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3D26" w14:textId="5B518C1D" w:rsidR="008B2EC0" w:rsidRPr="003C54B8" w:rsidRDefault="008B2EC0" w:rsidP="00C272EB">
      <w:pPr>
        <w:spacing w:after="0" w:line="276" w:lineRule="auto"/>
        <w:rPr>
          <w:lang w:val="en-GB"/>
        </w:rPr>
      </w:pPr>
      <w:r w:rsidRPr="003C54B8">
        <w:rPr>
          <w:rStyle w:val="Referenciasutil"/>
          <w:noProof/>
          <w:lang w:val="es-CO" w:eastAsia="es-CO"/>
        </w:rPr>
        <w:drawing>
          <wp:anchor distT="0" distB="0" distL="114300" distR="114300" simplePos="0" relativeHeight="251665408" behindDoc="1" locked="0" layoutInCell="1" allowOverlap="1" wp14:anchorId="4BC71474" wp14:editId="4BF5FBB0">
            <wp:simplePos x="0" y="0"/>
            <wp:positionH relativeFrom="margin">
              <wp:posOffset>5340350</wp:posOffset>
            </wp:positionH>
            <wp:positionV relativeFrom="paragraph">
              <wp:posOffset>-601345</wp:posOffset>
            </wp:positionV>
            <wp:extent cx="1118097" cy="318870"/>
            <wp:effectExtent l="0" t="0" r="0" b="508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3C54B8">
        <w:rPr>
          <w:noProof/>
          <w:lang w:val="es-CO" w:eastAsia="es-CO"/>
        </w:rPr>
        <w:drawing>
          <wp:anchor distT="0" distB="0" distL="114300" distR="114300" simplePos="0" relativeHeight="251667456" behindDoc="1" locked="0" layoutInCell="1" allowOverlap="1" wp14:anchorId="0E0751BA" wp14:editId="60728436">
            <wp:simplePos x="0" y="0"/>
            <wp:positionH relativeFrom="column">
              <wp:posOffset>0</wp:posOffset>
            </wp:positionH>
            <wp:positionV relativeFrom="paragraph">
              <wp:posOffset>-635</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p>
    <w:p w14:paraId="06FDFD3A" w14:textId="61E90B94" w:rsidR="00E11AE8" w:rsidRPr="003C54B8" w:rsidRDefault="00E11AE8" w:rsidP="00C272EB">
      <w:pPr>
        <w:spacing w:after="0" w:line="276" w:lineRule="auto"/>
        <w:rPr>
          <w:lang w:val="en-GB"/>
        </w:rPr>
      </w:pPr>
    </w:p>
    <w:p w14:paraId="58E85809" w14:textId="236BC538" w:rsidR="00EA546B" w:rsidRPr="009E624A" w:rsidRDefault="009E624A" w:rsidP="00504337">
      <w:pPr>
        <w:pStyle w:val="Ttulo9"/>
        <w:spacing w:line="240" w:lineRule="auto"/>
        <w:rPr>
          <w:lang w:val="es-CO"/>
        </w:rPr>
      </w:pPr>
      <w:bookmarkStart w:id="0" w:name="_Toc522623217"/>
      <w:r w:rsidRPr="009E624A">
        <w:rPr>
          <w:lang w:val="es-CO"/>
        </w:rPr>
        <w:t>Contextualización de las NMPNA</w:t>
      </w:r>
    </w:p>
    <w:p w14:paraId="1201673C" w14:textId="77777777" w:rsidR="002023AB" w:rsidRPr="009E624A" w:rsidRDefault="002023AB" w:rsidP="002023AB">
      <w:pPr>
        <w:rPr>
          <w:lang w:val="es-CO"/>
        </w:rPr>
      </w:pPr>
    </w:p>
    <w:bookmarkEnd w:id="0"/>
    <w:p w14:paraId="576BFBB9" w14:textId="0DF0ED33" w:rsidR="007056C9" w:rsidRPr="00D8271C" w:rsidRDefault="009E624A" w:rsidP="00893E48">
      <w:pPr>
        <w:pStyle w:val="Ttulo1"/>
        <w:rPr>
          <w:lang w:val="es-CO"/>
        </w:rPr>
      </w:pPr>
      <w:r w:rsidRPr="00D8271C">
        <w:rPr>
          <w:lang w:val="es-CO"/>
        </w:rPr>
        <w:t>¿Qué ES CONTEXTUALIZACIÓN?</w:t>
      </w:r>
    </w:p>
    <w:p w14:paraId="132BF514" w14:textId="3D024BDD" w:rsidR="00D82C4F" w:rsidRDefault="009E624A" w:rsidP="00333430">
      <w:pPr>
        <w:rPr>
          <w:lang w:val="es-CO"/>
        </w:rPr>
      </w:pPr>
      <w:r w:rsidRPr="001604F0">
        <w:rPr>
          <w:lang w:val="es-CO"/>
        </w:rPr>
        <w:t xml:space="preserve">Contextualización </w:t>
      </w:r>
      <w:r w:rsidR="00D82C4F">
        <w:rPr>
          <w:lang w:val="es-CO"/>
        </w:rPr>
        <w:t>se refiere</w:t>
      </w:r>
      <w:r w:rsidRPr="001604F0">
        <w:rPr>
          <w:lang w:val="es-CO"/>
        </w:rPr>
        <w:t xml:space="preserve"> </w:t>
      </w:r>
      <w:r w:rsidR="00D82C4F">
        <w:rPr>
          <w:lang w:val="es-CO"/>
        </w:rPr>
        <w:t>a</w:t>
      </w:r>
      <w:r w:rsidRPr="001604F0">
        <w:rPr>
          <w:lang w:val="es-CO"/>
        </w:rPr>
        <w:t>l proceso de debat</w:t>
      </w:r>
      <w:r w:rsidR="001604F0" w:rsidRPr="001604F0">
        <w:rPr>
          <w:lang w:val="es-CO"/>
        </w:rPr>
        <w:t>i</w:t>
      </w:r>
      <w:r w:rsidRPr="001604F0">
        <w:rPr>
          <w:lang w:val="es-CO"/>
        </w:rPr>
        <w:t>r, determin</w:t>
      </w:r>
      <w:r w:rsidR="001604F0" w:rsidRPr="001604F0">
        <w:rPr>
          <w:lang w:val="es-CO"/>
        </w:rPr>
        <w:t>a</w:t>
      </w:r>
      <w:r w:rsidRPr="001604F0">
        <w:rPr>
          <w:lang w:val="es-CO"/>
        </w:rPr>
        <w:t xml:space="preserve">r </w:t>
      </w:r>
      <w:r w:rsidR="001604F0" w:rsidRPr="001604F0">
        <w:rPr>
          <w:lang w:val="es-CO"/>
        </w:rPr>
        <w:t>y</w:t>
      </w:r>
      <w:r w:rsidRPr="001604F0">
        <w:rPr>
          <w:lang w:val="es-CO"/>
        </w:rPr>
        <w:t xml:space="preserve"> ac</w:t>
      </w:r>
      <w:r w:rsidR="001604F0" w:rsidRPr="001604F0">
        <w:rPr>
          <w:lang w:val="es-CO"/>
        </w:rPr>
        <w:t>ordar el enfoque y alcance de la orientación global en una situaci</w:t>
      </w:r>
      <w:r w:rsidR="001604F0">
        <w:rPr>
          <w:lang w:val="es-CO"/>
        </w:rPr>
        <w:t xml:space="preserve">ón local dada. Es </w:t>
      </w:r>
      <w:r w:rsidR="00E112D0">
        <w:rPr>
          <w:lang w:val="es-CO"/>
        </w:rPr>
        <w:t>promovida</w:t>
      </w:r>
      <w:r w:rsidR="001604F0">
        <w:rPr>
          <w:lang w:val="es-CO"/>
        </w:rPr>
        <w:t xml:space="preserve"> activamente por el Grupo de Trabajo de las NMPNA y puede ocurrir de muchas formas, de las cuales </w:t>
      </w:r>
      <w:r w:rsidR="00D82C4F">
        <w:rPr>
          <w:lang w:val="es-CO"/>
        </w:rPr>
        <w:t xml:space="preserve">la más común es </w:t>
      </w:r>
      <w:r w:rsidR="001604F0">
        <w:rPr>
          <w:lang w:val="es-CO"/>
        </w:rPr>
        <w:t>un taller</w:t>
      </w:r>
      <w:r w:rsidR="00D82C4F">
        <w:rPr>
          <w:lang w:val="es-CO"/>
        </w:rPr>
        <w:t>.</w:t>
      </w:r>
    </w:p>
    <w:p w14:paraId="4F592675" w14:textId="0353F02E" w:rsidR="00333430" w:rsidRPr="003C54B8" w:rsidRDefault="00D82C4F" w:rsidP="00333430">
      <w:pPr>
        <w:spacing w:after="0"/>
        <w:rPr>
          <w:lang w:val="en-GB"/>
        </w:rPr>
      </w:pPr>
      <w:proofErr w:type="gramStart"/>
      <w:r>
        <w:rPr>
          <w:lang w:val="en-GB"/>
        </w:rPr>
        <w:t xml:space="preserve">La </w:t>
      </w:r>
      <w:proofErr w:type="spellStart"/>
      <w:r w:rsidR="00F85AB5">
        <w:rPr>
          <w:lang w:val="en-GB"/>
        </w:rPr>
        <w:t>contextualiza</w:t>
      </w:r>
      <w:r w:rsidR="00E112D0">
        <w:rPr>
          <w:lang w:val="en-GB"/>
        </w:rPr>
        <w:t>ción</w:t>
      </w:r>
      <w:proofErr w:type="spellEnd"/>
      <w:r>
        <w:rPr>
          <w:lang w:val="en-GB"/>
        </w:rPr>
        <w:t xml:space="preserve"> </w:t>
      </w:r>
      <w:proofErr w:type="spellStart"/>
      <w:r>
        <w:rPr>
          <w:lang w:val="en-GB"/>
        </w:rPr>
        <w:t>sirve</w:t>
      </w:r>
      <w:proofErr w:type="spellEnd"/>
      <w:r>
        <w:rPr>
          <w:lang w:val="en-GB"/>
        </w:rPr>
        <w:t xml:space="preserve"> para</w:t>
      </w:r>
      <w:proofErr w:type="gramEnd"/>
      <w:r w:rsidR="00333430" w:rsidRPr="003C54B8">
        <w:rPr>
          <w:lang w:val="en-GB"/>
        </w:rPr>
        <w:t>:</w:t>
      </w:r>
    </w:p>
    <w:p w14:paraId="1B4347E2" w14:textId="77777777" w:rsidR="00333430" w:rsidRPr="003C54B8" w:rsidRDefault="00333430" w:rsidP="00333430">
      <w:pPr>
        <w:spacing w:after="0"/>
        <w:rPr>
          <w:sz w:val="16"/>
          <w:szCs w:val="16"/>
          <w:lang w:val="en-GB"/>
        </w:rPr>
      </w:pPr>
    </w:p>
    <w:p w14:paraId="194AE3C2" w14:textId="4631C6C3" w:rsidR="00A433A5" w:rsidRPr="00D8271C" w:rsidRDefault="00333430" w:rsidP="00333430">
      <w:pPr>
        <w:numPr>
          <w:ilvl w:val="0"/>
          <w:numId w:val="21"/>
        </w:numPr>
        <w:spacing w:after="0" w:line="276" w:lineRule="auto"/>
        <w:rPr>
          <w:lang w:val="es-CO"/>
        </w:rPr>
      </w:pPr>
      <w:r w:rsidRPr="00A433A5">
        <w:rPr>
          <w:b/>
          <w:lang w:val="es-CO"/>
        </w:rPr>
        <w:t>“Tra</w:t>
      </w:r>
      <w:r w:rsidR="00D82C4F" w:rsidRPr="00A433A5">
        <w:rPr>
          <w:b/>
          <w:lang w:val="es-CO"/>
        </w:rPr>
        <w:t>ducir</w:t>
      </w:r>
      <w:r w:rsidRPr="00A433A5">
        <w:rPr>
          <w:b/>
          <w:lang w:val="es-CO"/>
        </w:rPr>
        <w:t>”</w:t>
      </w:r>
      <w:r w:rsidRPr="00A433A5">
        <w:rPr>
          <w:lang w:val="es-CO"/>
        </w:rPr>
        <w:t xml:space="preserve"> </w:t>
      </w:r>
      <w:r w:rsidR="00D82C4F" w:rsidRPr="00A433A5">
        <w:rPr>
          <w:lang w:val="es-CO"/>
        </w:rPr>
        <w:t xml:space="preserve">el significado y orientación de las normas para el </w:t>
      </w:r>
      <w:r w:rsidR="00A433A5" w:rsidRPr="00A433A5">
        <w:rPr>
          <w:lang w:val="es-CO"/>
        </w:rPr>
        <w:t>contexto</w:t>
      </w:r>
      <w:r w:rsidR="00D82C4F" w:rsidRPr="00A433A5">
        <w:rPr>
          <w:lang w:val="es-CO"/>
        </w:rPr>
        <w:t xml:space="preserve"> de un país (o </w:t>
      </w:r>
      <w:r w:rsidR="00A433A5" w:rsidRPr="00A433A5">
        <w:rPr>
          <w:lang w:val="es-CO"/>
        </w:rPr>
        <w:t>región</w:t>
      </w:r>
      <w:r w:rsidR="00D82C4F" w:rsidRPr="00A433A5">
        <w:rPr>
          <w:lang w:val="es-CO"/>
        </w:rPr>
        <w:t xml:space="preserve">) con el fin de </w:t>
      </w:r>
      <w:r w:rsidR="00A433A5" w:rsidRPr="00A433A5">
        <w:rPr>
          <w:lang w:val="es-CO"/>
        </w:rPr>
        <w:t>lograr</w:t>
      </w:r>
      <w:r w:rsidR="00D82C4F" w:rsidRPr="00A433A5">
        <w:rPr>
          <w:lang w:val="es-CO"/>
        </w:rPr>
        <w:t xml:space="preserve"> que el contenido de las normas sea apropiado y significativo para las circunstancias dadas. Por ejemplo, durante la contextualización, los organizadores tendrán que </w:t>
      </w:r>
      <w:r w:rsidR="00A433A5" w:rsidRPr="00A433A5">
        <w:rPr>
          <w:lang w:val="es-CO"/>
        </w:rPr>
        <w:t>definir</w:t>
      </w:r>
      <w:r w:rsidR="00D82C4F" w:rsidRPr="00A433A5">
        <w:rPr>
          <w:lang w:val="es-CO"/>
        </w:rPr>
        <w:t xml:space="preserve"> un número apropiado de </w:t>
      </w:r>
      <w:r w:rsidR="00A433A5" w:rsidRPr="00A433A5">
        <w:rPr>
          <w:lang w:val="es-CO"/>
        </w:rPr>
        <w:t xml:space="preserve">casos por gestor de casos en un entorno particular y debatir la frecuencia de supervisión de los gestores de caso para cumplir la calidad. </w:t>
      </w:r>
    </w:p>
    <w:p w14:paraId="3049BF71" w14:textId="77777777" w:rsidR="00A433A5" w:rsidRPr="00D8271C" w:rsidRDefault="00A433A5" w:rsidP="00A433A5">
      <w:pPr>
        <w:spacing w:after="0" w:line="276" w:lineRule="auto"/>
        <w:ind w:left="720"/>
        <w:rPr>
          <w:lang w:val="es-CO"/>
        </w:rPr>
      </w:pPr>
    </w:p>
    <w:p w14:paraId="5856F016" w14:textId="504C65A4" w:rsidR="004E2B29" w:rsidRDefault="00A433A5" w:rsidP="00333430">
      <w:pPr>
        <w:numPr>
          <w:ilvl w:val="0"/>
          <w:numId w:val="21"/>
        </w:numPr>
        <w:spacing w:after="0" w:line="276" w:lineRule="auto"/>
        <w:rPr>
          <w:lang w:val="es-CO"/>
        </w:rPr>
      </w:pPr>
      <w:r w:rsidRPr="004E2B29">
        <w:rPr>
          <w:lang w:val="es-CO"/>
        </w:rPr>
        <w:t xml:space="preserve">Hacer </w:t>
      </w:r>
      <w:r w:rsidRPr="004E2B29">
        <w:rPr>
          <w:b/>
          <w:lang w:val="es-CO"/>
        </w:rPr>
        <w:t>más efectivo el plan estratégico de sector</w:t>
      </w:r>
      <w:r w:rsidRPr="004E2B29">
        <w:rPr>
          <w:lang w:val="es-CO"/>
        </w:rPr>
        <w:t xml:space="preserve">, informando sobre la recaudación de fondos, </w:t>
      </w:r>
      <w:r w:rsidR="004E2B29" w:rsidRPr="004E2B29">
        <w:rPr>
          <w:lang w:val="es-CO"/>
        </w:rPr>
        <w:t>el apoyo, el fortalecimiento de capaci</w:t>
      </w:r>
      <w:r w:rsidR="00E112D0">
        <w:rPr>
          <w:lang w:val="es-CO"/>
        </w:rPr>
        <w:t>dad</w:t>
      </w:r>
      <w:r w:rsidR="004E2B29">
        <w:rPr>
          <w:lang w:val="es-CO"/>
        </w:rPr>
        <w:t xml:space="preserve">, la generación de conciencia, etc. </w:t>
      </w:r>
    </w:p>
    <w:p w14:paraId="72C0C99D" w14:textId="77777777" w:rsidR="004E2B29" w:rsidRDefault="004E2B29" w:rsidP="004E2B29">
      <w:pPr>
        <w:pStyle w:val="Prrafodelista"/>
        <w:rPr>
          <w:lang w:val="es-CO"/>
        </w:rPr>
      </w:pPr>
    </w:p>
    <w:p w14:paraId="29C54A18" w14:textId="0689C312" w:rsidR="004E2B29" w:rsidRDefault="004E2B29" w:rsidP="00333430">
      <w:pPr>
        <w:numPr>
          <w:ilvl w:val="0"/>
          <w:numId w:val="21"/>
        </w:numPr>
        <w:spacing w:after="0" w:line="276" w:lineRule="auto"/>
        <w:rPr>
          <w:lang w:val="es-CO"/>
        </w:rPr>
      </w:pPr>
      <w:r w:rsidRPr="004E2B29">
        <w:rPr>
          <w:b/>
          <w:lang w:val="es-CO"/>
        </w:rPr>
        <w:lastRenderedPageBreak/>
        <w:t>Comprometer a otros sectores</w:t>
      </w:r>
      <w:r w:rsidRPr="004E2B29">
        <w:rPr>
          <w:lang w:val="es-CO"/>
        </w:rPr>
        <w:t xml:space="preserve"> en un diálogo concreto a través de las oc</w:t>
      </w:r>
      <w:r w:rsidR="00F51481">
        <w:rPr>
          <w:lang w:val="es-CO"/>
        </w:rPr>
        <w:t>ho normas del bloque 4 sobre el enfoque integrado de género de PI</w:t>
      </w:r>
      <w:r>
        <w:rPr>
          <w:lang w:val="es-CO"/>
        </w:rPr>
        <w:t>, programación conjunta e integración.</w:t>
      </w:r>
    </w:p>
    <w:p w14:paraId="1D4AB3D4" w14:textId="0C40FBC2" w:rsidR="00333430" w:rsidRPr="00D8271C" w:rsidRDefault="00F51481" w:rsidP="00333430">
      <w:pPr>
        <w:numPr>
          <w:ilvl w:val="0"/>
          <w:numId w:val="21"/>
        </w:numPr>
        <w:spacing w:after="0" w:line="276" w:lineRule="auto"/>
        <w:rPr>
          <w:lang w:val="es-CO"/>
        </w:rPr>
      </w:pPr>
      <w:r>
        <w:rPr>
          <w:lang w:val="es-CO"/>
        </w:rPr>
        <w:t>Manifestar</w:t>
      </w:r>
      <w:r w:rsidR="004E2B29" w:rsidRPr="00FC6CBD">
        <w:rPr>
          <w:lang w:val="es-CO"/>
        </w:rPr>
        <w:t xml:space="preserve"> a los donantes los </w:t>
      </w:r>
      <w:r w:rsidR="00FC6CBD" w:rsidRPr="00FC6CBD">
        <w:rPr>
          <w:b/>
          <w:lang w:val="es-CO"/>
        </w:rPr>
        <w:t>temas</w:t>
      </w:r>
      <w:r w:rsidR="004E2B29" w:rsidRPr="00FC6CBD">
        <w:rPr>
          <w:b/>
          <w:lang w:val="es-CO"/>
        </w:rPr>
        <w:t xml:space="preserve"> prioritarios</w:t>
      </w:r>
      <w:r w:rsidR="00FC6CBD" w:rsidRPr="00FC6CBD">
        <w:rPr>
          <w:b/>
          <w:lang w:val="es-CO"/>
        </w:rPr>
        <w:t xml:space="preserve"> </w:t>
      </w:r>
      <w:r w:rsidR="00FC6CBD" w:rsidRPr="00FC6CBD">
        <w:rPr>
          <w:lang w:val="es-CO"/>
        </w:rPr>
        <w:t xml:space="preserve">y los enfoques validados. </w:t>
      </w:r>
    </w:p>
    <w:p w14:paraId="6514FC61" w14:textId="77777777" w:rsidR="00FA45A1" w:rsidRPr="00D8271C" w:rsidRDefault="00FA45A1" w:rsidP="00FA45A1">
      <w:pPr>
        <w:spacing w:after="0" w:line="276" w:lineRule="auto"/>
        <w:rPr>
          <w:sz w:val="16"/>
          <w:szCs w:val="16"/>
          <w:lang w:val="es-CO"/>
        </w:rPr>
      </w:pPr>
    </w:p>
    <w:p w14:paraId="11ECD730" w14:textId="25F89E71" w:rsidR="00FC6CBD" w:rsidRDefault="00FC6CBD" w:rsidP="00F51481">
      <w:pPr>
        <w:numPr>
          <w:ilvl w:val="0"/>
          <w:numId w:val="21"/>
        </w:numPr>
        <w:spacing w:after="0" w:line="276" w:lineRule="auto"/>
        <w:rPr>
          <w:lang w:val="es-CO"/>
        </w:rPr>
      </w:pPr>
      <w:r w:rsidRPr="00FC6CBD">
        <w:rPr>
          <w:lang w:val="es-CO"/>
        </w:rPr>
        <w:t xml:space="preserve">Tener un conjunto de normas que el </w:t>
      </w:r>
      <w:r w:rsidRPr="00FC6CBD">
        <w:rPr>
          <w:b/>
          <w:lang w:val="es-CO"/>
        </w:rPr>
        <w:t xml:space="preserve">gobierno pueda </w:t>
      </w:r>
      <w:r w:rsidR="007C7B4D">
        <w:rPr>
          <w:b/>
          <w:lang w:val="es-CO"/>
        </w:rPr>
        <w:t>apoyar</w:t>
      </w:r>
      <w:r w:rsidRPr="00FC6CBD">
        <w:rPr>
          <w:b/>
          <w:lang w:val="es-CO"/>
        </w:rPr>
        <w:t xml:space="preserve"> y aprobar</w:t>
      </w:r>
      <w:r w:rsidRPr="00FC6CBD">
        <w:rPr>
          <w:lang w:val="es-CO"/>
        </w:rPr>
        <w:t>.</w:t>
      </w:r>
    </w:p>
    <w:p w14:paraId="2C95BD95" w14:textId="77777777" w:rsidR="00F51481" w:rsidRDefault="00F51481" w:rsidP="00F51481">
      <w:pPr>
        <w:spacing w:after="0" w:line="276" w:lineRule="auto"/>
        <w:ind w:left="720"/>
        <w:rPr>
          <w:lang w:val="es-CO"/>
        </w:rPr>
      </w:pPr>
    </w:p>
    <w:p w14:paraId="75AE22B1" w14:textId="33D01B02" w:rsidR="006C0EAE" w:rsidRPr="006C0EAE" w:rsidRDefault="001E3F9A" w:rsidP="00333430">
      <w:pPr>
        <w:numPr>
          <w:ilvl w:val="0"/>
          <w:numId w:val="21"/>
        </w:numPr>
        <w:spacing w:after="0" w:line="276" w:lineRule="auto"/>
        <w:rPr>
          <w:lang w:val="es-CO"/>
        </w:rPr>
      </w:pPr>
      <w:r w:rsidRPr="001E3F9A">
        <w:rPr>
          <w:lang w:val="es-CO"/>
        </w:rPr>
        <w:t xml:space="preserve">Construir </w:t>
      </w:r>
      <w:r w:rsidR="00FC6CBD" w:rsidRPr="001E3F9A">
        <w:rPr>
          <w:lang w:val="es-CO"/>
        </w:rPr>
        <w:t xml:space="preserve">una </w:t>
      </w:r>
      <w:r w:rsidR="00FC6CBD" w:rsidRPr="00A261D2">
        <w:rPr>
          <w:b/>
          <w:lang w:val="es-CO"/>
        </w:rPr>
        <w:t xml:space="preserve">comunidad fuerte de profesionales y legisladores </w:t>
      </w:r>
      <w:r w:rsidRPr="001E3F9A">
        <w:rPr>
          <w:lang w:val="es-CO"/>
        </w:rPr>
        <w:t xml:space="preserve">que se comprometan </w:t>
      </w:r>
      <w:r w:rsidR="006C0EAE">
        <w:rPr>
          <w:lang w:val="es-CO"/>
        </w:rPr>
        <w:t>con</w:t>
      </w:r>
      <w:r w:rsidRPr="001E3F9A">
        <w:rPr>
          <w:lang w:val="es-CO"/>
        </w:rPr>
        <w:t xml:space="preserve"> el desarrollo y la prestación de </w:t>
      </w:r>
      <w:r w:rsidR="006C0EAE">
        <w:rPr>
          <w:lang w:val="es-CO"/>
        </w:rPr>
        <w:t xml:space="preserve">protección de </w:t>
      </w:r>
      <w:r w:rsidRPr="001E3F9A">
        <w:rPr>
          <w:lang w:val="es-CO"/>
        </w:rPr>
        <w:t xml:space="preserve">calidad medible </w:t>
      </w:r>
      <w:r w:rsidR="006C0EAE">
        <w:rPr>
          <w:lang w:val="es-CO"/>
        </w:rPr>
        <w:t>para</w:t>
      </w:r>
      <w:r w:rsidRPr="001E3F9A">
        <w:rPr>
          <w:lang w:val="es-CO"/>
        </w:rPr>
        <w:t xml:space="preserve"> todos los niños y niñas afectados por la emergencia.</w:t>
      </w:r>
      <w:r>
        <w:rPr>
          <w:lang w:val="es-CO"/>
        </w:rPr>
        <w:t xml:space="preserve"> </w:t>
      </w:r>
      <w:r w:rsidR="006C0EAE">
        <w:rPr>
          <w:lang w:val="es-CO"/>
        </w:rPr>
        <w:t>Ad</w:t>
      </w:r>
      <w:r w:rsidR="007C7B4D">
        <w:rPr>
          <w:lang w:val="es-CO"/>
        </w:rPr>
        <w:t>emás</w:t>
      </w:r>
      <w:r w:rsidR="006C0EAE">
        <w:rPr>
          <w:lang w:val="es-CO"/>
        </w:rPr>
        <w:t xml:space="preserve"> </w:t>
      </w:r>
      <w:r w:rsidR="007C7B4D">
        <w:rPr>
          <w:lang w:val="es-CO"/>
        </w:rPr>
        <w:t>del</w:t>
      </w:r>
      <w:r w:rsidR="006C0EAE">
        <w:rPr>
          <w:lang w:val="es-CO"/>
        </w:rPr>
        <w:t xml:space="preserve"> producto final, puede ser un ejercicio de </w:t>
      </w:r>
      <w:r w:rsidR="007C7B4D">
        <w:rPr>
          <w:b/>
          <w:lang w:val="es-CO"/>
        </w:rPr>
        <w:t>creación de equipo</w:t>
      </w:r>
      <w:r w:rsidR="006C0EAE" w:rsidRPr="00A261D2">
        <w:rPr>
          <w:b/>
          <w:lang w:val="es-CO"/>
        </w:rPr>
        <w:t xml:space="preserve"> </w:t>
      </w:r>
      <w:r w:rsidR="00E112D0">
        <w:rPr>
          <w:b/>
          <w:lang w:val="es-CO"/>
        </w:rPr>
        <w:t>y fortalecimiento de capacidad</w:t>
      </w:r>
      <w:r w:rsidR="006C0EAE">
        <w:rPr>
          <w:lang w:val="es-CO"/>
        </w:rPr>
        <w:t xml:space="preserve">, donde el personal local y las organizaciones puedan asumir el liderazgo y sentir la </w:t>
      </w:r>
      <w:r w:rsidR="007C7B4D">
        <w:rPr>
          <w:lang w:val="es-CO"/>
        </w:rPr>
        <w:t>propiedad</w:t>
      </w:r>
      <w:r w:rsidR="006C0EAE">
        <w:rPr>
          <w:lang w:val="es-CO"/>
        </w:rPr>
        <w:t xml:space="preserve"> del proceso. Ellos son los que tienen el mayor conocimiento específico de contexto y comprensión de los sistemas, procesos, leyes</w:t>
      </w:r>
      <w:r w:rsidR="00A261D2">
        <w:rPr>
          <w:lang w:val="es-CO"/>
        </w:rPr>
        <w:t xml:space="preserve">, y políticas, etc. </w:t>
      </w:r>
    </w:p>
    <w:p w14:paraId="25C8ADED" w14:textId="77777777" w:rsidR="006C0EAE" w:rsidRPr="006C0EAE" w:rsidRDefault="006C0EAE" w:rsidP="006C0EAE">
      <w:pPr>
        <w:pStyle w:val="Prrafodelista"/>
        <w:rPr>
          <w:lang w:val="es-CO"/>
        </w:rPr>
      </w:pPr>
    </w:p>
    <w:p w14:paraId="7E645DD3" w14:textId="51A8ECA6" w:rsidR="00397934" w:rsidRDefault="00397934" w:rsidP="00E6666E">
      <w:pPr>
        <w:rPr>
          <w:lang w:val="es-CO"/>
        </w:rPr>
      </w:pPr>
      <w:r w:rsidRPr="00397934">
        <w:rPr>
          <w:lang w:val="es-CO"/>
        </w:rPr>
        <w:t xml:space="preserve">La contextualización permite que las MNPNA se hagan más relevantes, aplicables y accesibles a todas las </w:t>
      </w:r>
      <w:r w:rsidRPr="00397934">
        <w:rPr>
          <w:i/>
          <w:lang w:val="es-CO"/>
        </w:rPr>
        <w:t xml:space="preserve">personas </w:t>
      </w:r>
      <w:r w:rsidRPr="00397934">
        <w:rPr>
          <w:lang w:val="es-CO"/>
        </w:rPr>
        <w:t>y organizaciones responsables de la protección de la niñez</w:t>
      </w:r>
      <w:r w:rsidR="007C7B4D">
        <w:rPr>
          <w:lang w:val="es-CO"/>
        </w:rPr>
        <w:t xml:space="preserve"> y la adolescencia</w:t>
      </w:r>
      <w:r w:rsidRPr="00397934">
        <w:rPr>
          <w:lang w:val="es-CO"/>
        </w:rPr>
        <w:t>, como tambi</w:t>
      </w:r>
      <w:r>
        <w:rPr>
          <w:lang w:val="es-CO"/>
        </w:rPr>
        <w:t xml:space="preserve">én </w:t>
      </w:r>
      <w:r w:rsidR="002230A0">
        <w:rPr>
          <w:lang w:val="es-CO"/>
        </w:rPr>
        <w:t>de</w:t>
      </w:r>
      <w:r>
        <w:rPr>
          <w:lang w:val="es-CO"/>
        </w:rPr>
        <w:t xml:space="preserve"> los niños, niñas y comunidades. Esta provee una comprensión común de acuerdo con la realidad del contexto. </w:t>
      </w:r>
    </w:p>
    <w:p w14:paraId="53A5FEC9" w14:textId="1D258E40" w:rsidR="00397934" w:rsidRDefault="002230A0" w:rsidP="00E6666E">
      <w:pPr>
        <w:rPr>
          <w:lang w:val="es-CO"/>
        </w:rPr>
      </w:pPr>
      <w:r>
        <w:rPr>
          <w:lang w:val="es-CO"/>
        </w:rPr>
        <w:t xml:space="preserve">El manual de las NMPNA expone 28 normas que presentan metas que se deben cumplir incluso en tiempos de crisis, ya que se basan en marcos humanitarios internacionales y derechos humanos. Por lo tanto, es importante que la </w:t>
      </w:r>
      <w:r w:rsidRPr="006E1B9E">
        <w:rPr>
          <w:b/>
          <w:lang w:val="es-CO"/>
        </w:rPr>
        <w:t>contextualización no baje las normas nacionales o globales (la que sea más alta)</w:t>
      </w:r>
      <w:r>
        <w:rPr>
          <w:lang w:val="es-CO"/>
        </w:rPr>
        <w:t xml:space="preserve"> dado el contexto</w:t>
      </w:r>
      <w:r w:rsidR="006E1B9E">
        <w:rPr>
          <w:lang w:val="es-CO"/>
        </w:rPr>
        <w:t xml:space="preserve"> difícil</w:t>
      </w:r>
      <w:r>
        <w:rPr>
          <w:lang w:val="es-CO"/>
        </w:rPr>
        <w:t xml:space="preserve">, ni altere los fundamentos basados en los derechos sobre los que se basan las normas. </w:t>
      </w:r>
      <w:r w:rsidR="006E1B9E">
        <w:rPr>
          <w:lang w:val="es-CO"/>
        </w:rPr>
        <w:t>En lugar</w:t>
      </w:r>
      <w:r w:rsidR="007C7B4D">
        <w:rPr>
          <w:lang w:val="es-CO"/>
        </w:rPr>
        <w:t xml:space="preserve"> de ello</w:t>
      </w:r>
      <w:r w:rsidR="006E1B9E">
        <w:rPr>
          <w:lang w:val="es-CO"/>
        </w:rPr>
        <w:t xml:space="preserve">, la contextualización debe aspirar a lograr objetivos basados en derechos comparables, articulando las normas en un lenguaje más relevante, integral y fácil de usar. La contextualización también puede ser implementada con normas y políticas nacionales existentes cuando sea apropiado, tales como normas de cuidado alternativo. </w:t>
      </w:r>
    </w:p>
    <w:p w14:paraId="5064F6F9" w14:textId="5D849764" w:rsidR="00EF6DD6" w:rsidRPr="006E1B9E" w:rsidRDefault="006E1B9E" w:rsidP="00EF6DD6">
      <w:pPr>
        <w:pStyle w:val="Ttulo1"/>
        <w:rPr>
          <w:lang w:val="es-CO"/>
        </w:rPr>
      </w:pPr>
      <w:r w:rsidRPr="006E1B9E">
        <w:rPr>
          <w:lang w:val="es-CO"/>
        </w:rPr>
        <w:lastRenderedPageBreak/>
        <w:t>¿CÚANDO LLEVARLA A CABO</w:t>
      </w:r>
      <w:r w:rsidR="00B55B3D" w:rsidRPr="006E1B9E">
        <w:rPr>
          <w:lang w:val="es-CO"/>
        </w:rPr>
        <w:t xml:space="preserve">? </w:t>
      </w:r>
    </w:p>
    <w:p w14:paraId="365DF62C" w14:textId="1FB0FB9A" w:rsidR="006E1B9E" w:rsidRPr="006E1B9E" w:rsidRDefault="006E1B9E" w:rsidP="00EF6DD6">
      <w:pPr>
        <w:rPr>
          <w:lang w:val="es-CO"/>
        </w:rPr>
      </w:pPr>
      <w:r w:rsidRPr="006E1B9E">
        <w:rPr>
          <w:lang w:val="es-CO"/>
        </w:rPr>
        <w:t>La capacidad y recursos limitados de quiene</w:t>
      </w:r>
      <w:r>
        <w:rPr>
          <w:lang w:val="es-CO"/>
        </w:rPr>
        <w:t>s</w:t>
      </w:r>
      <w:r w:rsidRPr="006E1B9E">
        <w:rPr>
          <w:lang w:val="es-CO"/>
        </w:rPr>
        <w:t xml:space="preserve"> trabajan en protecci</w:t>
      </w:r>
      <w:r>
        <w:rPr>
          <w:lang w:val="es-CO"/>
        </w:rPr>
        <w:t xml:space="preserve">ón de la niñez y adolescencia, </w:t>
      </w:r>
      <w:r w:rsidR="00EF3965">
        <w:rPr>
          <w:lang w:val="es-CO"/>
        </w:rPr>
        <w:t xml:space="preserve">combinado con </w:t>
      </w:r>
      <w:r w:rsidR="008C0358">
        <w:rPr>
          <w:lang w:val="es-CO"/>
        </w:rPr>
        <w:t xml:space="preserve">las </w:t>
      </w:r>
      <w:r w:rsidR="00EF3965">
        <w:rPr>
          <w:lang w:val="es-CO"/>
        </w:rPr>
        <w:t>necesidades de protección a la niñez y adolescencia urgentes y rápidamente cambiantes, probablemente necesit</w:t>
      </w:r>
      <w:r w:rsidR="008C0358">
        <w:rPr>
          <w:lang w:val="es-CO"/>
        </w:rPr>
        <w:t>e</w:t>
      </w:r>
      <w:r w:rsidR="00EF3965">
        <w:rPr>
          <w:lang w:val="es-CO"/>
        </w:rPr>
        <w:t xml:space="preserve">n </w:t>
      </w:r>
      <w:r w:rsidR="00EA1E0C">
        <w:rPr>
          <w:b/>
          <w:lang w:val="es-CO"/>
        </w:rPr>
        <w:t>dar prioridad a</w:t>
      </w:r>
      <w:r w:rsidR="00EF3965" w:rsidRPr="00EF3965">
        <w:rPr>
          <w:b/>
          <w:lang w:val="es-CO"/>
        </w:rPr>
        <w:t xml:space="preserve"> algunas normas sobre otras</w:t>
      </w:r>
      <w:r w:rsidR="00EF3965">
        <w:rPr>
          <w:lang w:val="es-CO"/>
        </w:rPr>
        <w:t>, o un enfoque gradual para la contextualización. De</w:t>
      </w:r>
      <w:r w:rsidR="00D80CDC">
        <w:rPr>
          <w:lang w:val="es-CO"/>
        </w:rPr>
        <w:t xml:space="preserve"> hecho</w:t>
      </w:r>
      <w:r w:rsidR="00EF3965">
        <w:rPr>
          <w:lang w:val="es-CO"/>
        </w:rPr>
        <w:t xml:space="preserve">, el proceso requiere compromiso de tiempo y por </w:t>
      </w:r>
      <w:r w:rsidR="00D80CDC">
        <w:rPr>
          <w:lang w:val="es-CO"/>
        </w:rPr>
        <w:t>lo tanto</w:t>
      </w:r>
      <w:r w:rsidR="00EF3965">
        <w:rPr>
          <w:lang w:val="es-CO"/>
        </w:rPr>
        <w:t xml:space="preserve"> no es prudente em</w:t>
      </w:r>
      <w:r w:rsidR="00D80CDC">
        <w:rPr>
          <w:lang w:val="es-CO"/>
        </w:rPr>
        <w:t>prenderlo</w:t>
      </w:r>
      <w:r w:rsidR="00EF3965">
        <w:rPr>
          <w:lang w:val="es-CO"/>
        </w:rPr>
        <w:t xml:space="preserve"> durante la primera fase de emergencia de nivel 3. En esa etapa, puede ser más apropiado </w:t>
      </w:r>
      <w:r w:rsidR="00D80CDC">
        <w:rPr>
          <w:lang w:val="es-CO"/>
        </w:rPr>
        <w:t>que</w:t>
      </w:r>
      <w:r w:rsidR="00EF3965">
        <w:rPr>
          <w:lang w:val="es-CO"/>
        </w:rPr>
        <w:t xml:space="preserve"> un actor de protección de niños y niñas se encargue de comparar las normas nacionales y globales para tres o cuatro temas prioritarios</w:t>
      </w:r>
      <w:r w:rsidR="00D80CDC">
        <w:rPr>
          <w:lang w:val="es-CO"/>
        </w:rPr>
        <w:t xml:space="preserve"> y hacer circular un conjunto de normas más altas. </w:t>
      </w:r>
      <w:r w:rsidR="008C0358">
        <w:rPr>
          <w:lang w:val="es-CO"/>
        </w:rPr>
        <w:t>O a</w:t>
      </w:r>
      <w:r w:rsidR="00D80CDC">
        <w:rPr>
          <w:lang w:val="es-CO"/>
        </w:rPr>
        <w:t xml:space="preserve">lternativamente trabajar con socios de desarrollo sobre las NMPNA </w:t>
      </w:r>
      <w:r w:rsidR="00EA1E0C">
        <w:rPr>
          <w:lang w:val="es-CO"/>
        </w:rPr>
        <w:t xml:space="preserve">al tiempo que </w:t>
      </w:r>
      <w:r w:rsidR="00D80CDC">
        <w:rPr>
          <w:lang w:val="es-CO"/>
        </w:rPr>
        <w:t xml:space="preserve">se </w:t>
      </w:r>
      <w:r w:rsidR="00EA1E0C">
        <w:rPr>
          <w:lang w:val="es-CO"/>
        </w:rPr>
        <w:t>utilicen</w:t>
      </w:r>
      <w:r w:rsidR="00D80CDC">
        <w:rPr>
          <w:lang w:val="es-CO"/>
        </w:rPr>
        <w:t xml:space="preserve"> </w:t>
      </w:r>
      <w:r w:rsidR="00EA1E0C">
        <w:rPr>
          <w:lang w:val="es-CO"/>
        </w:rPr>
        <w:t>dichas normas</w:t>
      </w:r>
      <w:r w:rsidR="00D80CDC">
        <w:rPr>
          <w:lang w:val="es-CO"/>
        </w:rPr>
        <w:t xml:space="preserve"> como guía durante la respuesta de emergencia hasta que llegue el momento en que puedan continuar los procesos más f</w:t>
      </w:r>
      <w:r w:rsidR="008C0358">
        <w:rPr>
          <w:lang w:val="es-CO"/>
        </w:rPr>
        <w:t xml:space="preserve">ormales de contextualización. La contextualización también se fomenta como medida de preparación. </w:t>
      </w:r>
    </w:p>
    <w:p w14:paraId="10835BD7" w14:textId="2A36B085" w:rsidR="00B55B3D" w:rsidRPr="00D8271C" w:rsidRDefault="008C0358" w:rsidP="00B55B3D">
      <w:pPr>
        <w:pStyle w:val="Ttulo1"/>
        <w:rPr>
          <w:lang w:val="es-CO"/>
        </w:rPr>
      </w:pPr>
      <w:r w:rsidRPr="00D8271C">
        <w:rPr>
          <w:lang w:val="es-CO"/>
        </w:rPr>
        <w:t>¿CÓMO HACERLO?</w:t>
      </w:r>
    </w:p>
    <w:p w14:paraId="3DCDDA15" w14:textId="22630E1D" w:rsidR="008C0358" w:rsidRDefault="008C0358" w:rsidP="00402CAE">
      <w:pPr>
        <w:rPr>
          <w:lang w:val="es-CO"/>
        </w:rPr>
      </w:pPr>
      <w:r w:rsidRPr="008C0358">
        <w:rPr>
          <w:lang w:val="es-CO"/>
        </w:rPr>
        <w:t xml:space="preserve">La </w:t>
      </w:r>
      <w:r w:rsidR="002C70D7">
        <w:rPr>
          <w:lang w:val="es-CO"/>
        </w:rPr>
        <w:t>“</w:t>
      </w:r>
      <w:r w:rsidRPr="008C0358">
        <w:rPr>
          <w:highlight w:val="yellow"/>
          <w:lang w:val="es-CO"/>
        </w:rPr>
        <w:t>Guía Práctica para Contextualizar las NMPNA”</w:t>
      </w:r>
      <w:r w:rsidRPr="008C0358">
        <w:rPr>
          <w:lang w:val="es-CO"/>
        </w:rPr>
        <w:t xml:space="preserve"> </w:t>
      </w:r>
      <w:r>
        <w:rPr>
          <w:lang w:val="es-CO"/>
        </w:rPr>
        <w:t>es una herramienta integral que ayuda a realizar este proceso</w:t>
      </w:r>
      <w:r w:rsidR="00EC0A4A">
        <w:rPr>
          <w:lang w:val="es-CO"/>
        </w:rPr>
        <w:t>. Usualmente, un taller a nivel nacional de 2.5 días es la acción principal en el proceso de contextualizar las Normas Mínimas de Protección a la Niñez y Adolescencia para su región/país. Sin embargo, es posible que su contexto pueda requerir otras etapas (como una serie de talleres más cortos, procesos de consulta a nivel sub-nacional, talleres específicos para el Bloque 4, o trabajo colaborativo en una plataforma virtual) que pueden ser más apropiadas</w:t>
      </w:r>
      <w:r w:rsidR="002C70D7">
        <w:rPr>
          <w:lang w:val="es-CO"/>
        </w:rPr>
        <w:t>;</w:t>
      </w:r>
      <w:r w:rsidR="00EC0A4A">
        <w:rPr>
          <w:lang w:val="es-CO"/>
        </w:rPr>
        <w:t xml:space="preserve"> y </w:t>
      </w:r>
      <w:r w:rsidR="002C70D7">
        <w:rPr>
          <w:lang w:val="es-CO"/>
        </w:rPr>
        <w:t>asumir</w:t>
      </w:r>
      <w:r w:rsidR="00EC0A4A">
        <w:rPr>
          <w:lang w:val="es-CO"/>
        </w:rPr>
        <w:t xml:space="preserve"> </w:t>
      </w:r>
      <w:r w:rsidR="002C70D7">
        <w:rPr>
          <w:lang w:val="es-CO"/>
        </w:rPr>
        <w:t xml:space="preserve">un enfoque </w:t>
      </w:r>
      <w:r w:rsidR="0072290C">
        <w:rPr>
          <w:lang w:val="es-CO"/>
        </w:rPr>
        <w:t>ascendente</w:t>
      </w:r>
      <w:r w:rsidR="002C70D7">
        <w:rPr>
          <w:lang w:val="es-CO"/>
        </w:rPr>
        <w:t xml:space="preserve"> puede ser algo más informativo a nivel nacional. No dude contactar al Grupo de Trabajo de las NMPNA para d</w:t>
      </w:r>
      <w:r w:rsidR="00EA1E0C">
        <w:rPr>
          <w:lang w:val="es-CO"/>
        </w:rPr>
        <w:t>iscutir</w:t>
      </w:r>
      <w:r w:rsidR="002C70D7">
        <w:rPr>
          <w:lang w:val="es-CO"/>
        </w:rPr>
        <w:t xml:space="preserve"> opciones. </w:t>
      </w:r>
    </w:p>
    <w:p w14:paraId="4D2144DA" w14:textId="77777777" w:rsidR="00EA1E0C" w:rsidRDefault="00EA1E0C" w:rsidP="00402CAE">
      <w:pPr>
        <w:rPr>
          <w:lang w:val="es-CO"/>
        </w:rPr>
      </w:pPr>
    </w:p>
    <w:p w14:paraId="105B42A1" w14:textId="77777777" w:rsidR="00EA1E0C" w:rsidRPr="008C0358" w:rsidRDefault="00EA1E0C" w:rsidP="00402CAE">
      <w:pPr>
        <w:rPr>
          <w:lang w:val="es-CO"/>
        </w:rPr>
      </w:pPr>
    </w:p>
    <w:p w14:paraId="7349DD92" w14:textId="77777777" w:rsidR="008C0358" w:rsidRDefault="008C0358" w:rsidP="00402CAE">
      <w:pPr>
        <w:rPr>
          <w:lang w:val="es-CO"/>
        </w:rPr>
      </w:pPr>
    </w:p>
    <w:p w14:paraId="666BA830" w14:textId="77777777" w:rsidR="00365FCC" w:rsidRPr="00D8271C" w:rsidRDefault="00365FCC" w:rsidP="00365FCC">
      <w:pPr>
        <w:pStyle w:val="Ttulo2"/>
        <w:pBdr>
          <w:top w:val="single" w:sz="4" w:space="1" w:color="auto"/>
          <w:left w:val="single" w:sz="4" w:space="4" w:color="auto"/>
          <w:bottom w:val="single" w:sz="4" w:space="1" w:color="auto"/>
          <w:right w:val="single" w:sz="4" w:space="4" w:color="auto"/>
        </w:pBdr>
        <w:rPr>
          <w:sz w:val="16"/>
          <w:szCs w:val="16"/>
          <w:lang w:val="es-CO"/>
        </w:rPr>
      </w:pPr>
    </w:p>
    <w:p w14:paraId="2F16FC97" w14:textId="1780F643" w:rsidR="007C4969" w:rsidRPr="002C70D7" w:rsidRDefault="002C70D7" w:rsidP="00365FCC">
      <w:pPr>
        <w:pStyle w:val="Ttulo2"/>
        <w:pBdr>
          <w:top w:val="single" w:sz="4" w:space="1" w:color="auto"/>
          <w:left w:val="single" w:sz="4" w:space="4" w:color="auto"/>
          <w:bottom w:val="single" w:sz="4" w:space="1" w:color="auto"/>
          <w:right w:val="single" w:sz="4" w:space="4" w:color="auto"/>
        </w:pBdr>
        <w:rPr>
          <w:lang w:val="es-CO"/>
        </w:rPr>
      </w:pPr>
      <w:r w:rsidRPr="002C70D7">
        <w:rPr>
          <w:lang w:val="es-CO"/>
        </w:rPr>
        <w:t>Pasos para planear el taller</w:t>
      </w:r>
      <w:r w:rsidR="00011FA8" w:rsidRPr="002C70D7">
        <w:rPr>
          <w:lang w:val="es-CO"/>
        </w:rPr>
        <w:t>:</w:t>
      </w:r>
    </w:p>
    <w:p w14:paraId="71B75654" w14:textId="6C90E809" w:rsidR="006124FA" w:rsidRDefault="00A41FDC" w:rsidP="00365FCC">
      <w:pPr>
        <w:pBdr>
          <w:top w:val="single" w:sz="4" w:space="1" w:color="auto"/>
          <w:left w:val="single" w:sz="4" w:space="4" w:color="auto"/>
          <w:bottom w:val="single" w:sz="4" w:space="1" w:color="auto"/>
          <w:right w:val="single" w:sz="4" w:space="4" w:color="auto"/>
        </w:pBdr>
        <w:rPr>
          <w:lang w:val="es-CO"/>
        </w:rPr>
      </w:pPr>
      <w:r w:rsidRPr="00D8271C">
        <w:rPr>
          <w:lang w:val="es-CO"/>
        </w:rPr>
        <w:t xml:space="preserve">1.   </w:t>
      </w:r>
      <w:r w:rsidR="008B54E7" w:rsidRPr="006124FA">
        <w:rPr>
          <w:lang w:val="es-CO"/>
        </w:rPr>
        <w:t>Cree un grupo de t</w:t>
      </w:r>
      <w:r w:rsidR="006124FA">
        <w:rPr>
          <w:lang w:val="es-CO"/>
        </w:rPr>
        <w:t>rabajo</w:t>
      </w:r>
      <w:r w:rsidR="008B54E7" w:rsidRPr="006124FA">
        <w:rPr>
          <w:lang w:val="es-CO"/>
        </w:rPr>
        <w:t xml:space="preserve"> que decida si el taller se </w:t>
      </w:r>
      <w:r w:rsidR="006124FA">
        <w:rPr>
          <w:lang w:val="es-CO"/>
        </w:rPr>
        <w:t xml:space="preserve">debe </w:t>
      </w:r>
      <w:r w:rsidR="0057422A">
        <w:rPr>
          <w:lang w:val="es-CO"/>
        </w:rPr>
        <w:t>realizar</w:t>
      </w:r>
      <w:r w:rsidR="008B54E7" w:rsidRPr="006124FA">
        <w:rPr>
          <w:lang w:val="es-CO"/>
        </w:rPr>
        <w:t xml:space="preserve"> pri</w:t>
      </w:r>
      <w:r w:rsidR="006124FA">
        <w:rPr>
          <w:lang w:val="es-CO"/>
        </w:rPr>
        <w:t>mordialmente</w:t>
      </w:r>
      <w:r w:rsidR="008B54E7" w:rsidRPr="006124FA">
        <w:rPr>
          <w:lang w:val="es-CO"/>
        </w:rPr>
        <w:t xml:space="preserve"> en Inglés/Francés/</w:t>
      </w:r>
      <w:r w:rsidR="006124FA" w:rsidRPr="006124FA">
        <w:rPr>
          <w:lang w:val="es-CO"/>
        </w:rPr>
        <w:t>Árabe</w:t>
      </w:r>
      <w:r w:rsidR="006124FA">
        <w:rPr>
          <w:lang w:val="es-CO"/>
        </w:rPr>
        <w:t xml:space="preserve"> </w:t>
      </w:r>
      <w:r w:rsidR="006124FA" w:rsidRPr="006124FA">
        <w:rPr>
          <w:lang w:val="es-CO"/>
        </w:rPr>
        <w:t xml:space="preserve">u otro idioma. </w:t>
      </w:r>
      <w:r w:rsidR="006124FA">
        <w:rPr>
          <w:lang w:val="es-CO"/>
        </w:rPr>
        <w:t>Decida si se requiere traduc</w:t>
      </w:r>
      <w:r w:rsidR="0057422A">
        <w:rPr>
          <w:lang w:val="es-CO"/>
        </w:rPr>
        <w:t>ir</w:t>
      </w:r>
      <w:r w:rsidR="006124FA">
        <w:rPr>
          <w:lang w:val="es-CO"/>
        </w:rPr>
        <w:t xml:space="preserve"> algunos documentos. Cuando participen actores locales, asegure su participación significativa eligiendo un idioma apropiado a sus necesidades. </w:t>
      </w:r>
    </w:p>
    <w:p w14:paraId="2A8EF5E8" w14:textId="5F91282F" w:rsidR="006124FA" w:rsidRPr="006124FA" w:rsidRDefault="00A41FDC" w:rsidP="00365FCC">
      <w:pPr>
        <w:pBdr>
          <w:top w:val="single" w:sz="4" w:space="1" w:color="auto"/>
          <w:left w:val="single" w:sz="4" w:space="4" w:color="auto"/>
          <w:bottom w:val="single" w:sz="4" w:space="1" w:color="auto"/>
          <w:right w:val="single" w:sz="4" w:space="4" w:color="auto"/>
        </w:pBdr>
        <w:rPr>
          <w:lang w:val="es-CO"/>
        </w:rPr>
      </w:pPr>
      <w:r w:rsidRPr="006124FA">
        <w:rPr>
          <w:lang w:val="es-CO"/>
        </w:rPr>
        <w:t xml:space="preserve">2.   </w:t>
      </w:r>
      <w:r w:rsidR="006124FA" w:rsidRPr="006124FA">
        <w:rPr>
          <w:lang w:val="es-CO"/>
        </w:rPr>
        <w:t>El grupo de trabajo (</w:t>
      </w:r>
      <w:r w:rsidR="0057422A">
        <w:rPr>
          <w:lang w:val="es-CO"/>
        </w:rPr>
        <w:t>o el</w:t>
      </w:r>
      <w:r w:rsidR="006124FA" w:rsidRPr="006124FA">
        <w:rPr>
          <w:lang w:val="es-CO"/>
        </w:rPr>
        <w:t xml:space="preserve"> organizador principal) necesita tener un di</w:t>
      </w:r>
      <w:r w:rsidR="006124FA">
        <w:rPr>
          <w:lang w:val="es-CO"/>
        </w:rPr>
        <w:t xml:space="preserve">álogo detallado con los colegas gubernamentales para determinar cómo las NMPNA complementan las normas gubernamentales existentes. </w:t>
      </w:r>
    </w:p>
    <w:p w14:paraId="1DD1E773" w14:textId="34122C1A" w:rsidR="0088509E" w:rsidRPr="0088509E" w:rsidRDefault="00A41FDC" w:rsidP="00365FCC">
      <w:pPr>
        <w:pBdr>
          <w:top w:val="single" w:sz="4" w:space="1" w:color="auto"/>
          <w:left w:val="single" w:sz="4" w:space="4" w:color="auto"/>
          <w:bottom w:val="single" w:sz="4" w:space="1" w:color="auto"/>
          <w:right w:val="single" w:sz="4" w:space="4" w:color="auto"/>
        </w:pBdr>
        <w:rPr>
          <w:lang w:val="es-CO"/>
        </w:rPr>
      </w:pPr>
      <w:r w:rsidRPr="00D8271C">
        <w:rPr>
          <w:lang w:val="es-CO"/>
        </w:rPr>
        <w:t xml:space="preserve">3.   </w:t>
      </w:r>
      <w:r w:rsidR="006124FA" w:rsidRPr="0088509E">
        <w:rPr>
          <w:lang w:val="es-CO"/>
        </w:rPr>
        <w:t>Utilizando la m</w:t>
      </w:r>
      <w:r w:rsidR="0088509E" w:rsidRPr="0088509E">
        <w:rPr>
          <w:lang w:val="es-CO"/>
        </w:rPr>
        <w:t xml:space="preserve">ás reciente </w:t>
      </w:r>
      <w:r w:rsidR="0088509E">
        <w:rPr>
          <w:lang w:val="es-CO"/>
        </w:rPr>
        <w:t>referencia</w:t>
      </w:r>
      <w:r w:rsidR="0088509E" w:rsidRPr="0088509E">
        <w:rPr>
          <w:lang w:val="es-CO"/>
        </w:rPr>
        <w:t xml:space="preserve"> de evidencia y buen juicio, </w:t>
      </w:r>
      <w:r w:rsidR="0088509E">
        <w:rPr>
          <w:lang w:val="es-CO"/>
        </w:rPr>
        <w:t xml:space="preserve">colectivamente priorice nueve normas (las máximas para </w:t>
      </w:r>
      <w:r w:rsidR="0057422A">
        <w:rPr>
          <w:lang w:val="es-CO"/>
        </w:rPr>
        <w:t>esta</w:t>
      </w:r>
      <w:r w:rsidR="0088509E">
        <w:rPr>
          <w:lang w:val="es-CO"/>
        </w:rPr>
        <w:t xml:space="preserve"> duración de taller) de las 28 consultando con los actores de protección de la niñez y adolescencia y con una referencia de evidencia de las necesidades clave en el terreno. </w:t>
      </w:r>
    </w:p>
    <w:p w14:paraId="37495D9D" w14:textId="772C3E4D" w:rsidR="007C4969" w:rsidRPr="00D8271C" w:rsidRDefault="00A41FDC" w:rsidP="00365FCC">
      <w:pPr>
        <w:pBdr>
          <w:top w:val="single" w:sz="4" w:space="1" w:color="auto"/>
          <w:left w:val="single" w:sz="4" w:space="4" w:color="auto"/>
          <w:bottom w:val="single" w:sz="4" w:space="1" w:color="auto"/>
          <w:right w:val="single" w:sz="4" w:space="4" w:color="auto"/>
        </w:pBdr>
        <w:rPr>
          <w:lang w:val="es-CO"/>
        </w:rPr>
      </w:pPr>
      <w:r w:rsidRPr="00D8271C">
        <w:rPr>
          <w:lang w:val="es-CO"/>
        </w:rPr>
        <w:t xml:space="preserve">4.   </w:t>
      </w:r>
      <w:r w:rsidR="0088509E" w:rsidRPr="0088509E">
        <w:rPr>
          <w:lang w:val="es-CO"/>
        </w:rPr>
        <w:t xml:space="preserve">Invite una amplia </w:t>
      </w:r>
      <w:r w:rsidR="0057422A">
        <w:rPr>
          <w:lang w:val="es-CO"/>
        </w:rPr>
        <w:t>gama</w:t>
      </w:r>
      <w:r w:rsidR="0088509E" w:rsidRPr="0088509E">
        <w:rPr>
          <w:lang w:val="es-CO"/>
        </w:rPr>
        <w:t xml:space="preserve"> de actores y gente </w:t>
      </w:r>
      <w:r w:rsidR="0088509E">
        <w:rPr>
          <w:lang w:val="es-CO"/>
        </w:rPr>
        <w:t>de recursos</w:t>
      </w:r>
      <w:r w:rsidR="0057422A">
        <w:rPr>
          <w:lang w:val="es-CO"/>
        </w:rPr>
        <w:t xml:space="preserve"> humanos</w:t>
      </w:r>
      <w:r w:rsidR="0088509E" w:rsidRPr="0088509E">
        <w:rPr>
          <w:lang w:val="es-CO"/>
        </w:rPr>
        <w:t xml:space="preserve">. </w:t>
      </w:r>
    </w:p>
    <w:p w14:paraId="13D71EEE" w14:textId="147FD087" w:rsidR="00F55189" w:rsidRDefault="00A41FDC" w:rsidP="00365FCC">
      <w:pPr>
        <w:pBdr>
          <w:top w:val="single" w:sz="4" w:space="1" w:color="auto"/>
          <w:left w:val="single" w:sz="4" w:space="4" w:color="auto"/>
          <w:bottom w:val="single" w:sz="4" w:space="1" w:color="auto"/>
          <w:right w:val="single" w:sz="4" w:space="4" w:color="auto"/>
        </w:pBdr>
        <w:rPr>
          <w:lang w:val="es-CO"/>
        </w:rPr>
      </w:pPr>
      <w:r w:rsidRPr="00D8271C">
        <w:rPr>
          <w:lang w:val="es-CO"/>
        </w:rPr>
        <w:t xml:space="preserve">5.   </w:t>
      </w:r>
      <w:r w:rsidR="00F55189" w:rsidRPr="00F55189">
        <w:rPr>
          <w:lang w:val="es-CO"/>
        </w:rPr>
        <w:t xml:space="preserve">A menudo es útil organizar una sesión de un día </w:t>
      </w:r>
      <w:r w:rsidR="00983588" w:rsidRPr="00F55189">
        <w:rPr>
          <w:lang w:val="es-CO"/>
        </w:rPr>
        <w:t>para los recién llegados</w:t>
      </w:r>
      <w:r w:rsidR="00983588">
        <w:rPr>
          <w:lang w:val="es-CO"/>
        </w:rPr>
        <w:t xml:space="preserve"> </w:t>
      </w:r>
      <w:r w:rsidR="0057422A">
        <w:rPr>
          <w:lang w:val="es-CO"/>
        </w:rPr>
        <w:t>para tratar</w:t>
      </w:r>
      <w:r w:rsidR="00F55189" w:rsidRPr="00F55189">
        <w:rPr>
          <w:lang w:val="es-CO"/>
        </w:rPr>
        <w:t xml:space="preserve"> la estructura, </w:t>
      </w:r>
      <w:r w:rsidR="0057422A">
        <w:rPr>
          <w:lang w:val="es-CO"/>
        </w:rPr>
        <w:t xml:space="preserve">el </w:t>
      </w:r>
      <w:r w:rsidR="00F55189" w:rsidRPr="00F55189">
        <w:rPr>
          <w:lang w:val="es-CO"/>
        </w:rPr>
        <w:t xml:space="preserve">contenido, </w:t>
      </w:r>
      <w:r w:rsidR="0057422A">
        <w:rPr>
          <w:lang w:val="es-CO"/>
        </w:rPr>
        <w:t xml:space="preserve">el </w:t>
      </w:r>
      <w:r w:rsidR="00F55189" w:rsidRPr="00F55189">
        <w:rPr>
          <w:lang w:val="es-CO"/>
        </w:rPr>
        <w:t xml:space="preserve">desarrollo, </w:t>
      </w:r>
      <w:r w:rsidR="0057422A">
        <w:rPr>
          <w:lang w:val="es-CO"/>
        </w:rPr>
        <w:t xml:space="preserve">la </w:t>
      </w:r>
      <w:r w:rsidR="00F55189" w:rsidRPr="00F55189">
        <w:rPr>
          <w:lang w:val="es-CO"/>
        </w:rPr>
        <w:t xml:space="preserve">historia y </w:t>
      </w:r>
      <w:r w:rsidR="00983588">
        <w:rPr>
          <w:lang w:val="es-CO"/>
        </w:rPr>
        <w:t xml:space="preserve">la </w:t>
      </w:r>
      <w:r w:rsidR="00F55189" w:rsidRPr="00F55189">
        <w:rPr>
          <w:lang w:val="es-CO"/>
        </w:rPr>
        <w:t>aplicación de las NMPNA hasta la fecha, antes del taller real de contextualización, resaltando los cambios claves en la versión revisada.</w:t>
      </w:r>
      <w:r w:rsidR="00F55189">
        <w:rPr>
          <w:lang w:val="es-CO"/>
        </w:rPr>
        <w:t xml:space="preserve"> </w:t>
      </w:r>
      <w:r w:rsidR="00983588">
        <w:rPr>
          <w:lang w:val="es-CO"/>
        </w:rPr>
        <w:t xml:space="preserve"> </w:t>
      </w:r>
    </w:p>
    <w:p w14:paraId="1BF4396A" w14:textId="5CEE17D2" w:rsidR="00A41FDC" w:rsidRPr="00D8271C" w:rsidRDefault="00F55189" w:rsidP="00365FCC">
      <w:pPr>
        <w:pBdr>
          <w:top w:val="single" w:sz="4" w:space="1" w:color="auto"/>
          <w:left w:val="single" w:sz="4" w:space="4" w:color="auto"/>
          <w:bottom w:val="single" w:sz="4" w:space="1" w:color="auto"/>
          <w:right w:val="single" w:sz="4" w:space="4" w:color="auto"/>
        </w:pBdr>
        <w:rPr>
          <w:sz w:val="16"/>
          <w:szCs w:val="16"/>
          <w:lang w:val="es-CO"/>
        </w:rPr>
      </w:pPr>
      <w:r w:rsidRPr="00D8271C">
        <w:rPr>
          <w:lang w:val="es-CO"/>
        </w:rPr>
        <w:t xml:space="preserve"> </w:t>
      </w:r>
    </w:p>
    <w:p w14:paraId="710285B4" w14:textId="77777777" w:rsidR="00176762" w:rsidRPr="00D8271C" w:rsidRDefault="00176762" w:rsidP="000E771B">
      <w:pPr>
        <w:pStyle w:val="Ttulo2"/>
        <w:rPr>
          <w:rFonts w:ascii="Helvetica Neue Light" w:hAnsi="Helvetica Neue Light"/>
          <w:b w:val="0"/>
          <w:color w:val="auto"/>
          <w:sz w:val="16"/>
          <w:szCs w:val="16"/>
          <w:lang w:val="es-CO"/>
        </w:rPr>
      </w:pPr>
    </w:p>
    <w:p w14:paraId="21A3CE6B" w14:textId="383BE0AE" w:rsidR="000E771B" w:rsidRPr="00E112D0" w:rsidRDefault="00F55189" w:rsidP="000E771B">
      <w:pPr>
        <w:pStyle w:val="Ttulo2"/>
        <w:rPr>
          <w:lang w:val="es-CO"/>
        </w:rPr>
      </w:pPr>
      <w:r w:rsidRPr="00E112D0">
        <w:rPr>
          <w:lang w:val="es-CO"/>
        </w:rPr>
        <w:t xml:space="preserve">¿A </w:t>
      </w:r>
      <w:proofErr w:type="spellStart"/>
      <w:r w:rsidRPr="00E112D0">
        <w:rPr>
          <w:lang w:val="es-CO"/>
        </w:rPr>
        <w:t>Quien</w:t>
      </w:r>
      <w:proofErr w:type="spellEnd"/>
      <w:r w:rsidRPr="00E112D0">
        <w:rPr>
          <w:lang w:val="es-CO"/>
        </w:rPr>
        <w:t xml:space="preserve"> Invitar?</w:t>
      </w:r>
      <w:r w:rsidR="000E771B" w:rsidRPr="00E112D0">
        <w:rPr>
          <w:lang w:val="es-CO"/>
        </w:rPr>
        <w:t xml:space="preserve"> </w:t>
      </w:r>
    </w:p>
    <w:p w14:paraId="17A4962D" w14:textId="3114C5B2" w:rsidR="00F55189" w:rsidRDefault="00F55189" w:rsidP="00321002">
      <w:pPr>
        <w:spacing w:after="0"/>
        <w:rPr>
          <w:lang w:val="es-CO"/>
        </w:rPr>
      </w:pPr>
      <w:r w:rsidRPr="00F55189">
        <w:rPr>
          <w:lang w:val="es-CO"/>
        </w:rPr>
        <w:t xml:space="preserve">La participación es muy importante para el éxito de este taller, en consecuencia se debe planear para 35-40 personas, potencialmente más pequeño a nivel nacional. </w:t>
      </w:r>
      <w:r>
        <w:rPr>
          <w:lang w:val="es-CO"/>
        </w:rPr>
        <w:t xml:space="preserve">Cuando se haya decidido a quien invitar, se debe ser creativo. No </w:t>
      </w:r>
      <w:r w:rsidR="00663739">
        <w:rPr>
          <w:lang w:val="es-CO"/>
        </w:rPr>
        <w:t xml:space="preserve">solo </w:t>
      </w:r>
      <w:r>
        <w:rPr>
          <w:lang w:val="es-CO"/>
        </w:rPr>
        <w:t>invite a lo</w:t>
      </w:r>
      <w:r w:rsidR="00663739">
        <w:rPr>
          <w:lang w:val="es-CO"/>
        </w:rPr>
        <w:t xml:space="preserve">s que siempre ha invitado. Tenga en cuenta que dado que la contextualización requiere profundos conocimientos de las </w:t>
      </w:r>
      <w:r w:rsidR="00663739">
        <w:rPr>
          <w:lang w:val="es-CO"/>
        </w:rPr>
        <w:lastRenderedPageBreak/>
        <w:t>inquietudes y oportunidades de protección a la niñez y adolescencia en todo el país, es importante incluir gerentes con experiencia y profesionales de nivel medio de una variedad de organizaciones, asegurándose que puedan participar actores locales y organizaciones</w:t>
      </w:r>
      <w:r w:rsidR="00983588">
        <w:rPr>
          <w:lang w:val="es-CO"/>
        </w:rPr>
        <w:t xml:space="preserve"> de primera línea</w:t>
      </w:r>
      <w:r w:rsidR="00663739">
        <w:rPr>
          <w:lang w:val="es-CO"/>
        </w:rPr>
        <w:t xml:space="preserve">. En talleres a nivel sub-nacional, las asociaciones más pequeñas y </w:t>
      </w:r>
      <w:r w:rsidR="00983588">
        <w:rPr>
          <w:lang w:val="es-CO"/>
        </w:rPr>
        <w:t xml:space="preserve">los </w:t>
      </w:r>
      <w:r w:rsidR="00663739">
        <w:rPr>
          <w:lang w:val="es-CO"/>
        </w:rPr>
        <w:t>líderes comunitarios pueden desempeñar más de un rol.</w:t>
      </w:r>
    </w:p>
    <w:p w14:paraId="54B1B884" w14:textId="77777777" w:rsidR="00F55189" w:rsidRDefault="00F55189" w:rsidP="00321002">
      <w:pPr>
        <w:spacing w:after="0"/>
        <w:rPr>
          <w:lang w:val="es-CO"/>
        </w:rPr>
      </w:pPr>
    </w:p>
    <w:p w14:paraId="3D29FDCE" w14:textId="3605871F" w:rsidR="00176762" w:rsidRPr="00663739" w:rsidRDefault="00663739" w:rsidP="00321002">
      <w:pPr>
        <w:spacing w:after="0"/>
        <w:rPr>
          <w:lang w:val="es-CO"/>
        </w:rPr>
      </w:pPr>
      <w:r w:rsidRPr="00663739">
        <w:rPr>
          <w:lang w:val="es-CO"/>
        </w:rPr>
        <w:t>En general, entre los invitados se podr</w:t>
      </w:r>
      <w:r>
        <w:rPr>
          <w:lang w:val="es-CO"/>
        </w:rPr>
        <w:t>ían incluir</w:t>
      </w:r>
      <w:r w:rsidR="00176762" w:rsidRPr="00663739">
        <w:rPr>
          <w:lang w:val="es-CO"/>
        </w:rPr>
        <w:t>:</w:t>
      </w:r>
    </w:p>
    <w:p w14:paraId="39E33D7B" w14:textId="5AA0A3D5" w:rsidR="00176762" w:rsidRPr="00015C91" w:rsidRDefault="00663739" w:rsidP="004051C8">
      <w:pPr>
        <w:pStyle w:val="Prrafodelista"/>
        <w:numPr>
          <w:ilvl w:val="0"/>
          <w:numId w:val="27"/>
        </w:numPr>
        <w:spacing w:after="0" w:line="276" w:lineRule="auto"/>
        <w:rPr>
          <w:i/>
          <w:lang w:val="es-CO"/>
        </w:rPr>
      </w:pPr>
      <w:r w:rsidRPr="00015C91">
        <w:rPr>
          <w:lang w:val="es-CO"/>
        </w:rPr>
        <w:t xml:space="preserve">Departamentos del gobierno </w:t>
      </w:r>
      <w:r w:rsidR="00015C91" w:rsidRPr="00015C91">
        <w:rPr>
          <w:lang w:val="es-CO"/>
        </w:rPr>
        <w:t>a nivel central y descentralizados</w:t>
      </w:r>
      <w:r w:rsidR="00176762" w:rsidRPr="00015C91">
        <w:rPr>
          <w:lang w:val="es-CO"/>
        </w:rPr>
        <w:t xml:space="preserve"> </w:t>
      </w:r>
    </w:p>
    <w:p w14:paraId="5DBA62FC" w14:textId="5DB7F0E1" w:rsidR="00176762" w:rsidRPr="00015C91" w:rsidRDefault="00015C91" w:rsidP="00176762">
      <w:pPr>
        <w:numPr>
          <w:ilvl w:val="2"/>
          <w:numId w:val="22"/>
        </w:numPr>
        <w:spacing w:after="0" w:line="276" w:lineRule="auto"/>
        <w:rPr>
          <w:i/>
          <w:lang w:val="es-CO"/>
        </w:rPr>
      </w:pPr>
      <w:r w:rsidRPr="00015C91">
        <w:rPr>
          <w:lang w:val="es-CO"/>
        </w:rPr>
        <w:t>Organizaciones nacionales de protec</w:t>
      </w:r>
      <w:r>
        <w:rPr>
          <w:lang w:val="es-CO"/>
        </w:rPr>
        <w:t xml:space="preserve">ción de la niñez y adolescencia. </w:t>
      </w:r>
    </w:p>
    <w:p w14:paraId="52744C71" w14:textId="6EFB4DC4" w:rsidR="00176762" w:rsidRPr="00E112D0" w:rsidRDefault="00195B90" w:rsidP="00176762">
      <w:pPr>
        <w:numPr>
          <w:ilvl w:val="2"/>
          <w:numId w:val="22"/>
        </w:numPr>
        <w:spacing w:after="0" w:line="276" w:lineRule="auto"/>
        <w:rPr>
          <w:lang w:val="es-CO"/>
        </w:rPr>
      </w:pPr>
      <w:r w:rsidRPr="00195B90">
        <w:rPr>
          <w:lang w:val="es-CO"/>
        </w:rPr>
        <w:t xml:space="preserve">Programadores y Coordinadores experimentados de otros sectores. </w:t>
      </w:r>
    </w:p>
    <w:p w14:paraId="52A55E4C" w14:textId="2D13E067" w:rsidR="00176762" w:rsidRPr="00195B90" w:rsidRDefault="00195B90" w:rsidP="00176762">
      <w:pPr>
        <w:numPr>
          <w:ilvl w:val="2"/>
          <w:numId w:val="22"/>
        </w:numPr>
        <w:spacing w:after="0" w:line="276" w:lineRule="auto"/>
        <w:rPr>
          <w:i/>
          <w:lang w:val="es-CO"/>
        </w:rPr>
      </w:pPr>
      <w:r w:rsidRPr="00195B90">
        <w:rPr>
          <w:lang w:val="es-CO"/>
        </w:rPr>
        <w:t xml:space="preserve">Organizaciones humanitarias internacionales que trabajen en protección de la niñez y adolescencia </w:t>
      </w:r>
    </w:p>
    <w:p w14:paraId="54405EE0" w14:textId="560F7E9C" w:rsidR="00176762" w:rsidRPr="00195B90" w:rsidRDefault="00195B90" w:rsidP="00176762">
      <w:pPr>
        <w:numPr>
          <w:ilvl w:val="2"/>
          <w:numId w:val="22"/>
        </w:numPr>
        <w:spacing w:after="0" w:line="276" w:lineRule="auto"/>
        <w:rPr>
          <w:lang w:val="es-CO"/>
        </w:rPr>
      </w:pPr>
      <w:r w:rsidRPr="00195B90">
        <w:rPr>
          <w:lang w:val="es-CO"/>
        </w:rPr>
        <w:t>Grupos religiosos que trabajen en acción humanitaria y/ o en protec</w:t>
      </w:r>
      <w:r>
        <w:rPr>
          <w:lang w:val="es-CO"/>
        </w:rPr>
        <w:t xml:space="preserve">ción de la niñez y adolescencia. </w:t>
      </w:r>
    </w:p>
    <w:p w14:paraId="4484999B" w14:textId="04F10526" w:rsidR="00176762" w:rsidRPr="00E112D0" w:rsidRDefault="00195B90" w:rsidP="00176762">
      <w:pPr>
        <w:numPr>
          <w:ilvl w:val="2"/>
          <w:numId w:val="22"/>
        </w:numPr>
        <w:spacing w:after="0" w:line="276" w:lineRule="auto"/>
        <w:rPr>
          <w:lang w:val="es-CO"/>
        </w:rPr>
      </w:pPr>
      <w:r w:rsidRPr="00195B90">
        <w:rPr>
          <w:lang w:val="es-CO"/>
        </w:rPr>
        <w:t xml:space="preserve">Redes de coordinación existentes que se enfoquen en la protección de la niñez y adolescencia </w:t>
      </w:r>
      <w:r>
        <w:rPr>
          <w:lang w:val="es-CO"/>
        </w:rPr>
        <w:t xml:space="preserve">en entornos de desarrollo o </w:t>
      </w:r>
      <w:r w:rsidR="00983588">
        <w:rPr>
          <w:lang w:val="es-CO"/>
        </w:rPr>
        <w:t xml:space="preserve">entornos </w:t>
      </w:r>
      <w:r>
        <w:rPr>
          <w:lang w:val="es-CO"/>
        </w:rPr>
        <w:t xml:space="preserve">humanitarios. </w:t>
      </w:r>
    </w:p>
    <w:p w14:paraId="2E05AE2B" w14:textId="3B776BD4" w:rsidR="00176762" w:rsidRPr="00E112D0" w:rsidRDefault="00195B90" w:rsidP="00176762">
      <w:pPr>
        <w:numPr>
          <w:ilvl w:val="2"/>
          <w:numId w:val="22"/>
        </w:numPr>
        <w:spacing w:after="0" w:line="276" w:lineRule="auto"/>
        <w:rPr>
          <w:lang w:val="es-CO"/>
        </w:rPr>
      </w:pPr>
      <w:r w:rsidRPr="00E112D0">
        <w:rPr>
          <w:lang w:val="es-CO"/>
        </w:rPr>
        <w:t xml:space="preserve">Donantes que </w:t>
      </w:r>
      <w:r w:rsidR="00983588">
        <w:rPr>
          <w:lang w:val="es-CO"/>
        </w:rPr>
        <w:t xml:space="preserve">podría ser apropiado </w:t>
      </w:r>
      <w:r w:rsidR="00585427" w:rsidRPr="00E112D0">
        <w:rPr>
          <w:lang w:val="es-CO"/>
        </w:rPr>
        <w:t>invit</w:t>
      </w:r>
      <w:r w:rsidR="00983588">
        <w:rPr>
          <w:lang w:val="es-CO"/>
        </w:rPr>
        <w:t>a</w:t>
      </w:r>
      <w:r w:rsidR="00585427" w:rsidRPr="00E112D0">
        <w:rPr>
          <w:lang w:val="es-CO"/>
        </w:rPr>
        <w:t xml:space="preserve">r a parte o a todo el taller. </w:t>
      </w:r>
    </w:p>
    <w:p w14:paraId="12B5492D" w14:textId="7E93CDF7" w:rsidR="00176762" w:rsidRPr="00585427" w:rsidRDefault="00585427" w:rsidP="00176762">
      <w:pPr>
        <w:pStyle w:val="Prrafodelista"/>
        <w:numPr>
          <w:ilvl w:val="0"/>
          <w:numId w:val="22"/>
        </w:numPr>
        <w:spacing w:after="0"/>
        <w:jc w:val="both"/>
        <w:rPr>
          <w:lang w:val="es-CO"/>
        </w:rPr>
      </w:pPr>
      <w:r w:rsidRPr="00585427">
        <w:rPr>
          <w:lang w:val="es-CO"/>
        </w:rPr>
        <w:t>Se deben invit</w:t>
      </w:r>
      <w:r>
        <w:rPr>
          <w:lang w:val="es-CO"/>
        </w:rPr>
        <w:t>a</w:t>
      </w:r>
      <w:r w:rsidRPr="00585427">
        <w:rPr>
          <w:lang w:val="es-CO"/>
        </w:rPr>
        <w:t xml:space="preserve">r representantes sub-nacionales </w:t>
      </w:r>
      <w:r w:rsidR="00983588">
        <w:rPr>
          <w:lang w:val="es-CO"/>
        </w:rPr>
        <w:t>para que informen</w:t>
      </w:r>
      <w:r>
        <w:rPr>
          <w:lang w:val="es-CO"/>
        </w:rPr>
        <w:t xml:space="preserve"> a los talleres a nivel nacional.</w:t>
      </w:r>
    </w:p>
    <w:p w14:paraId="694DA114" w14:textId="77777777" w:rsidR="00176762" w:rsidRPr="00585427" w:rsidRDefault="00176762" w:rsidP="00176762">
      <w:pPr>
        <w:spacing w:after="0"/>
        <w:jc w:val="both"/>
        <w:rPr>
          <w:lang w:val="es-CO"/>
        </w:rPr>
      </w:pPr>
    </w:p>
    <w:p w14:paraId="641C81AC" w14:textId="77777777" w:rsidR="00010E02" w:rsidRPr="00585427" w:rsidRDefault="00010E02" w:rsidP="00176762">
      <w:pPr>
        <w:spacing w:after="0"/>
        <w:jc w:val="both"/>
        <w:rPr>
          <w:lang w:val="es-CO"/>
        </w:rPr>
      </w:pPr>
    </w:p>
    <w:p w14:paraId="564D2677" w14:textId="5C3B4E42" w:rsidR="00176762" w:rsidRPr="00585427" w:rsidRDefault="00585427" w:rsidP="00176762">
      <w:pPr>
        <w:pStyle w:val="Ttulo2"/>
        <w:rPr>
          <w:lang w:val="es-CO"/>
        </w:rPr>
      </w:pPr>
      <w:r>
        <w:rPr>
          <w:lang w:val="es-CO"/>
        </w:rPr>
        <w:t>¿Qué material y apoyo existen?</w:t>
      </w:r>
    </w:p>
    <w:p w14:paraId="4DDC8438" w14:textId="5CEDDDCF" w:rsidR="005C2AB7" w:rsidRDefault="00585427" w:rsidP="00EF6DD6">
      <w:pPr>
        <w:rPr>
          <w:lang w:val="es-CO"/>
        </w:rPr>
      </w:pPr>
      <w:r w:rsidRPr="00585427">
        <w:rPr>
          <w:lang w:val="es-CO"/>
        </w:rPr>
        <w:t>Además de la “</w:t>
      </w:r>
      <w:r w:rsidRPr="00585427">
        <w:rPr>
          <w:highlight w:val="yellow"/>
          <w:lang w:val="es-CO"/>
        </w:rPr>
        <w:t>Guía Práctica</w:t>
      </w:r>
      <w:r>
        <w:rPr>
          <w:highlight w:val="yellow"/>
          <w:lang w:val="es-CO"/>
        </w:rPr>
        <w:t>”</w:t>
      </w:r>
      <w:r w:rsidRPr="00585427">
        <w:rPr>
          <w:highlight w:val="yellow"/>
          <w:lang w:val="es-CO"/>
        </w:rPr>
        <w:t xml:space="preserve"> de 20 hojas</w:t>
      </w:r>
      <w:r w:rsidR="0091039C">
        <w:rPr>
          <w:lang w:val="es-CO"/>
        </w:rPr>
        <w:t>,</w:t>
      </w:r>
      <w:r w:rsidR="00937783" w:rsidRPr="00585427">
        <w:rPr>
          <w:lang w:val="es-CO"/>
        </w:rPr>
        <w:t xml:space="preserve"> </w:t>
      </w:r>
      <w:r w:rsidRPr="00585427">
        <w:rPr>
          <w:lang w:val="es-CO"/>
        </w:rPr>
        <w:t>el Grupo de Trabajo de las NMPNA ha desarrollado todo</w:t>
      </w:r>
      <w:r w:rsidR="00983588">
        <w:rPr>
          <w:lang w:val="es-CO"/>
        </w:rPr>
        <w:t xml:space="preserve"> el</w:t>
      </w:r>
      <w:r w:rsidRPr="00585427">
        <w:rPr>
          <w:lang w:val="es-CO"/>
        </w:rPr>
        <w:t xml:space="preserve"> material necesario para </w:t>
      </w:r>
      <w:r w:rsidR="007C7F33" w:rsidRPr="00585427">
        <w:rPr>
          <w:lang w:val="es-CO"/>
        </w:rPr>
        <w:t>preparar</w:t>
      </w:r>
      <w:r w:rsidRPr="00585427">
        <w:rPr>
          <w:lang w:val="es-CO"/>
        </w:rPr>
        <w:t xml:space="preserve">, ejecutar y hacer seguimiento </w:t>
      </w:r>
      <w:r>
        <w:rPr>
          <w:lang w:val="es-CO"/>
        </w:rPr>
        <w:t>a</w:t>
      </w:r>
      <w:r w:rsidRPr="00585427">
        <w:rPr>
          <w:lang w:val="es-CO"/>
        </w:rPr>
        <w:t xml:space="preserve"> un taller. </w:t>
      </w:r>
      <w:r w:rsidR="007C7F33" w:rsidRPr="007C7F33">
        <w:rPr>
          <w:lang w:val="es-CO"/>
        </w:rPr>
        <w:t>Esto incluye una introducción de dos páginas de las NMPNA; un resumen de cada norma; instrucciones sobre la priorizaci</w:t>
      </w:r>
      <w:r w:rsidR="007C7F33">
        <w:rPr>
          <w:lang w:val="es-CO"/>
        </w:rPr>
        <w:t xml:space="preserve">ón de nueve normas; una herramienta para grupos de debate; presentaciones en PowerPoint </w:t>
      </w:r>
      <w:r w:rsidR="005C2AB7">
        <w:rPr>
          <w:lang w:val="es-CO"/>
        </w:rPr>
        <w:t xml:space="preserve">y notas del facilitador; una agenda; formatos de evaluación; etc. </w:t>
      </w:r>
      <w:r w:rsidR="005C2AB7" w:rsidRPr="005C2AB7">
        <w:rPr>
          <w:lang w:val="es-CO"/>
        </w:rPr>
        <w:t xml:space="preserve">El Grupo de Trabajo de las NMPNA también cuentan con ejemplos de procesos de </w:t>
      </w:r>
      <w:r w:rsidR="005C2AB7" w:rsidRPr="005C2AB7">
        <w:rPr>
          <w:lang w:val="es-CO"/>
        </w:rPr>
        <w:lastRenderedPageBreak/>
        <w:t xml:space="preserve">contextualización y resultados intermedios de una </w:t>
      </w:r>
      <w:r w:rsidR="005C2AB7">
        <w:rPr>
          <w:lang w:val="es-CO"/>
        </w:rPr>
        <w:t>gama</w:t>
      </w:r>
      <w:r w:rsidR="005C2AB7" w:rsidRPr="005C2AB7">
        <w:rPr>
          <w:lang w:val="es-CO"/>
        </w:rPr>
        <w:t xml:space="preserve"> de entornos</w:t>
      </w:r>
      <w:r w:rsidR="005C2AB7">
        <w:rPr>
          <w:lang w:val="es-CO"/>
        </w:rPr>
        <w:t xml:space="preserve">, como también un equipo entrenado de facilitadores externos para ayudar. </w:t>
      </w:r>
    </w:p>
    <w:p w14:paraId="74529B44" w14:textId="77777777" w:rsidR="00045740" w:rsidRPr="00E112D0" w:rsidRDefault="00045740" w:rsidP="00EF6DD6">
      <w:pPr>
        <w:rPr>
          <w:sz w:val="16"/>
          <w:szCs w:val="16"/>
          <w:lang w:val="es-CO"/>
        </w:rPr>
      </w:pPr>
    </w:p>
    <w:p w14:paraId="0B448D14" w14:textId="5D0E9BB0" w:rsidR="00E01593" w:rsidRPr="005C2AB7" w:rsidRDefault="005C2AB7" w:rsidP="00C25318">
      <w:pPr>
        <w:pStyle w:val="Ttulo2"/>
        <w:rPr>
          <w:lang w:val="es-CO"/>
        </w:rPr>
      </w:pPr>
      <w:r w:rsidRPr="005C2AB7">
        <w:rPr>
          <w:lang w:val="es-CO"/>
        </w:rPr>
        <w:t>¿Cómo priorizar las normas</w:t>
      </w:r>
      <w:r w:rsidR="00C25318" w:rsidRPr="005C2AB7">
        <w:rPr>
          <w:lang w:val="es-CO"/>
        </w:rPr>
        <w:t xml:space="preserve">? </w:t>
      </w:r>
    </w:p>
    <w:p w14:paraId="1477942B" w14:textId="71893F46" w:rsidR="005C2AB7" w:rsidRPr="005C2AB7" w:rsidRDefault="005C2AB7" w:rsidP="00EF6DD6">
      <w:pPr>
        <w:rPr>
          <w:lang w:val="es-CO"/>
        </w:rPr>
      </w:pPr>
      <w:r w:rsidRPr="005C2AB7">
        <w:rPr>
          <w:lang w:val="es-CO"/>
        </w:rPr>
        <w:t xml:space="preserve">En una crisis </w:t>
      </w:r>
      <w:r>
        <w:rPr>
          <w:lang w:val="es-CO"/>
        </w:rPr>
        <w:t>humanitaria</w:t>
      </w:r>
      <w:r w:rsidRPr="005C2AB7">
        <w:rPr>
          <w:lang w:val="es-CO"/>
        </w:rPr>
        <w:t xml:space="preserve"> es imposible cumplir todas las necesidades – entonces se deben </w:t>
      </w:r>
      <w:r>
        <w:rPr>
          <w:lang w:val="es-CO"/>
        </w:rPr>
        <w:t xml:space="preserve">tomar decisiones difíciles. Hay 28 normas en las NMPNA que se enfocan en los principios importantes, riesgos de protección de la </w:t>
      </w:r>
      <w:r w:rsidR="00F02263">
        <w:rPr>
          <w:lang w:val="es-CO"/>
        </w:rPr>
        <w:t>niñez y adolescencia, estrategias e integración con otros sectores. La priorización se debe basar en las necesidades de su contexto mirando los encabezados/títulos de los bloques. Por lo tanto se sugiere seleccion</w:t>
      </w:r>
      <w:r w:rsidR="0091039C">
        <w:rPr>
          <w:lang w:val="es-CO"/>
        </w:rPr>
        <w:t>ar</w:t>
      </w:r>
      <w:r w:rsidR="00F02263">
        <w:rPr>
          <w:lang w:val="es-CO"/>
        </w:rPr>
        <w:t xml:space="preserve"> al menos una norma de cada bloque que </w:t>
      </w:r>
      <w:r w:rsidR="0037098E">
        <w:rPr>
          <w:lang w:val="es-CO"/>
        </w:rPr>
        <w:t>se relacione con las necesidades inmediatas identificadas de protección a la niñez y adolescencia. Las necesidades se pueden identificar mediante una revisión de los documentos clave tales como evaluación de necesidades, Resumen de Necesidades Humanitarias/Plan de Respuesta Humanitaria, análisis situacional de los derechos de niños y niñas, sistemas de gestión de información de protección a la niñez y adolescencia, consulta con otros sectores, plan de preparación de emergencias, etc.</w:t>
      </w:r>
    </w:p>
    <w:p w14:paraId="3EEC4C12" w14:textId="4AC96A30" w:rsidR="000C46D7" w:rsidRPr="003C54B8" w:rsidRDefault="00A647CF" w:rsidP="000C46D7">
      <w:pPr>
        <w:rPr>
          <w:lang w:val="en-GB"/>
        </w:rPr>
      </w:pPr>
      <w:r>
        <w:rPr>
          <w:lang w:val="en-GB"/>
        </w:rPr>
        <w:t xml:space="preserve">Areas clave a </w:t>
      </w:r>
      <w:proofErr w:type="spellStart"/>
      <w:r>
        <w:rPr>
          <w:lang w:val="en-GB"/>
        </w:rPr>
        <w:t>considerar</w:t>
      </w:r>
      <w:proofErr w:type="spellEnd"/>
      <w:r w:rsidR="000C46D7" w:rsidRPr="003C54B8">
        <w:rPr>
          <w:lang w:val="en-GB"/>
        </w:rPr>
        <w:t>:</w:t>
      </w:r>
    </w:p>
    <w:p w14:paraId="0A2F20F7" w14:textId="3A27F986" w:rsidR="000C46D7" w:rsidRPr="00E112D0" w:rsidRDefault="00A647CF" w:rsidP="000C46D7">
      <w:pPr>
        <w:pStyle w:val="Prrafodelista"/>
        <w:numPr>
          <w:ilvl w:val="0"/>
          <w:numId w:val="25"/>
        </w:numPr>
        <w:rPr>
          <w:lang w:val="es-CO"/>
        </w:rPr>
      </w:pPr>
      <w:r w:rsidRPr="00A647CF">
        <w:rPr>
          <w:lang w:val="es-CO"/>
        </w:rPr>
        <w:t xml:space="preserve">Necesidades inmediatas de niñas y niños con base en los riesgos que afrontan.  </w:t>
      </w:r>
    </w:p>
    <w:p w14:paraId="4B3B6727" w14:textId="3E591401" w:rsidR="00A647CF" w:rsidRDefault="00A647CF" w:rsidP="000C46D7">
      <w:pPr>
        <w:pStyle w:val="Prrafodelista"/>
        <w:numPr>
          <w:ilvl w:val="0"/>
          <w:numId w:val="25"/>
        </w:numPr>
        <w:rPr>
          <w:lang w:val="es-CO"/>
        </w:rPr>
      </w:pPr>
      <w:r w:rsidRPr="00A647CF">
        <w:rPr>
          <w:lang w:val="es-CO"/>
        </w:rPr>
        <w:t>Capacidad en el país – qu</w:t>
      </w:r>
      <w:r w:rsidR="0091039C">
        <w:rPr>
          <w:lang w:val="es-CO"/>
        </w:rPr>
        <w:t>é</w:t>
      </w:r>
      <w:r w:rsidRPr="00A647CF">
        <w:rPr>
          <w:lang w:val="es-CO"/>
        </w:rPr>
        <w:t xml:space="preserve"> cap</w:t>
      </w:r>
      <w:r>
        <w:rPr>
          <w:lang w:val="es-CO"/>
        </w:rPr>
        <w:t xml:space="preserve">ítulos beneficiarían más a los niños y niñas al desarrollar las normas mínimas, que normas </w:t>
      </w:r>
      <w:r w:rsidR="0091039C">
        <w:rPr>
          <w:lang w:val="es-CO"/>
        </w:rPr>
        <w:t>ya existen.</w:t>
      </w:r>
    </w:p>
    <w:p w14:paraId="100B5816" w14:textId="0FFD7D8F" w:rsidR="00A647CF" w:rsidRDefault="00A647CF" w:rsidP="000C46D7">
      <w:pPr>
        <w:pStyle w:val="Prrafodelista"/>
        <w:numPr>
          <w:ilvl w:val="0"/>
          <w:numId w:val="25"/>
        </w:numPr>
        <w:rPr>
          <w:lang w:val="es-CO"/>
        </w:rPr>
      </w:pPr>
      <w:r>
        <w:rPr>
          <w:lang w:val="es-CO"/>
        </w:rPr>
        <w:t>Construcción de la brecha ética – qué normas respaldarán la programación basada en principios</w:t>
      </w:r>
    </w:p>
    <w:p w14:paraId="0AC6881B" w14:textId="0ADDA115" w:rsidR="00A647CF" w:rsidRDefault="004602A5" w:rsidP="000C46D7">
      <w:pPr>
        <w:pStyle w:val="Prrafodelista"/>
        <w:numPr>
          <w:ilvl w:val="0"/>
          <w:numId w:val="25"/>
        </w:numPr>
        <w:rPr>
          <w:lang w:val="es-CO"/>
        </w:rPr>
      </w:pPr>
      <w:r>
        <w:rPr>
          <w:lang w:val="es-CO"/>
        </w:rPr>
        <w:t>Recursos en el país para lograr normas</w:t>
      </w:r>
    </w:p>
    <w:p w14:paraId="1F6F4603" w14:textId="73795ABF" w:rsidR="004602A5" w:rsidRDefault="004602A5" w:rsidP="000C46D7">
      <w:pPr>
        <w:pStyle w:val="Prrafodelista"/>
        <w:numPr>
          <w:ilvl w:val="0"/>
          <w:numId w:val="25"/>
        </w:numPr>
        <w:rPr>
          <w:lang w:val="es-CO"/>
        </w:rPr>
      </w:pPr>
      <w:r>
        <w:rPr>
          <w:lang w:val="es-CO"/>
        </w:rPr>
        <w:t>Amplio alcance a los beneficiarios</w:t>
      </w:r>
    </w:p>
    <w:p w14:paraId="0EDDBC4C" w14:textId="6B8D6EB2" w:rsidR="004602A5" w:rsidRPr="00A647CF" w:rsidRDefault="004602A5" w:rsidP="000C46D7">
      <w:pPr>
        <w:pStyle w:val="Prrafodelista"/>
        <w:numPr>
          <w:ilvl w:val="0"/>
          <w:numId w:val="25"/>
        </w:numPr>
        <w:rPr>
          <w:lang w:val="es-CO"/>
        </w:rPr>
      </w:pPr>
      <w:r>
        <w:rPr>
          <w:lang w:val="es-CO"/>
        </w:rPr>
        <w:t>Mejoramiento de los sistemas existentes</w:t>
      </w:r>
    </w:p>
    <w:p w14:paraId="38B117FB" w14:textId="77777777" w:rsidR="00A647CF" w:rsidRPr="00A647CF" w:rsidRDefault="00A647CF" w:rsidP="00A647CF">
      <w:pPr>
        <w:pStyle w:val="Prrafodelista"/>
        <w:rPr>
          <w:lang w:val="es-CO"/>
        </w:rPr>
      </w:pPr>
    </w:p>
    <w:p w14:paraId="7CF1BCAA" w14:textId="77777777" w:rsidR="00A647CF" w:rsidRPr="00A647CF" w:rsidRDefault="00A647CF" w:rsidP="00A647CF">
      <w:pPr>
        <w:pStyle w:val="Prrafodelista"/>
        <w:rPr>
          <w:lang w:val="es-CO"/>
        </w:rPr>
      </w:pPr>
    </w:p>
    <w:p w14:paraId="628C2CB2" w14:textId="073BE614" w:rsidR="0072290C" w:rsidRPr="0072290C" w:rsidRDefault="0072290C" w:rsidP="003E1579">
      <w:pPr>
        <w:rPr>
          <w:lang w:val="es-CO"/>
        </w:rPr>
      </w:pPr>
      <w:r w:rsidRPr="0072290C">
        <w:rPr>
          <w:lang w:val="es-CO"/>
        </w:rPr>
        <w:lastRenderedPageBreak/>
        <w:t>S</w:t>
      </w:r>
      <w:r>
        <w:rPr>
          <w:lang w:val="es-CO"/>
        </w:rPr>
        <w:t>e</w:t>
      </w:r>
      <w:r w:rsidRPr="0072290C">
        <w:rPr>
          <w:lang w:val="es-CO"/>
        </w:rPr>
        <w:t xml:space="preserve"> puede u</w:t>
      </w:r>
      <w:r w:rsidR="00C252D4">
        <w:rPr>
          <w:lang w:val="es-CO"/>
        </w:rPr>
        <w:t>tilizar</w:t>
      </w:r>
      <w:r w:rsidRPr="0072290C">
        <w:rPr>
          <w:lang w:val="es-CO"/>
        </w:rPr>
        <w:t xml:space="preserve"> un enfoque </w:t>
      </w:r>
      <w:r>
        <w:rPr>
          <w:lang w:val="es-CO"/>
        </w:rPr>
        <w:t>ascendente</w:t>
      </w:r>
      <w:r w:rsidRPr="0072290C">
        <w:rPr>
          <w:lang w:val="es-CO"/>
        </w:rPr>
        <w:t xml:space="preserve"> </w:t>
      </w:r>
      <w:r w:rsidR="007D2A59">
        <w:rPr>
          <w:lang w:val="es-CO"/>
        </w:rPr>
        <w:t>para re</w:t>
      </w:r>
      <w:r w:rsidR="00C252D4">
        <w:rPr>
          <w:lang w:val="es-CO"/>
        </w:rPr>
        <w:t>copilar</w:t>
      </w:r>
      <w:r w:rsidR="007D2A59">
        <w:rPr>
          <w:lang w:val="es-CO"/>
        </w:rPr>
        <w:t xml:space="preserve"> información de talleres regionales/sub-nacionales para obtener percepciones de socios locales y grupos </w:t>
      </w:r>
      <w:r w:rsidR="00C252D4">
        <w:rPr>
          <w:lang w:val="es-CO"/>
        </w:rPr>
        <w:t xml:space="preserve">de </w:t>
      </w:r>
      <w:r w:rsidR="007D2A59">
        <w:rPr>
          <w:lang w:val="es-CO"/>
        </w:rPr>
        <w:t xml:space="preserve">jóvenes </w:t>
      </w:r>
      <w:r w:rsidR="00C252D4">
        <w:rPr>
          <w:lang w:val="es-CO"/>
        </w:rPr>
        <w:t>sobre</w:t>
      </w:r>
      <w:r w:rsidR="007D2A59">
        <w:rPr>
          <w:lang w:val="es-CO"/>
        </w:rPr>
        <w:t xml:space="preserve"> riesgos importantes para niñas y niños. Estas pueden informar acerca del ejercicio de priorización a nivel nacional donde también se pueden capturar las percepciones del gobierno para seleccionar normas clave de las NMPNA a contextualizar. </w:t>
      </w:r>
      <w:r w:rsidR="00C252D4">
        <w:rPr>
          <w:lang w:val="es-CO"/>
        </w:rPr>
        <w:t xml:space="preserve">También es importante dar una idea general de quienes serán los </w:t>
      </w:r>
      <w:r w:rsidR="0091039C">
        <w:rPr>
          <w:lang w:val="es-CO"/>
        </w:rPr>
        <w:t>que tomen</w:t>
      </w:r>
      <w:r w:rsidR="00C252D4">
        <w:rPr>
          <w:lang w:val="es-CO"/>
        </w:rPr>
        <w:t xml:space="preserve"> decisiones importantes y cómo se decidirá sobre los capítulos. </w:t>
      </w:r>
      <w:r w:rsidR="004468BF">
        <w:rPr>
          <w:lang w:val="es-CO"/>
        </w:rPr>
        <w:t>L</w:t>
      </w:r>
      <w:r w:rsidR="00C252D4">
        <w:rPr>
          <w:lang w:val="es-CO"/>
        </w:rPr>
        <w:t xml:space="preserve">as preguntas clave a </w:t>
      </w:r>
      <w:r w:rsidR="004468BF">
        <w:rPr>
          <w:lang w:val="es-CO"/>
        </w:rPr>
        <w:t>considerar incluyen</w:t>
      </w:r>
      <w:r w:rsidR="00C252D4">
        <w:rPr>
          <w:lang w:val="es-CO"/>
        </w:rPr>
        <w:t xml:space="preserve"> si </w:t>
      </w:r>
      <w:r w:rsidR="004468BF">
        <w:rPr>
          <w:lang w:val="es-CO"/>
        </w:rPr>
        <w:t xml:space="preserve">la </w:t>
      </w:r>
      <w:r w:rsidR="00C252D4">
        <w:rPr>
          <w:lang w:val="es-CO"/>
        </w:rPr>
        <w:t>selecci</w:t>
      </w:r>
      <w:r w:rsidR="004468BF">
        <w:rPr>
          <w:lang w:val="es-CO"/>
        </w:rPr>
        <w:t>ón</w:t>
      </w:r>
      <w:r w:rsidR="00C252D4">
        <w:rPr>
          <w:lang w:val="es-CO"/>
        </w:rPr>
        <w:t xml:space="preserve"> </w:t>
      </w:r>
      <w:r w:rsidR="009D2169">
        <w:rPr>
          <w:lang w:val="es-CO"/>
        </w:rPr>
        <w:t xml:space="preserve">se hará </w:t>
      </w:r>
      <w:r w:rsidR="00C252D4">
        <w:rPr>
          <w:lang w:val="es-CO"/>
        </w:rPr>
        <w:t xml:space="preserve">con base en las necesidades sub-nacionales que podrían ser diferentes </w:t>
      </w:r>
      <w:r w:rsidR="0091039C">
        <w:rPr>
          <w:lang w:val="es-CO"/>
        </w:rPr>
        <w:t>por</w:t>
      </w:r>
      <w:r w:rsidR="004468BF">
        <w:rPr>
          <w:lang w:val="es-CO"/>
        </w:rPr>
        <w:t xml:space="preserve"> ubicación</w:t>
      </w:r>
      <w:r w:rsidR="00C252D4">
        <w:rPr>
          <w:lang w:val="es-CO"/>
        </w:rPr>
        <w:t xml:space="preserve">, o </w:t>
      </w:r>
      <w:r w:rsidR="004468BF">
        <w:rPr>
          <w:lang w:val="es-CO"/>
        </w:rPr>
        <w:t xml:space="preserve">con </w:t>
      </w:r>
      <w:r w:rsidR="009D2169">
        <w:rPr>
          <w:lang w:val="es-CO"/>
        </w:rPr>
        <w:t xml:space="preserve">base en </w:t>
      </w:r>
      <w:r w:rsidR="00C252D4">
        <w:rPr>
          <w:lang w:val="es-CO"/>
        </w:rPr>
        <w:t xml:space="preserve">un enfoque </w:t>
      </w:r>
      <w:r w:rsidR="004468BF">
        <w:rPr>
          <w:lang w:val="es-CO"/>
        </w:rPr>
        <w:t>a nivel nacional</w:t>
      </w:r>
      <w:r w:rsidR="00C252D4">
        <w:rPr>
          <w:lang w:val="es-CO"/>
        </w:rPr>
        <w:t xml:space="preserve">. </w:t>
      </w:r>
    </w:p>
    <w:p w14:paraId="369B989C" w14:textId="4A77E123" w:rsidR="0072290C" w:rsidRPr="0072290C" w:rsidRDefault="007961D3" w:rsidP="003E1579">
      <w:pPr>
        <w:rPr>
          <w:lang w:val="es-CO"/>
        </w:rPr>
      </w:pPr>
      <w:r>
        <w:rPr>
          <w:lang w:val="es-CO"/>
        </w:rPr>
        <w:t xml:space="preserve">Cabe señalar que se pueden priorizar nueve normas para un taller de 2.5 días, y se pueden priorizar más normas en una fecha posterior. </w:t>
      </w:r>
      <w:r w:rsidR="009D2169">
        <w:rPr>
          <w:lang w:val="es-CO"/>
        </w:rPr>
        <w:t>Se sugieren n</w:t>
      </w:r>
      <w:r w:rsidR="00CC6F0F">
        <w:rPr>
          <w:lang w:val="es-CO"/>
        </w:rPr>
        <w:t>ueve normas para el taller de priorización</w:t>
      </w:r>
      <w:r w:rsidR="009D2169">
        <w:rPr>
          <w:lang w:val="es-CO"/>
        </w:rPr>
        <w:t>;</w:t>
      </w:r>
      <w:r w:rsidR="00CC6F0F">
        <w:rPr>
          <w:lang w:val="es-CO"/>
        </w:rPr>
        <w:t xml:space="preserve"> sin embargo se pueden cubrir menos dependiendo de las necesidades y el contexto. El sector también puede secuenciar su priorización en un cronograma, resaltando la primera fase de normas mínimas y luego la contextualización de segunda y tercera línea. </w:t>
      </w:r>
    </w:p>
    <w:p w14:paraId="391F15A7" w14:textId="3C212066" w:rsidR="003E1579" w:rsidRPr="007961D3" w:rsidRDefault="003E1579" w:rsidP="003E1579">
      <w:pPr>
        <w:rPr>
          <w:rFonts w:ascii="Calibri" w:eastAsia="Calibri" w:hAnsi="Calibri" w:cs="Times New Roman"/>
          <w:lang w:val="es-CO"/>
        </w:rPr>
      </w:pPr>
      <w:r w:rsidRPr="007961D3">
        <w:rPr>
          <w:rFonts w:ascii="Calibri" w:eastAsia="Calibri" w:hAnsi="Calibri" w:cs="Times New Roman"/>
          <w:lang w:val="es-CO"/>
        </w:rPr>
        <w:t xml:space="preserve"> </w:t>
      </w:r>
    </w:p>
    <w:p w14:paraId="086D3ED9" w14:textId="56B2736E" w:rsidR="00A409CC" w:rsidRPr="00E112D0" w:rsidRDefault="00CC6F0F" w:rsidP="00A409CC">
      <w:pPr>
        <w:pStyle w:val="Ttulo2"/>
        <w:rPr>
          <w:lang w:val="es-CO"/>
        </w:rPr>
      </w:pPr>
      <w:r w:rsidRPr="00CC6F0F">
        <w:rPr>
          <w:lang w:val="es-CO"/>
        </w:rPr>
        <w:t xml:space="preserve">¿Cuáles son los resultados finales y el seguimiento? </w:t>
      </w:r>
    </w:p>
    <w:p w14:paraId="17032EB6" w14:textId="77A70415" w:rsidR="00CC6F0F" w:rsidRPr="005E6921" w:rsidRDefault="005E6921" w:rsidP="005E6921">
      <w:pPr>
        <w:rPr>
          <w:lang w:val="es-CO"/>
        </w:rPr>
      </w:pPr>
      <w:r w:rsidRPr="005E6921">
        <w:rPr>
          <w:lang w:val="es-CO"/>
        </w:rPr>
        <w:t xml:space="preserve">El resultado principal del proceso debe ser las normas contextualizadas. </w:t>
      </w:r>
      <w:r>
        <w:rPr>
          <w:lang w:val="es-CO"/>
        </w:rPr>
        <w:t xml:space="preserve">Este puede tomar la forma de un documento marco o un informe completo. </w:t>
      </w:r>
      <w:r w:rsidR="009D2169">
        <w:rPr>
          <w:lang w:val="es-CO"/>
        </w:rPr>
        <w:t xml:space="preserve">Siempre que </w:t>
      </w:r>
      <w:r>
        <w:rPr>
          <w:lang w:val="es-CO"/>
        </w:rPr>
        <w:t xml:space="preserve">sea posible, el texto final debe ser diseñado gráficamente e incluir una carta de respaldo del ministerio pertinente o de las autoridades nacionales. </w:t>
      </w:r>
    </w:p>
    <w:p w14:paraId="7023B73C" w14:textId="22FFB552" w:rsidR="00CC6F0F" w:rsidRPr="005E6921" w:rsidRDefault="005E6921" w:rsidP="00F46E60">
      <w:pPr>
        <w:spacing w:after="0"/>
        <w:rPr>
          <w:lang w:val="es-CO"/>
        </w:rPr>
      </w:pPr>
      <w:r>
        <w:rPr>
          <w:lang w:val="es-CO"/>
        </w:rPr>
        <w:t>Una vez finalizadas las normas contextualizadas, se debe:</w:t>
      </w:r>
    </w:p>
    <w:p w14:paraId="0B53E7E3" w14:textId="31980C51" w:rsidR="00F91039" w:rsidRPr="00E112D0" w:rsidRDefault="005E6921" w:rsidP="00331B9E">
      <w:pPr>
        <w:numPr>
          <w:ilvl w:val="0"/>
          <w:numId w:val="26"/>
        </w:numPr>
        <w:spacing w:after="0" w:line="276" w:lineRule="auto"/>
        <w:rPr>
          <w:lang w:val="es-CO"/>
        </w:rPr>
      </w:pPr>
      <w:r w:rsidRPr="005E6921">
        <w:rPr>
          <w:lang w:val="es-CO"/>
        </w:rPr>
        <w:t>Establecer un cronograma para revis</w:t>
      </w:r>
      <w:r>
        <w:rPr>
          <w:lang w:val="es-CO"/>
        </w:rPr>
        <w:t>a</w:t>
      </w:r>
      <w:r w:rsidRPr="005E6921">
        <w:rPr>
          <w:lang w:val="es-CO"/>
        </w:rPr>
        <w:t xml:space="preserve">r el plan estratégico de Sub-Clúster usando </w:t>
      </w:r>
      <w:r>
        <w:rPr>
          <w:lang w:val="es-CO"/>
        </w:rPr>
        <w:t xml:space="preserve">las normas mínimas contextualizadas. </w:t>
      </w:r>
    </w:p>
    <w:p w14:paraId="2CF39A8D" w14:textId="5AFE5F5F" w:rsidR="00F91039" w:rsidRPr="005E6921" w:rsidRDefault="005E6921" w:rsidP="00331B9E">
      <w:pPr>
        <w:numPr>
          <w:ilvl w:val="0"/>
          <w:numId w:val="26"/>
        </w:numPr>
        <w:spacing w:after="0" w:line="276" w:lineRule="auto"/>
        <w:rPr>
          <w:lang w:val="es-CO"/>
        </w:rPr>
      </w:pPr>
      <w:r w:rsidRPr="005E6921">
        <w:rPr>
          <w:lang w:val="es-CO"/>
        </w:rPr>
        <w:t>U</w:t>
      </w:r>
      <w:r w:rsidR="00E112D0">
        <w:rPr>
          <w:lang w:val="es-CO"/>
        </w:rPr>
        <w:t>tilizar</w:t>
      </w:r>
      <w:r w:rsidRPr="005E6921">
        <w:rPr>
          <w:lang w:val="es-CO"/>
        </w:rPr>
        <w:t xml:space="preserve"> las normas contextualizadas para informar la estrategia de financiaci</w:t>
      </w:r>
      <w:r>
        <w:rPr>
          <w:lang w:val="es-CO"/>
        </w:rPr>
        <w:t xml:space="preserve">ón de sector. </w:t>
      </w:r>
    </w:p>
    <w:p w14:paraId="187CD7B6" w14:textId="19C5DB2D" w:rsidR="00F91039" w:rsidRPr="00E112D0" w:rsidRDefault="005E6921" w:rsidP="00331B9E">
      <w:pPr>
        <w:numPr>
          <w:ilvl w:val="0"/>
          <w:numId w:val="26"/>
        </w:numPr>
        <w:spacing w:after="0" w:line="276" w:lineRule="auto"/>
        <w:rPr>
          <w:lang w:val="es-CO"/>
        </w:rPr>
      </w:pPr>
      <w:r w:rsidRPr="00160BFB">
        <w:rPr>
          <w:lang w:val="es-CO"/>
        </w:rPr>
        <w:lastRenderedPageBreak/>
        <w:t xml:space="preserve">Usar las normas contextualizadas para redactor/actualizar </w:t>
      </w:r>
      <w:r w:rsidR="00160BFB" w:rsidRPr="00160BFB">
        <w:rPr>
          <w:lang w:val="es-CO"/>
        </w:rPr>
        <w:t xml:space="preserve">un plan de fortalecimiento </w:t>
      </w:r>
      <w:r w:rsidR="00E112D0">
        <w:rPr>
          <w:lang w:val="es-CO"/>
        </w:rPr>
        <w:t>de capacidad</w:t>
      </w:r>
      <w:r w:rsidR="00160BFB" w:rsidRPr="00160BFB">
        <w:rPr>
          <w:lang w:val="es-CO"/>
        </w:rPr>
        <w:t xml:space="preserve"> para el sector. </w:t>
      </w:r>
    </w:p>
    <w:p w14:paraId="086C1559" w14:textId="5AE7B712" w:rsidR="00F91039" w:rsidRPr="00E112D0" w:rsidRDefault="00160BFB" w:rsidP="00331B9E">
      <w:pPr>
        <w:numPr>
          <w:ilvl w:val="0"/>
          <w:numId w:val="26"/>
        </w:numPr>
        <w:spacing w:after="0" w:line="276" w:lineRule="auto"/>
        <w:rPr>
          <w:lang w:val="es-CO"/>
        </w:rPr>
      </w:pPr>
      <w:r w:rsidRPr="00160BFB">
        <w:rPr>
          <w:lang w:val="es-CO"/>
        </w:rPr>
        <w:t xml:space="preserve">Crear una estrategia para generar conciencia entre la población afectada por la emergencia y </w:t>
      </w:r>
      <w:r w:rsidR="009D2169">
        <w:rPr>
          <w:lang w:val="es-CO"/>
        </w:rPr>
        <w:t xml:space="preserve">entre </w:t>
      </w:r>
      <w:r w:rsidRPr="00160BFB">
        <w:rPr>
          <w:lang w:val="es-CO"/>
        </w:rPr>
        <w:t xml:space="preserve">los colegas humanitarios para </w:t>
      </w:r>
      <w:r w:rsidR="009D2169">
        <w:rPr>
          <w:lang w:val="es-CO"/>
        </w:rPr>
        <w:t>una mayor responsabilidad</w:t>
      </w:r>
      <w:r>
        <w:rPr>
          <w:lang w:val="es-CO"/>
        </w:rPr>
        <w:t xml:space="preserve">. </w:t>
      </w:r>
    </w:p>
    <w:p w14:paraId="357B9B99" w14:textId="2C439CD1" w:rsidR="00F91039" w:rsidRPr="00E112D0" w:rsidRDefault="00160BFB" w:rsidP="00331B9E">
      <w:pPr>
        <w:numPr>
          <w:ilvl w:val="0"/>
          <w:numId w:val="26"/>
        </w:numPr>
        <w:spacing w:after="0" w:line="276" w:lineRule="auto"/>
        <w:rPr>
          <w:lang w:val="es-CO"/>
        </w:rPr>
      </w:pPr>
      <w:r w:rsidRPr="00160BFB">
        <w:rPr>
          <w:lang w:val="es-CO"/>
        </w:rPr>
        <w:t xml:space="preserve">Asegurar la integración y </w:t>
      </w:r>
      <w:proofErr w:type="spellStart"/>
      <w:r w:rsidR="009D2169">
        <w:rPr>
          <w:lang w:val="es-CO"/>
        </w:rPr>
        <w:t>transversalización</w:t>
      </w:r>
      <w:proofErr w:type="spellEnd"/>
      <w:r w:rsidR="009D2169">
        <w:rPr>
          <w:lang w:val="es-CO"/>
        </w:rPr>
        <w:t xml:space="preserve"> </w:t>
      </w:r>
      <w:r w:rsidRPr="00160BFB">
        <w:rPr>
          <w:lang w:val="es-CO"/>
        </w:rPr>
        <w:t xml:space="preserve">con sectores priorizados. </w:t>
      </w:r>
    </w:p>
    <w:p w14:paraId="620D131F" w14:textId="4F9F41AE" w:rsidR="00F91039" w:rsidRPr="00E112D0" w:rsidRDefault="00160BFB" w:rsidP="00331B9E">
      <w:pPr>
        <w:numPr>
          <w:ilvl w:val="0"/>
          <w:numId w:val="26"/>
        </w:numPr>
        <w:spacing w:after="0" w:line="276" w:lineRule="auto"/>
        <w:rPr>
          <w:lang w:val="es-CO"/>
        </w:rPr>
      </w:pPr>
      <w:r w:rsidRPr="00160BFB">
        <w:rPr>
          <w:lang w:val="es-CO"/>
        </w:rPr>
        <w:t xml:space="preserve">Divulgar las normas contextualizadas a los actores pertinentes. </w:t>
      </w:r>
    </w:p>
    <w:p w14:paraId="2AA38499" w14:textId="4D853ADE" w:rsidR="00F91039" w:rsidRPr="003C54B8" w:rsidRDefault="00160BFB" w:rsidP="00331B9E">
      <w:pPr>
        <w:numPr>
          <w:ilvl w:val="0"/>
          <w:numId w:val="26"/>
        </w:numPr>
        <w:spacing w:after="0" w:line="276" w:lineRule="auto"/>
        <w:rPr>
          <w:lang w:val="en-GB"/>
        </w:rPr>
      </w:pPr>
      <w:proofErr w:type="spellStart"/>
      <w:r>
        <w:rPr>
          <w:lang w:val="en-GB"/>
        </w:rPr>
        <w:t>Traducir</w:t>
      </w:r>
      <w:proofErr w:type="spellEnd"/>
      <w:r>
        <w:rPr>
          <w:lang w:val="en-GB"/>
        </w:rPr>
        <w:t xml:space="preserve"> </w:t>
      </w:r>
      <w:proofErr w:type="gramStart"/>
      <w:r>
        <w:rPr>
          <w:lang w:val="en-GB"/>
        </w:rPr>
        <w:t>a</w:t>
      </w:r>
      <w:proofErr w:type="gramEnd"/>
      <w:r>
        <w:rPr>
          <w:lang w:val="en-GB"/>
        </w:rPr>
        <w:t xml:space="preserve"> </w:t>
      </w:r>
      <w:proofErr w:type="spellStart"/>
      <w:r>
        <w:rPr>
          <w:lang w:val="en-GB"/>
        </w:rPr>
        <w:t>idiomas</w:t>
      </w:r>
      <w:proofErr w:type="spellEnd"/>
      <w:r>
        <w:rPr>
          <w:lang w:val="en-GB"/>
        </w:rPr>
        <w:t xml:space="preserve"> locales. </w:t>
      </w:r>
    </w:p>
    <w:p w14:paraId="383F046A" w14:textId="2612F791" w:rsidR="00A409CC" w:rsidRPr="003C54B8" w:rsidRDefault="00A409CC" w:rsidP="003E1579">
      <w:pPr>
        <w:rPr>
          <w:lang w:val="en-GB"/>
        </w:rPr>
      </w:pPr>
    </w:p>
    <w:p w14:paraId="00C51D66" w14:textId="59C3DB6F" w:rsidR="005934B2" w:rsidRPr="00160BFB" w:rsidRDefault="00160BFB" w:rsidP="005934B2">
      <w:pPr>
        <w:pStyle w:val="Ttulo2"/>
        <w:rPr>
          <w:lang w:val="es-CO"/>
        </w:rPr>
      </w:pPr>
      <w:r w:rsidRPr="00160BFB">
        <w:rPr>
          <w:lang w:val="es-CO"/>
        </w:rPr>
        <w:t xml:space="preserve">Ejemplo de una norma contextualizada se puede </w:t>
      </w:r>
      <w:proofErr w:type="gramStart"/>
      <w:r w:rsidRPr="00160BFB">
        <w:rPr>
          <w:lang w:val="es-CO"/>
        </w:rPr>
        <w:t xml:space="preserve">encontrar </w:t>
      </w:r>
      <w:r w:rsidR="002C2811" w:rsidRPr="00160BFB">
        <w:rPr>
          <w:lang w:val="es-CO"/>
        </w:rPr>
        <w:t xml:space="preserve"> </w:t>
      </w:r>
      <w:r w:rsidRPr="00160BFB">
        <w:rPr>
          <w:highlight w:val="yellow"/>
          <w:u w:val="single"/>
          <w:lang w:val="es-CO"/>
        </w:rPr>
        <w:t>aqu</w:t>
      </w:r>
      <w:r>
        <w:rPr>
          <w:highlight w:val="yellow"/>
          <w:u w:val="single"/>
          <w:lang w:val="es-CO"/>
        </w:rPr>
        <w:t>í</w:t>
      </w:r>
      <w:proofErr w:type="gramEnd"/>
      <w:r w:rsidR="002C2811" w:rsidRPr="00160BFB">
        <w:rPr>
          <w:lang w:val="es-CO"/>
        </w:rPr>
        <w:t xml:space="preserve">. </w:t>
      </w:r>
    </w:p>
    <w:p w14:paraId="725C5228" w14:textId="38E3D43E" w:rsidR="00A943DF" w:rsidRPr="00160BFB" w:rsidRDefault="009D2169" w:rsidP="00A943DF">
      <w:pPr>
        <w:keepNext/>
        <w:keepLines/>
        <w:pBdr>
          <w:bottom w:val="single" w:sz="6" w:space="1" w:color="0388C5" w:themeColor="accent5"/>
        </w:pBdr>
        <w:spacing w:before="480" w:after="240" w:line="240" w:lineRule="auto"/>
        <w:outlineLvl w:val="0"/>
        <w:rPr>
          <w:rFonts w:asciiTheme="majorHAnsi" w:eastAsiaTheme="majorEastAsia" w:hAnsiTheme="majorHAnsi" w:cs="Times New Roman (Headings CS)"/>
          <w:bCs/>
          <w:caps/>
          <w:color w:val="0388C5" w:themeColor="accent5"/>
          <w:sz w:val="40"/>
          <w:szCs w:val="40"/>
          <w:lang w:val="es-CO"/>
        </w:rPr>
      </w:pPr>
      <w:r>
        <w:rPr>
          <w:rFonts w:asciiTheme="majorHAnsi" w:eastAsiaTheme="majorEastAsia" w:hAnsiTheme="majorHAnsi" w:cs="Times New Roman (Headings CS)"/>
          <w:bCs/>
          <w:caps/>
          <w:color w:val="0388C5" w:themeColor="accent5"/>
          <w:sz w:val="40"/>
          <w:szCs w:val="40"/>
          <w:lang w:val="es-CO"/>
        </w:rPr>
        <w:t>¿</w:t>
      </w:r>
      <w:r w:rsidR="00160BFB" w:rsidRPr="00160BFB">
        <w:rPr>
          <w:rFonts w:asciiTheme="majorHAnsi" w:eastAsiaTheme="majorEastAsia" w:hAnsiTheme="majorHAnsi" w:cs="Times New Roman (Headings CS)"/>
          <w:bCs/>
          <w:caps/>
          <w:color w:val="0388C5" w:themeColor="accent5"/>
          <w:sz w:val="40"/>
          <w:szCs w:val="40"/>
          <w:lang w:val="es-CO"/>
        </w:rPr>
        <w:t>ALGUNA PREGUNTA</w:t>
      </w:r>
      <w:r w:rsidR="00A943DF" w:rsidRPr="00160BFB">
        <w:rPr>
          <w:rFonts w:asciiTheme="majorHAnsi" w:eastAsiaTheme="majorEastAsia" w:hAnsiTheme="majorHAnsi" w:cs="Times New Roman (Headings CS)"/>
          <w:bCs/>
          <w:caps/>
          <w:color w:val="0388C5" w:themeColor="accent5"/>
          <w:sz w:val="40"/>
          <w:szCs w:val="40"/>
          <w:lang w:val="es-CO"/>
        </w:rPr>
        <w:t xml:space="preserve">? </w:t>
      </w:r>
    </w:p>
    <w:p w14:paraId="5AC8B2DA" w14:textId="175231F5" w:rsidR="00A943DF" w:rsidRPr="00160BFB" w:rsidRDefault="00160BFB" w:rsidP="00A943DF">
      <w:pPr>
        <w:rPr>
          <w:lang w:val="es-CO"/>
        </w:rPr>
      </w:pPr>
      <w:r w:rsidRPr="00160BFB">
        <w:rPr>
          <w:lang w:val="es-CO"/>
        </w:rPr>
        <w:t xml:space="preserve">Contacte el Grupo de Trabajo de las NMPNA en </w:t>
      </w:r>
      <w:hyperlink r:id="rId10" w:history="1">
        <w:r w:rsidR="00A943DF" w:rsidRPr="00160BFB">
          <w:rPr>
            <w:color w:val="0388C5" w:themeColor="accent5"/>
            <w:u w:val="single"/>
            <w:lang w:val="es-CO"/>
          </w:rPr>
          <w:t>cp</w:t>
        </w:r>
        <w:bookmarkStart w:id="1" w:name="_GoBack"/>
        <w:bookmarkEnd w:id="1"/>
        <w:r w:rsidR="00A943DF" w:rsidRPr="00160BFB">
          <w:rPr>
            <w:color w:val="0388C5" w:themeColor="accent5"/>
            <w:u w:val="single"/>
            <w:lang w:val="es-CO"/>
          </w:rPr>
          <w:t>ms.wg@alliancecpha.org</w:t>
        </w:r>
      </w:hyperlink>
      <w:r w:rsidR="00A943DF" w:rsidRPr="00160BFB">
        <w:rPr>
          <w:lang w:val="es-CO"/>
        </w:rPr>
        <w:t xml:space="preserve"> o visit</w:t>
      </w:r>
      <w:r w:rsidRPr="00160BFB">
        <w:rPr>
          <w:lang w:val="es-CO"/>
        </w:rPr>
        <w:t>e nuestro sitio web en</w:t>
      </w:r>
      <w:r w:rsidR="00A943DF" w:rsidRPr="00160BFB">
        <w:rPr>
          <w:lang w:val="es-CO"/>
        </w:rPr>
        <w:t xml:space="preserve"> </w:t>
      </w:r>
      <w:hyperlink r:id="rId11" w:history="1">
        <w:r w:rsidR="00A943DF" w:rsidRPr="00160BFB">
          <w:rPr>
            <w:color w:val="0388C5" w:themeColor="accent5"/>
            <w:u w:val="single"/>
            <w:lang w:val="es-CO"/>
          </w:rPr>
          <w:t>https://alliancecpha.org/en/CPMS_home</w:t>
        </w:r>
      </w:hyperlink>
      <w:r w:rsidR="00A943DF" w:rsidRPr="00160BFB">
        <w:rPr>
          <w:lang w:val="es-CO"/>
        </w:rPr>
        <w:t xml:space="preserve">. </w:t>
      </w:r>
    </w:p>
    <w:p w14:paraId="148C308A" w14:textId="77777777" w:rsidR="00A943DF" w:rsidRPr="00160BFB" w:rsidRDefault="00A943DF" w:rsidP="003E1579">
      <w:pPr>
        <w:rPr>
          <w:lang w:val="es-CO"/>
        </w:rPr>
      </w:pPr>
    </w:p>
    <w:p w14:paraId="7F4259F5" w14:textId="77777777" w:rsidR="00AC53EA" w:rsidRPr="00160BFB" w:rsidRDefault="00AC53EA" w:rsidP="003E1579">
      <w:pPr>
        <w:rPr>
          <w:lang w:val="es-CO"/>
        </w:rPr>
      </w:pPr>
    </w:p>
    <w:p w14:paraId="0DB30837" w14:textId="77777777" w:rsidR="003B3421" w:rsidRPr="00160BFB" w:rsidRDefault="003B3421" w:rsidP="003E1579">
      <w:pPr>
        <w:rPr>
          <w:lang w:val="es-CO"/>
        </w:rPr>
      </w:pPr>
    </w:p>
    <w:p w14:paraId="284EDABB" w14:textId="77777777" w:rsidR="003B3421" w:rsidRPr="00160BFB" w:rsidRDefault="003B3421" w:rsidP="003E1579">
      <w:pPr>
        <w:rPr>
          <w:lang w:val="es-CO"/>
        </w:rPr>
      </w:pPr>
    </w:p>
    <w:p w14:paraId="31047E55" w14:textId="1B586B2D" w:rsidR="00417E9D" w:rsidRPr="00160BFB" w:rsidRDefault="00417E9D" w:rsidP="00417E9D">
      <w:pPr>
        <w:rPr>
          <w:lang w:val="es-CO"/>
        </w:rPr>
      </w:pPr>
    </w:p>
    <w:sectPr w:rsidR="00417E9D" w:rsidRPr="00160BFB" w:rsidSect="004051C8">
      <w:headerReference w:type="default" r:id="rId12"/>
      <w:footerReference w:type="default" r:id="rId13"/>
      <w:headerReference w:type="first" r:id="rId14"/>
      <w:pgSz w:w="12240" w:h="15840"/>
      <w:pgMar w:top="1440" w:right="1080" w:bottom="1080" w:left="1080" w:header="425" w:footer="720"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2EE36" w14:textId="77777777" w:rsidR="00675254" w:rsidRDefault="00675254" w:rsidP="007056C9">
      <w:pPr>
        <w:spacing w:after="0" w:line="240" w:lineRule="auto"/>
      </w:pPr>
      <w:r>
        <w:separator/>
      </w:r>
    </w:p>
  </w:endnote>
  <w:endnote w:type="continuationSeparator" w:id="0">
    <w:p w14:paraId="7984D1F1" w14:textId="77777777" w:rsidR="00675254" w:rsidRDefault="00675254"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Helvetica Neue">
    <w:altName w:val="Malgun Gothic"/>
    <w:charset w:val="00"/>
    <w:family w:val="auto"/>
    <w:pitch w:val="variable"/>
    <w:sig w:usb0="00000003" w:usb1="500079DB" w:usb2="00000010" w:usb3="00000000" w:csb0="0000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Neue Light">
    <w:altName w:val="Microsoft YaHei"/>
    <w:charset w:val="00"/>
    <w:family w:val="auto"/>
    <w:pitch w:val="variable"/>
    <w:sig w:usb0="00000001" w:usb1="5000205B" w:usb2="00000002" w:usb3="00000000" w:csb0="00000007" w:csb1="00000000"/>
  </w:font>
  <w:font w:name="Times New Roman (Headings CS)">
    <w:altName w:val="Times New Roman"/>
    <w:charset w:val="00"/>
    <w:family w:val="roman"/>
    <w:pitch w:val="default"/>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0B964" w14:textId="77777777" w:rsidR="00011FA8" w:rsidRPr="00011FA8" w:rsidRDefault="00011FA8" w:rsidP="00011FA8">
    <w:pPr>
      <w:tabs>
        <w:tab w:val="center" w:pos="4680"/>
        <w:tab w:val="right" w:pos="9360"/>
      </w:tabs>
      <w:spacing w:after="0" w:line="240" w:lineRule="auto"/>
      <w:ind w:right="-1080"/>
      <w:rPr>
        <w:color w:val="AEAAAA" w:themeColor="background2" w:themeShade="BF"/>
      </w:rPr>
    </w:pPr>
    <w:r w:rsidRPr="00011FA8">
      <w:rPr>
        <w:noProof/>
        <w:color w:val="AEAAAA" w:themeColor="background2" w:themeShade="BF"/>
        <w:lang w:val="es-CO" w:eastAsia="es-CO"/>
      </w:rPr>
      <w:drawing>
        <wp:anchor distT="0" distB="0" distL="114300" distR="114300" simplePos="0" relativeHeight="251663360" behindDoc="1" locked="0" layoutInCell="1" allowOverlap="1" wp14:anchorId="00B4E3E9" wp14:editId="36980610">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p w14:paraId="78CE926A" w14:textId="5A9ACE53" w:rsidR="0057658E" w:rsidRPr="002C16F2" w:rsidRDefault="0057658E" w:rsidP="00F15FC0">
    <w:pPr>
      <w:pStyle w:val="Piedepgina"/>
      <w:ind w:right="-1080"/>
      <w:jc w:val="center"/>
      <w:rPr>
        <w:color w:val="AEAAAA" w:themeColor="background2" w:themeShade="B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E65EF" w14:textId="77777777" w:rsidR="00675254" w:rsidRDefault="00675254" w:rsidP="007056C9">
      <w:pPr>
        <w:spacing w:after="0" w:line="240" w:lineRule="auto"/>
      </w:pPr>
      <w:r>
        <w:separator/>
      </w:r>
    </w:p>
  </w:footnote>
  <w:footnote w:type="continuationSeparator" w:id="0">
    <w:p w14:paraId="04711F59" w14:textId="77777777" w:rsidR="00675254" w:rsidRDefault="00675254" w:rsidP="007056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54288" w14:textId="2BB76B71" w:rsidR="004051C8" w:rsidRPr="0091039C" w:rsidRDefault="004051C8" w:rsidP="004051C8">
    <w:pPr>
      <w:tabs>
        <w:tab w:val="center" w:pos="4680"/>
        <w:tab w:val="right" w:pos="9360"/>
      </w:tabs>
      <w:spacing w:after="0" w:line="240" w:lineRule="auto"/>
      <w:rPr>
        <w:color w:val="70345C" w:themeColor="accent2" w:themeShade="BF"/>
        <w:sz w:val="28"/>
        <w:szCs w:val="28"/>
        <w:lang w:val="es-CO"/>
      </w:rPr>
    </w:pPr>
    <w:r w:rsidRPr="00792704">
      <w:rPr>
        <w:noProof/>
        <w:color w:val="70345C" w:themeColor="accent2" w:themeShade="BF"/>
        <w:sz w:val="28"/>
        <w:szCs w:val="28"/>
        <w:lang w:val="es-CO" w:eastAsia="es-CO"/>
      </w:rPr>
      <mc:AlternateContent>
        <mc:Choice Requires="wps">
          <w:drawing>
            <wp:anchor distT="0" distB="0" distL="114300" distR="114300" simplePos="0" relativeHeight="251661312" behindDoc="0" locked="0" layoutInCell="1" allowOverlap="1" wp14:anchorId="387627FC" wp14:editId="27E8BA73">
              <wp:simplePos x="0" y="0"/>
              <wp:positionH relativeFrom="column">
                <wp:posOffset>0</wp:posOffset>
              </wp:positionH>
              <wp:positionV relativeFrom="paragraph">
                <wp:posOffset>263525</wp:posOffset>
              </wp:positionV>
              <wp:extent cx="2743200" cy="0"/>
              <wp:effectExtent l="0" t="0" r="25400" b="25400"/>
              <wp:wrapNone/>
              <wp:docPr id="3" name="Straight Connector 3"/>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B54066"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" strokecolor="#405d78" strokeweight="1pt">
              <v:stroke joinstyle="miter"/>
            </v:line>
          </w:pict>
        </mc:Fallback>
      </mc:AlternateContent>
    </w:r>
    <w:r w:rsidR="0091039C" w:rsidRPr="0091039C">
      <w:rPr>
        <w:color w:val="70345C" w:themeColor="accent2" w:themeShade="BF"/>
        <w:sz w:val="28"/>
        <w:szCs w:val="28"/>
        <w:lang w:val="es-CO"/>
      </w:rPr>
      <w:t xml:space="preserve">Kit de Implementación de las MNPNA </w:t>
    </w:r>
    <w:r w:rsidRPr="0091039C">
      <w:rPr>
        <w:color w:val="70345C" w:themeColor="accent2" w:themeShade="BF"/>
        <w:sz w:val="28"/>
        <w:szCs w:val="28"/>
        <w:lang w:val="es-CO"/>
      </w:rPr>
      <w:t>2019</w:t>
    </w:r>
  </w:p>
  <w:p w14:paraId="27F35E82" w14:textId="77777777" w:rsidR="004051C8" w:rsidRPr="0091039C" w:rsidRDefault="004051C8">
    <w:pPr>
      <w:pStyle w:val="Encabezado"/>
      <w:rPr>
        <w:lang w:val="es-CO"/>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A3D8C" w14:textId="77777777" w:rsidR="004051C8" w:rsidRPr="00792704" w:rsidRDefault="004051C8" w:rsidP="004051C8">
    <w:pPr>
      <w:tabs>
        <w:tab w:val="center" w:pos="4680"/>
        <w:tab w:val="right" w:pos="9360"/>
      </w:tabs>
      <w:spacing w:after="0" w:line="240" w:lineRule="auto"/>
      <w:rPr>
        <w:color w:val="70345C" w:themeColor="accent2" w:themeShade="BF"/>
        <w:sz w:val="28"/>
        <w:szCs w:val="28"/>
      </w:rPr>
    </w:pPr>
    <w:r w:rsidRPr="00792704">
      <w:rPr>
        <w:noProof/>
        <w:color w:val="70345C" w:themeColor="accent2" w:themeShade="BF"/>
        <w:sz w:val="28"/>
        <w:szCs w:val="28"/>
        <w:lang w:val="es-CO" w:eastAsia="es-CO"/>
      </w:rPr>
      <mc:AlternateContent>
        <mc:Choice Requires="wps">
          <w:drawing>
            <wp:anchor distT="0" distB="0" distL="114300" distR="114300" simplePos="0" relativeHeight="251659264" behindDoc="0" locked="0" layoutInCell="1" allowOverlap="1" wp14:anchorId="6E77FA66" wp14:editId="0BCE1365">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743C23"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792704">
      <w:rPr>
        <w:color w:val="70345C" w:themeColor="accent2" w:themeShade="BF"/>
        <w:sz w:val="28"/>
        <w:szCs w:val="28"/>
      </w:rPr>
      <w:t>2019 CPMS Implementation Toolkit</w:t>
    </w:r>
  </w:p>
  <w:p w14:paraId="3DB54323" w14:textId="77777777" w:rsidR="004051C8" w:rsidRDefault="004051C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5DE6B69A"/>
    <w:lvl w:ilvl="0">
      <w:start w:val="1"/>
      <w:numFmt w:val="bullet"/>
      <w:pStyle w:val="Listaconvieta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aconvieta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aconvieta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aconvieta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aconnmeros"/>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aconvietas"/>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aconnmeros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070BFD"/>
    <w:multiLevelType w:val="hybridMultilevel"/>
    <w:tmpl w:val="3368A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144B5D"/>
    <w:multiLevelType w:val="hybridMultilevel"/>
    <w:tmpl w:val="6FCA36EE"/>
    <w:lvl w:ilvl="0" w:tplc="952EA708">
      <w:start w:val="1"/>
      <w:numFmt w:val="decimal"/>
      <w:pStyle w:val="Listaconnmeros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A90ADE"/>
    <w:multiLevelType w:val="hybridMultilevel"/>
    <w:tmpl w:val="D4C4F896"/>
    <w:lvl w:ilvl="0" w:tplc="35E28840">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B71EB0"/>
    <w:multiLevelType w:val="hybridMultilevel"/>
    <w:tmpl w:val="844CE140"/>
    <w:lvl w:ilvl="0" w:tplc="10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1009000D">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BF0E38"/>
    <w:multiLevelType w:val="hybridMultilevel"/>
    <w:tmpl w:val="1B06FF44"/>
    <w:lvl w:ilvl="0" w:tplc="100C000D">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52A95427"/>
    <w:multiLevelType w:val="hybridMultilevel"/>
    <w:tmpl w:val="5B843732"/>
    <w:lvl w:ilvl="0" w:tplc="1009000D">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B726668"/>
    <w:multiLevelType w:val="hybridMultilevel"/>
    <w:tmpl w:val="03E81C90"/>
    <w:lvl w:ilvl="0" w:tplc="116E20F4">
      <w:start w:val="1"/>
      <w:numFmt w:val="decimal"/>
      <w:pStyle w:val="Listaconnmeros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0E236E"/>
    <w:multiLevelType w:val="hybridMultilevel"/>
    <w:tmpl w:val="CC3800FA"/>
    <w:lvl w:ilvl="0" w:tplc="1009000D">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11777D5"/>
    <w:multiLevelType w:val="hybridMultilevel"/>
    <w:tmpl w:val="CDAAAAB8"/>
    <w:lvl w:ilvl="0" w:tplc="100C000D">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9" w15:restartNumberingAfterBreak="0">
    <w:nsid w:val="61473D15"/>
    <w:multiLevelType w:val="hybridMultilevel"/>
    <w:tmpl w:val="4F5CEBB0"/>
    <w:lvl w:ilvl="0" w:tplc="5A5CD606">
      <w:start w:val="1"/>
      <w:numFmt w:val="decimal"/>
      <w:pStyle w:val="Listaconnmeros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1F9551C"/>
    <w:multiLevelType w:val="hybridMultilevel"/>
    <w:tmpl w:val="DAF473AC"/>
    <w:lvl w:ilvl="0" w:tplc="1D56B03C">
      <w:start w:val="1"/>
      <w:numFmt w:val="bullet"/>
      <w:lvlText w:val=""/>
      <w:lvlJc w:val="left"/>
      <w:pPr>
        <w:ind w:left="720"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A5EBA"/>
    <w:multiLevelType w:val="hybridMultilevel"/>
    <w:tmpl w:val="96F85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F16CC5"/>
    <w:multiLevelType w:val="hybridMultilevel"/>
    <w:tmpl w:val="106C6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340CAF"/>
    <w:multiLevelType w:val="hybridMultilevel"/>
    <w:tmpl w:val="A976A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8D14DD"/>
    <w:multiLevelType w:val="hybridMultilevel"/>
    <w:tmpl w:val="21DE8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6E6655"/>
    <w:multiLevelType w:val="hybridMultilevel"/>
    <w:tmpl w:val="53EA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906913"/>
    <w:multiLevelType w:val="hybridMultilevel"/>
    <w:tmpl w:val="B63E14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17"/>
  </w:num>
  <w:num w:numId="8">
    <w:abstractNumId w:val="7"/>
  </w:num>
  <w:num w:numId="9">
    <w:abstractNumId w:val="9"/>
  </w:num>
  <w:num w:numId="10">
    <w:abstractNumId w:val="19"/>
  </w:num>
  <w:num w:numId="11">
    <w:abstractNumId w:val="10"/>
  </w:num>
  <w:num w:numId="12">
    <w:abstractNumId w:val="15"/>
  </w:num>
  <w:num w:numId="13">
    <w:abstractNumId w:val="6"/>
  </w:num>
  <w:num w:numId="14">
    <w:abstractNumId w:val="8"/>
  </w:num>
  <w:num w:numId="15">
    <w:abstractNumId w:val="22"/>
  </w:num>
  <w:num w:numId="16">
    <w:abstractNumId w:val="24"/>
  </w:num>
  <w:num w:numId="17">
    <w:abstractNumId w:val="23"/>
  </w:num>
  <w:num w:numId="18">
    <w:abstractNumId w:val="11"/>
  </w:num>
  <w:num w:numId="19">
    <w:abstractNumId w:val="25"/>
  </w:num>
  <w:num w:numId="20">
    <w:abstractNumId w:val="21"/>
  </w:num>
  <w:num w:numId="21">
    <w:abstractNumId w:val="18"/>
  </w:num>
  <w:num w:numId="22">
    <w:abstractNumId w:val="12"/>
  </w:num>
  <w:num w:numId="23">
    <w:abstractNumId w:val="20"/>
  </w:num>
  <w:num w:numId="24">
    <w:abstractNumId w:val="26"/>
  </w:num>
  <w:num w:numId="25">
    <w:abstractNumId w:val="16"/>
  </w:num>
  <w:num w:numId="26">
    <w:abstractNumId w:val="13"/>
  </w:num>
  <w:num w:numId="2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03077"/>
    <w:rsid w:val="00010E02"/>
    <w:rsid w:val="00011FA8"/>
    <w:rsid w:val="0001460B"/>
    <w:rsid w:val="00015C91"/>
    <w:rsid w:val="00032236"/>
    <w:rsid w:val="0004041A"/>
    <w:rsid w:val="00043DF4"/>
    <w:rsid w:val="000446B0"/>
    <w:rsid w:val="00045740"/>
    <w:rsid w:val="000551C1"/>
    <w:rsid w:val="00070047"/>
    <w:rsid w:val="00071860"/>
    <w:rsid w:val="00075377"/>
    <w:rsid w:val="000815D8"/>
    <w:rsid w:val="000A4D0B"/>
    <w:rsid w:val="000C46D7"/>
    <w:rsid w:val="000C7475"/>
    <w:rsid w:val="000D6D1B"/>
    <w:rsid w:val="000E771B"/>
    <w:rsid w:val="000F7790"/>
    <w:rsid w:val="00102C0A"/>
    <w:rsid w:val="001143CD"/>
    <w:rsid w:val="001162ED"/>
    <w:rsid w:val="00122885"/>
    <w:rsid w:val="001416D2"/>
    <w:rsid w:val="001604F0"/>
    <w:rsid w:val="00160BFB"/>
    <w:rsid w:val="00167184"/>
    <w:rsid w:val="0017581E"/>
    <w:rsid w:val="00176762"/>
    <w:rsid w:val="00195B90"/>
    <w:rsid w:val="001A786F"/>
    <w:rsid w:val="001C0919"/>
    <w:rsid w:val="001E1507"/>
    <w:rsid w:val="001E3F9A"/>
    <w:rsid w:val="001E7894"/>
    <w:rsid w:val="00200E93"/>
    <w:rsid w:val="002023AB"/>
    <w:rsid w:val="00212877"/>
    <w:rsid w:val="00220BED"/>
    <w:rsid w:val="00221051"/>
    <w:rsid w:val="002230A0"/>
    <w:rsid w:val="00244E85"/>
    <w:rsid w:val="0024593E"/>
    <w:rsid w:val="002555BC"/>
    <w:rsid w:val="00264198"/>
    <w:rsid w:val="00264B8C"/>
    <w:rsid w:val="00272DB4"/>
    <w:rsid w:val="002738B4"/>
    <w:rsid w:val="00297A0B"/>
    <w:rsid w:val="002B08C3"/>
    <w:rsid w:val="002B7BB4"/>
    <w:rsid w:val="002C16F2"/>
    <w:rsid w:val="002C2811"/>
    <w:rsid w:val="002C55BC"/>
    <w:rsid w:val="002C70D7"/>
    <w:rsid w:val="002F16F2"/>
    <w:rsid w:val="00300AC1"/>
    <w:rsid w:val="003013C1"/>
    <w:rsid w:val="00306D58"/>
    <w:rsid w:val="0031555B"/>
    <w:rsid w:val="00321002"/>
    <w:rsid w:val="00331B9E"/>
    <w:rsid w:val="00332C25"/>
    <w:rsid w:val="0033320B"/>
    <w:rsid w:val="00333430"/>
    <w:rsid w:val="00335E68"/>
    <w:rsid w:val="00365FCC"/>
    <w:rsid w:val="0037098E"/>
    <w:rsid w:val="0038071B"/>
    <w:rsid w:val="00397934"/>
    <w:rsid w:val="003B184F"/>
    <w:rsid w:val="003B3421"/>
    <w:rsid w:val="003C54B8"/>
    <w:rsid w:val="003D684C"/>
    <w:rsid w:val="003E1579"/>
    <w:rsid w:val="003E3C90"/>
    <w:rsid w:val="00401191"/>
    <w:rsid w:val="00402CAE"/>
    <w:rsid w:val="004051C8"/>
    <w:rsid w:val="00417E9D"/>
    <w:rsid w:val="004462D1"/>
    <w:rsid w:val="004468BF"/>
    <w:rsid w:val="004602A5"/>
    <w:rsid w:val="00481DF3"/>
    <w:rsid w:val="00481F23"/>
    <w:rsid w:val="0048645E"/>
    <w:rsid w:val="004D4CFB"/>
    <w:rsid w:val="004D5499"/>
    <w:rsid w:val="004E2B29"/>
    <w:rsid w:val="004E50CD"/>
    <w:rsid w:val="004F1C89"/>
    <w:rsid w:val="004F7CEE"/>
    <w:rsid w:val="00504337"/>
    <w:rsid w:val="005265F0"/>
    <w:rsid w:val="00566755"/>
    <w:rsid w:val="0057422A"/>
    <w:rsid w:val="0057658E"/>
    <w:rsid w:val="00585427"/>
    <w:rsid w:val="005934B2"/>
    <w:rsid w:val="0059398D"/>
    <w:rsid w:val="005A41ED"/>
    <w:rsid w:val="005C243B"/>
    <w:rsid w:val="005C2AB7"/>
    <w:rsid w:val="005E44A4"/>
    <w:rsid w:val="005E6921"/>
    <w:rsid w:val="005F203E"/>
    <w:rsid w:val="0060646B"/>
    <w:rsid w:val="006124FA"/>
    <w:rsid w:val="00620791"/>
    <w:rsid w:val="006269A6"/>
    <w:rsid w:val="0062766C"/>
    <w:rsid w:val="00631B59"/>
    <w:rsid w:val="00663739"/>
    <w:rsid w:val="00675254"/>
    <w:rsid w:val="006901CE"/>
    <w:rsid w:val="00693399"/>
    <w:rsid w:val="006943F0"/>
    <w:rsid w:val="00694E43"/>
    <w:rsid w:val="006A0D14"/>
    <w:rsid w:val="006A77BF"/>
    <w:rsid w:val="006C0EAE"/>
    <w:rsid w:val="006D1619"/>
    <w:rsid w:val="006E1B9E"/>
    <w:rsid w:val="007056C9"/>
    <w:rsid w:val="007225B3"/>
    <w:rsid w:val="0072290C"/>
    <w:rsid w:val="00730614"/>
    <w:rsid w:val="00730F05"/>
    <w:rsid w:val="007327DB"/>
    <w:rsid w:val="0074643B"/>
    <w:rsid w:val="00761850"/>
    <w:rsid w:val="00763989"/>
    <w:rsid w:val="00772A49"/>
    <w:rsid w:val="00792F85"/>
    <w:rsid w:val="007961D3"/>
    <w:rsid w:val="007A1A42"/>
    <w:rsid w:val="007A4EFA"/>
    <w:rsid w:val="007B7238"/>
    <w:rsid w:val="007C4969"/>
    <w:rsid w:val="007C6D87"/>
    <w:rsid w:val="007C7B4D"/>
    <w:rsid w:val="007C7F33"/>
    <w:rsid w:val="007D2A59"/>
    <w:rsid w:val="007D4390"/>
    <w:rsid w:val="007D6403"/>
    <w:rsid w:val="007D66F2"/>
    <w:rsid w:val="007F281B"/>
    <w:rsid w:val="00802017"/>
    <w:rsid w:val="008175CA"/>
    <w:rsid w:val="00847D80"/>
    <w:rsid w:val="00871A58"/>
    <w:rsid w:val="00872288"/>
    <w:rsid w:val="00883679"/>
    <w:rsid w:val="0088509E"/>
    <w:rsid w:val="00893E48"/>
    <w:rsid w:val="008B2EC0"/>
    <w:rsid w:val="008B462C"/>
    <w:rsid w:val="008B54E7"/>
    <w:rsid w:val="008C0358"/>
    <w:rsid w:val="008F1B5D"/>
    <w:rsid w:val="0091039C"/>
    <w:rsid w:val="00914715"/>
    <w:rsid w:val="009262C9"/>
    <w:rsid w:val="00937783"/>
    <w:rsid w:val="00954ABB"/>
    <w:rsid w:val="00955FE1"/>
    <w:rsid w:val="009626FF"/>
    <w:rsid w:val="00967F3B"/>
    <w:rsid w:val="00981C3C"/>
    <w:rsid w:val="00983588"/>
    <w:rsid w:val="00986AA0"/>
    <w:rsid w:val="009A2600"/>
    <w:rsid w:val="009A4709"/>
    <w:rsid w:val="009B72B2"/>
    <w:rsid w:val="009C7619"/>
    <w:rsid w:val="009D2169"/>
    <w:rsid w:val="009E624A"/>
    <w:rsid w:val="009F0410"/>
    <w:rsid w:val="00A02996"/>
    <w:rsid w:val="00A261D2"/>
    <w:rsid w:val="00A341D9"/>
    <w:rsid w:val="00A409CC"/>
    <w:rsid w:val="00A41FDC"/>
    <w:rsid w:val="00A433A5"/>
    <w:rsid w:val="00A647CF"/>
    <w:rsid w:val="00A8236D"/>
    <w:rsid w:val="00A8663C"/>
    <w:rsid w:val="00A903D6"/>
    <w:rsid w:val="00A943DF"/>
    <w:rsid w:val="00AC53EA"/>
    <w:rsid w:val="00AD58CB"/>
    <w:rsid w:val="00AD6C6D"/>
    <w:rsid w:val="00AF5553"/>
    <w:rsid w:val="00B00251"/>
    <w:rsid w:val="00B1716F"/>
    <w:rsid w:val="00B4785C"/>
    <w:rsid w:val="00B53841"/>
    <w:rsid w:val="00B55B3D"/>
    <w:rsid w:val="00B629EB"/>
    <w:rsid w:val="00B6340C"/>
    <w:rsid w:val="00B71066"/>
    <w:rsid w:val="00B72BB2"/>
    <w:rsid w:val="00B9701A"/>
    <w:rsid w:val="00BB6AB0"/>
    <w:rsid w:val="00BE2DAF"/>
    <w:rsid w:val="00BF0A87"/>
    <w:rsid w:val="00BF0FE6"/>
    <w:rsid w:val="00BF46B5"/>
    <w:rsid w:val="00C03186"/>
    <w:rsid w:val="00C0538F"/>
    <w:rsid w:val="00C20794"/>
    <w:rsid w:val="00C252D4"/>
    <w:rsid w:val="00C25318"/>
    <w:rsid w:val="00C272EB"/>
    <w:rsid w:val="00C44085"/>
    <w:rsid w:val="00C51A81"/>
    <w:rsid w:val="00C719CF"/>
    <w:rsid w:val="00C81BDE"/>
    <w:rsid w:val="00C8203B"/>
    <w:rsid w:val="00C96D28"/>
    <w:rsid w:val="00CA2586"/>
    <w:rsid w:val="00CC6F0F"/>
    <w:rsid w:val="00CF54C4"/>
    <w:rsid w:val="00D06B78"/>
    <w:rsid w:val="00D169B3"/>
    <w:rsid w:val="00D36336"/>
    <w:rsid w:val="00D53F8C"/>
    <w:rsid w:val="00D556FE"/>
    <w:rsid w:val="00D56360"/>
    <w:rsid w:val="00D736AB"/>
    <w:rsid w:val="00D80CDC"/>
    <w:rsid w:val="00D8271C"/>
    <w:rsid w:val="00D82C4F"/>
    <w:rsid w:val="00DA75AC"/>
    <w:rsid w:val="00DB318A"/>
    <w:rsid w:val="00DC0276"/>
    <w:rsid w:val="00DC1BDA"/>
    <w:rsid w:val="00DC53DB"/>
    <w:rsid w:val="00DD0F5B"/>
    <w:rsid w:val="00DD30FA"/>
    <w:rsid w:val="00DE4E33"/>
    <w:rsid w:val="00E01593"/>
    <w:rsid w:val="00E0506C"/>
    <w:rsid w:val="00E112D0"/>
    <w:rsid w:val="00E11AE8"/>
    <w:rsid w:val="00E14D8D"/>
    <w:rsid w:val="00E22D33"/>
    <w:rsid w:val="00E234E3"/>
    <w:rsid w:val="00E34542"/>
    <w:rsid w:val="00E45D71"/>
    <w:rsid w:val="00E54B53"/>
    <w:rsid w:val="00E64495"/>
    <w:rsid w:val="00E6666E"/>
    <w:rsid w:val="00E6735A"/>
    <w:rsid w:val="00E8653C"/>
    <w:rsid w:val="00E90C3F"/>
    <w:rsid w:val="00E936D1"/>
    <w:rsid w:val="00EA12B8"/>
    <w:rsid w:val="00EA183C"/>
    <w:rsid w:val="00EA1E0C"/>
    <w:rsid w:val="00EA546B"/>
    <w:rsid w:val="00EC0A4A"/>
    <w:rsid w:val="00EC768B"/>
    <w:rsid w:val="00EF06A8"/>
    <w:rsid w:val="00EF3965"/>
    <w:rsid w:val="00EF6DD6"/>
    <w:rsid w:val="00EF7D16"/>
    <w:rsid w:val="00F02263"/>
    <w:rsid w:val="00F15FC0"/>
    <w:rsid w:val="00F22D66"/>
    <w:rsid w:val="00F245E5"/>
    <w:rsid w:val="00F35795"/>
    <w:rsid w:val="00F46E60"/>
    <w:rsid w:val="00F51481"/>
    <w:rsid w:val="00F55189"/>
    <w:rsid w:val="00F60686"/>
    <w:rsid w:val="00F743E3"/>
    <w:rsid w:val="00F82E19"/>
    <w:rsid w:val="00F85AB5"/>
    <w:rsid w:val="00F91039"/>
    <w:rsid w:val="00F94603"/>
    <w:rsid w:val="00FA45A1"/>
    <w:rsid w:val="00FB4CB9"/>
    <w:rsid w:val="00FC6CBD"/>
    <w:rsid w:val="00FD00E0"/>
    <w:rsid w:val="00FD0106"/>
    <w:rsid w:val="00FD2DD3"/>
    <w:rsid w:val="00FD4A47"/>
    <w:rsid w:val="00FD4CE1"/>
    <w:rsid w:val="00FD4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47D80"/>
    <w:pPr>
      <w:spacing w:line="300" w:lineRule="auto"/>
    </w:pPr>
    <w:rPr>
      <w:rFonts w:ascii="Helvetica Neue Light" w:hAnsi="Helvetica Neue Light"/>
    </w:rPr>
  </w:style>
  <w:style w:type="paragraph" w:styleId="Ttulo1">
    <w:name w:val="heading 1"/>
    <w:basedOn w:val="Normal"/>
    <w:next w:val="Normal"/>
    <w:link w:val="Ttulo1C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Ttulo2">
    <w:name w:val="heading 2"/>
    <w:basedOn w:val="Normal"/>
    <w:next w:val="Normal"/>
    <w:link w:val="Ttulo2C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Ttulo3">
    <w:name w:val="heading 3"/>
    <w:basedOn w:val="Ttulo2"/>
    <w:next w:val="Normal"/>
    <w:link w:val="Ttulo3Car"/>
    <w:uiPriority w:val="9"/>
    <w:unhideWhenUsed/>
    <w:qFormat/>
    <w:rsid w:val="00335E68"/>
    <w:pPr>
      <w:outlineLvl w:val="2"/>
    </w:pPr>
    <w:rPr>
      <w:color w:val="7F9EBB" w:themeColor="accent1" w:themeTint="99"/>
    </w:rPr>
  </w:style>
  <w:style w:type="paragraph" w:styleId="Ttulo4">
    <w:name w:val="heading 4"/>
    <w:basedOn w:val="Normal"/>
    <w:next w:val="Normal"/>
    <w:link w:val="Ttulo4C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Ttulo5">
    <w:name w:val="heading 5"/>
    <w:aliases w:val="Table Heading"/>
    <w:basedOn w:val="Normal"/>
    <w:next w:val="Normal"/>
    <w:link w:val="Ttulo5C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Ttulo6">
    <w:name w:val="heading 6"/>
    <w:aliases w:val="Table Sub Heading"/>
    <w:basedOn w:val="Normal"/>
    <w:next w:val="Normal"/>
    <w:link w:val="Ttulo6C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Ttulo7">
    <w:name w:val="heading 7"/>
    <w:aliases w:val="Table Body"/>
    <w:basedOn w:val="Textoindependiente2"/>
    <w:next w:val="Normal"/>
    <w:link w:val="Ttulo7Car"/>
    <w:uiPriority w:val="9"/>
    <w:unhideWhenUsed/>
    <w:qFormat/>
    <w:rsid w:val="00DC0276"/>
    <w:pPr>
      <w:outlineLvl w:val="6"/>
    </w:pPr>
    <w:rPr>
      <w:color w:val="000000" w:themeColor="text1"/>
    </w:rPr>
  </w:style>
  <w:style w:type="paragraph" w:styleId="Ttulo8">
    <w:name w:val="heading 8"/>
    <w:aliases w:val="Subtitle for Title 2"/>
    <w:basedOn w:val="Ttulo9"/>
    <w:next w:val="Normal"/>
    <w:link w:val="Ttulo8Car"/>
    <w:uiPriority w:val="9"/>
    <w:unhideWhenUsed/>
    <w:qFormat/>
    <w:rsid w:val="00EA546B"/>
    <w:pPr>
      <w:pBdr>
        <w:top w:val="none" w:sz="0" w:space="0" w:color="auto"/>
      </w:pBdr>
      <w:spacing w:line="560" w:lineRule="exact"/>
      <w:outlineLvl w:val="7"/>
    </w:pPr>
    <w:rPr>
      <w:sz w:val="48"/>
      <w:szCs w:val="52"/>
    </w:rPr>
  </w:style>
  <w:style w:type="paragraph" w:styleId="Ttulo9">
    <w:name w:val="heading 9"/>
    <w:aliases w:val="Title 2"/>
    <w:basedOn w:val="Normal"/>
    <w:next w:val="Normal"/>
    <w:link w:val="Ttulo9C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Ttulo2Car">
    <w:name w:val="Título 2 Car"/>
    <w:basedOn w:val="Fuentedeprrafopredeter"/>
    <w:link w:val="Ttulo2"/>
    <w:uiPriority w:val="9"/>
    <w:rsid w:val="00893E48"/>
    <w:rPr>
      <w:rFonts w:ascii="Calibri" w:hAnsi="Calibri"/>
      <w:b/>
      <w:color w:val="405D78" w:themeColor="accent1"/>
      <w:sz w:val="28"/>
      <w:szCs w:val="28"/>
    </w:rPr>
  </w:style>
  <w:style w:type="character" w:customStyle="1" w:styleId="Ttulo3Car">
    <w:name w:val="Título 3 Car"/>
    <w:basedOn w:val="Fuentedeprrafopredeter"/>
    <w:link w:val="Ttulo3"/>
    <w:uiPriority w:val="9"/>
    <w:rsid w:val="00335E68"/>
    <w:rPr>
      <w:rFonts w:ascii="Calibri" w:hAnsi="Calibri"/>
      <w:b/>
      <w:color w:val="7F9EBB" w:themeColor="accent1" w:themeTint="99"/>
      <w:sz w:val="28"/>
      <w:szCs w:val="28"/>
    </w:rPr>
  </w:style>
  <w:style w:type="character" w:customStyle="1" w:styleId="Ttulo4Car">
    <w:name w:val="Título 4 Car"/>
    <w:basedOn w:val="Fuentedeprrafopredeter"/>
    <w:link w:val="Ttulo4"/>
    <w:uiPriority w:val="9"/>
    <w:rsid w:val="00D56360"/>
    <w:rPr>
      <w:rFonts w:asciiTheme="majorHAnsi" w:eastAsiaTheme="majorEastAsia" w:hAnsiTheme="majorHAnsi" w:cstheme="majorBidi"/>
      <w:b/>
      <w:bCs/>
      <w:i/>
      <w:iCs/>
      <w:color w:val="405D78" w:themeColor="accent1"/>
    </w:rPr>
  </w:style>
  <w:style w:type="character" w:customStyle="1" w:styleId="Ttulo5Car">
    <w:name w:val="Título 5 Car"/>
    <w:aliases w:val="Table Heading Car"/>
    <w:basedOn w:val="Fuentedeprrafopredeter"/>
    <w:link w:val="Ttulo5"/>
    <w:uiPriority w:val="9"/>
    <w:rsid w:val="00B71066"/>
    <w:rPr>
      <w:rFonts w:eastAsiaTheme="majorEastAsia" w:cs="Times New Roman (Headings CS)"/>
      <w:b/>
      <w:bCs/>
      <w:color w:val="FFFFFF" w:themeColor="background1"/>
      <w:sz w:val="26"/>
    </w:rPr>
  </w:style>
  <w:style w:type="character" w:customStyle="1" w:styleId="Ttulo6Car">
    <w:name w:val="Título 6 Car"/>
    <w:aliases w:val="Table Sub Heading Car"/>
    <w:basedOn w:val="Fuentedeprrafopredeter"/>
    <w:link w:val="Ttulo6"/>
    <w:uiPriority w:val="9"/>
    <w:rsid w:val="00DD30FA"/>
    <w:rPr>
      <w:rFonts w:ascii="Calibri" w:eastAsiaTheme="majorEastAsia" w:hAnsi="Calibri" w:cstheme="majorBidi"/>
      <w:b/>
      <w:bCs/>
      <w:i/>
      <w:iCs/>
      <w:color w:val="000000" w:themeColor="text1"/>
    </w:rPr>
  </w:style>
  <w:style w:type="character" w:customStyle="1" w:styleId="Ttulo7Car">
    <w:name w:val="Título 7 Car"/>
    <w:aliases w:val="Table Body Car"/>
    <w:basedOn w:val="Fuentedeprrafopredeter"/>
    <w:link w:val="Ttulo7"/>
    <w:uiPriority w:val="9"/>
    <w:rsid w:val="00DC0276"/>
    <w:rPr>
      <w:rFonts w:ascii="Helvetica Neue Light" w:hAnsi="Helvetica Neue Light"/>
      <w:color w:val="000000" w:themeColor="text1"/>
    </w:rPr>
  </w:style>
  <w:style w:type="character" w:customStyle="1" w:styleId="Ttulo8Car">
    <w:name w:val="Título 8 Car"/>
    <w:aliases w:val="Subtitle for Title 2 Car"/>
    <w:basedOn w:val="Fuentedeprrafopredeter"/>
    <w:link w:val="Ttulo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Ttulo9Car">
    <w:name w:val="Título 9 Car"/>
    <w:aliases w:val="Title 2 Car"/>
    <w:basedOn w:val="Fuentedeprrafopredeter"/>
    <w:link w:val="Ttulo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Descripci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Puesto">
    <w:name w:val="Title"/>
    <w:aliases w:val="Title Of Document - Blue BG"/>
    <w:basedOn w:val="Normal"/>
    <w:next w:val="Normal"/>
    <w:link w:val="PuestoC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PuestoCar">
    <w:name w:val="Puesto Car"/>
    <w:aliases w:val="Title Of Document - Blue BG Car"/>
    <w:basedOn w:val="Fuentedeprrafopredeter"/>
    <w:link w:val="Puesto"/>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tulo">
    <w:name w:val="Subtitle"/>
    <w:basedOn w:val="Normal"/>
    <w:next w:val="Normal"/>
    <w:link w:val="SubttuloC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tuloCar">
    <w:name w:val="Subtítulo Car"/>
    <w:basedOn w:val="Fuentedeprrafopredeter"/>
    <w:link w:val="Subttulo"/>
    <w:uiPriority w:val="11"/>
    <w:rsid w:val="001E7894"/>
    <w:rPr>
      <w:rFonts w:ascii="Calibri" w:eastAsiaTheme="majorEastAsia" w:hAnsi="Calibri" w:cstheme="majorBidi"/>
      <w:iCs/>
      <w:color w:val="405D78" w:themeColor="accent1"/>
      <w:spacing w:val="15"/>
      <w:sz w:val="44"/>
      <w:szCs w:val="44"/>
    </w:rPr>
  </w:style>
  <w:style w:type="character" w:styleId="Textoennegrita">
    <w:name w:val="Strong"/>
    <w:uiPriority w:val="22"/>
    <w:qFormat/>
    <w:rsid w:val="00DD30FA"/>
    <w:rPr>
      <w:rFonts w:ascii="Helvetica Neue Medium" w:hAnsi="Helvetica Neue Medium"/>
    </w:rPr>
  </w:style>
  <w:style w:type="paragraph" w:styleId="Prrafodelista">
    <w:name w:val="List Paragraph"/>
    <w:basedOn w:val="Normal"/>
    <w:uiPriority w:val="34"/>
    <w:qFormat/>
    <w:rsid w:val="00D56360"/>
    <w:pPr>
      <w:ind w:left="720"/>
      <w:contextualSpacing/>
    </w:pPr>
  </w:style>
  <w:style w:type="paragraph" w:styleId="Cita">
    <w:name w:val="Quote"/>
    <w:basedOn w:val="Normal"/>
    <w:next w:val="Normal"/>
    <w:link w:val="CitaCar"/>
    <w:uiPriority w:val="29"/>
    <w:qFormat/>
    <w:rsid w:val="00D56360"/>
    <w:rPr>
      <w:i/>
      <w:iCs/>
      <w:color w:val="000000" w:themeColor="text1"/>
    </w:rPr>
  </w:style>
  <w:style w:type="character" w:customStyle="1" w:styleId="CitaCar">
    <w:name w:val="Cita Car"/>
    <w:basedOn w:val="Fuentedeprrafopredeter"/>
    <w:link w:val="Cita"/>
    <w:uiPriority w:val="29"/>
    <w:rsid w:val="00D56360"/>
    <w:rPr>
      <w:i/>
      <w:iCs/>
      <w:color w:val="000000" w:themeColor="text1"/>
    </w:rPr>
  </w:style>
  <w:style w:type="paragraph" w:styleId="Citadestacada">
    <w:name w:val="Intense Quote"/>
    <w:basedOn w:val="Normal"/>
    <w:next w:val="Normal"/>
    <w:link w:val="CitadestacadaC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CitadestacadaCar">
    <w:name w:val="Cita destacada Car"/>
    <w:basedOn w:val="Fuentedeprrafopredeter"/>
    <w:link w:val="Citadestacada"/>
    <w:uiPriority w:val="30"/>
    <w:rsid w:val="00D56360"/>
    <w:rPr>
      <w:b/>
      <w:bCs/>
      <w:i/>
      <w:iCs/>
      <w:color w:val="405D78" w:themeColor="accent1"/>
    </w:rPr>
  </w:style>
  <w:style w:type="character" w:styleId="nfasissutil">
    <w:name w:val="Subtle Emphasis"/>
    <w:basedOn w:val="Fuentedeprrafopredeter"/>
    <w:uiPriority w:val="19"/>
    <w:qFormat/>
    <w:rsid w:val="00D56360"/>
    <w:rPr>
      <w:i/>
      <w:iCs/>
      <w:color w:val="808080" w:themeColor="text1" w:themeTint="7F"/>
    </w:rPr>
  </w:style>
  <w:style w:type="character" w:styleId="nfasisintenso">
    <w:name w:val="Intense Emphasis"/>
    <w:basedOn w:val="Fuentedeprrafopredeter"/>
    <w:uiPriority w:val="21"/>
    <w:qFormat/>
    <w:rsid w:val="00D56360"/>
    <w:rPr>
      <w:b/>
      <w:bCs/>
      <w:i/>
      <w:iCs/>
      <w:color w:val="405D78" w:themeColor="accent1"/>
    </w:rPr>
  </w:style>
  <w:style w:type="character" w:styleId="Referenciasutil">
    <w:name w:val="Subtle Reference"/>
    <w:basedOn w:val="Fuentedeprrafopredeter"/>
    <w:uiPriority w:val="31"/>
    <w:qFormat/>
    <w:rsid w:val="00D56360"/>
    <w:rPr>
      <w:smallCaps/>
      <w:color w:val="97467C" w:themeColor="accent2"/>
      <w:u w:val="single"/>
    </w:rPr>
  </w:style>
  <w:style w:type="character" w:styleId="Referenciaintensa">
    <w:name w:val="Intense Reference"/>
    <w:basedOn w:val="Fuentedeprrafopredeter"/>
    <w:uiPriority w:val="32"/>
    <w:qFormat/>
    <w:rsid w:val="00D56360"/>
    <w:rPr>
      <w:b/>
      <w:bCs/>
      <w:smallCaps/>
      <w:color w:val="97467C" w:themeColor="accent2"/>
      <w:spacing w:val="5"/>
      <w:u w:val="single"/>
    </w:rPr>
  </w:style>
  <w:style w:type="character" w:styleId="Ttulodellibro">
    <w:name w:val="Book Title"/>
    <w:basedOn w:val="Fuentedeprrafopredeter"/>
    <w:uiPriority w:val="33"/>
    <w:qFormat/>
    <w:rsid w:val="00D56360"/>
    <w:rPr>
      <w:b/>
      <w:bCs/>
      <w:smallCaps/>
      <w:spacing w:val="5"/>
    </w:rPr>
  </w:style>
  <w:style w:type="paragraph" w:styleId="TtulodeTDC">
    <w:name w:val="TOC Heading"/>
    <w:basedOn w:val="Ttulo1"/>
    <w:next w:val="Normal"/>
    <w:uiPriority w:val="39"/>
    <w:unhideWhenUsed/>
    <w:qFormat/>
    <w:rsid w:val="00D56360"/>
    <w:pPr>
      <w:outlineLvl w:val="9"/>
    </w:pPr>
  </w:style>
  <w:style w:type="paragraph" w:styleId="Revisin">
    <w:name w:val="Revision"/>
    <w:hidden/>
    <w:uiPriority w:val="99"/>
    <w:semiHidden/>
    <w:rsid w:val="006A77BF"/>
    <w:pPr>
      <w:spacing w:after="0" w:line="240" w:lineRule="auto"/>
    </w:pPr>
  </w:style>
  <w:style w:type="character" w:customStyle="1" w:styleId="UnresolvedMention1">
    <w:name w:val="Unresolved Mention1"/>
    <w:basedOn w:val="Fuentedeprrafopredeter"/>
    <w:uiPriority w:val="99"/>
    <w:rsid w:val="00EF06A8"/>
    <w:rPr>
      <w:color w:val="605E5C"/>
      <w:shd w:val="clear" w:color="auto" w:fill="E1DFDD"/>
    </w:rPr>
  </w:style>
  <w:style w:type="paragraph" w:styleId="Encabezadodelista">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extoconsangra">
    <w:name w:val="table of authorities"/>
    <w:basedOn w:val="Normal"/>
    <w:next w:val="Normal"/>
    <w:uiPriority w:val="99"/>
    <w:unhideWhenUsed/>
    <w:rsid w:val="00EF06A8"/>
    <w:pPr>
      <w:spacing w:after="0"/>
      <w:ind w:left="220" w:hanging="220"/>
    </w:pPr>
  </w:style>
  <w:style w:type="paragraph" w:styleId="Textonotapie">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TextonotapieCar1"/>
    <w:uiPriority w:val="99"/>
    <w:unhideWhenUsed/>
    <w:rsid w:val="002C16F2"/>
    <w:pPr>
      <w:spacing w:after="0" w:line="240" w:lineRule="auto"/>
    </w:pPr>
    <w:rPr>
      <w:color w:val="AEAAAA" w:themeColor="background2" w:themeShade="BF"/>
      <w:sz w:val="20"/>
      <w:szCs w:val="20"/>
    </w:rPr>
  </w:style>
  <w:style w:type="character" w:customStyle="1" w:styleId="TextonotapieCar1">
    <w:name w:val="Texto nota pie Car1"/>
    <w:aliases w:val="Footnote Text Char1 Car,Footnote Text Char Char Car,Texto nota pie Car Car,Texto nota pie Car Char Char Car,Texto nota pie Car Char Char Char Char Car,Texto nota pie Car Char Char Char Car,single space Car,ft Car,FOOTNOTES Car,fn Car"/>
    <w:basedOn w:val="Fuentedeprrafopredeter"/>
    <w:link w:val="Textonotapie"/>
    <w:uiPriority w:val="99"/>
    <w:rsid w:val="002C16F2"/>
    <w:rPr>
      <w:color w:val="AEAAAA" w:themeColor="background2" w:themeShade="BF"/>
      <w:sz w:val="20"/>
      <w:szCs w:val="20"/>
    </w:rPr>
  </w:style>
  <w:style w:type="character" w:styleId="Refdenotaalpie">
    <w:name w:val="footnote reference"/>
    <w:aliases w:val="Superscript"/>
    <w:basedOn w:val="Fuentedeprrafopredeter"/>
    <w:unhideWhenUsed/>
    <w:rsid w:val="007056C9"/>
    <w:rPr>
      <w:vertAlign w:val="superscript"/>
    </w:rPr>
  </w:style>
  <w:style w:type="character" w:styleId="Hipervnculo">
    <w:name w:val="Hyperlink"/>
    <w:basedOn w:val="Fuentedeprrafopredeter"/>
    <w:uiPriority w:val="99"/>
    <w:unhideWhenUsed/>
    <w:rsid w:val="00955FE1"/>
    <w:rPr>
      <w:color w:val="47C2FC" w:themeColor="accent5" w:themeTint="99"/>
      <w:u w:val="single"/>
    </w:rPr>
  </w:style>
  <w:style w:type="paragraph" w:styleId="Textocomentario">
    <w:name w:val="annotation text"/>
    <w:basedOn w:val="Normal"/>
    <w:link w:val="TextocomentarioCar"/>
    <w:uiPriority w:val="99"/>
    <w:unhideWhenUsed/>
    <w:rsid w:val="007056C9"/>
    <w:pPr>
      <w:spacing w:after="0" w:line="240" w:lineRule="auto"/>
    </w:pPr>
    <w:rPr>
      <w:sz w:val="20"/>
      <w:szCs w:val="20"/>
    </w:rPr>
  </w:style>
  <w:style w:type="character" w:customStyle="1" w:styleId="TextocomentarioCar">
    <w:name w:val="Texto comentario Car"/>
    <w:basedOn w:val="Fuentedeprrafopredeter"/>
    <w:link w:val="Textocomentario"/>
    <w:uiPriority w:val="99"/>
    <w:rsid w:val="007056C9"/>
    <w:rPr>
      <w:sz w:val="20"/>
      <w:szCs w:val="20"/>
    </w:rPr>
  </w:style>
  <w:style w:type="paragraph" w:styleId="Textoindependiente">
    <w:name w:val="Body Text"/>
    <w:basedOn w:val="Normal"/>
    <w:link w:val="TextoindependienteCar"/>
    <w:uiPriority w:val="99"/>
    <w:unhideWhenUsed/>
    <w:qFormat/>
    <w:rsid w:val="009626FF"/>
    <w:pPr>
      <w:spacing w:after="240"/>
    </w:pPr>
  </w:style>
  <w:style w:type="character" w:customStyle="1" w:styleId="TextoindependienteCar">
    <w:name w:val="Texto independiente Car"/>
    <w:basedOn w:val="Fuentedeprrafopredeter"/>
    <w:link w:val="Textoindependiente"/>
    <w:uiPriority w:val="99"/>
    <w:rsid w:val="008B462C"/>
    <w:rPr>
      <w:rFonts w:ascii="Helvetica Neue Light" w:hAnsi="Helvetica Neue Light"/>
    </w:rPr>
  </w:style>
  <w:style w:type="paragraph" w:styleId="Piedepgina">
    <w:name w:val="footer"/>
    <w:basedOn w:val="Normal"/>
    <w:link w:val="PiedepginaCar"/>
    <w:uiPriority w:val="99"/>
    <w:unhideWhenUsed/>
    <w:rsid w:val="007056C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7056C9"/>
  </w:style>
  <w:style w:type="character" w:styleId="Hipervnculovisitado">
    <w:name w:val="FollowedHyperlink"/>
    <w:basedOn w:val="Fuentedeprrafopredeter"/>
    <w:uiPriority w:val="99"/>
    <w:semiHidden/>
    <w:unhideWhenUsed/>
    <w:rsid w:val="00955FE1"/>
    <w:rPr>
      <w:color w:val="0388C5" w:themeColor="accent5"/>
      <w:u w:val="single"/>
    </w:rPr>
  </w:style>
  <w:style w:type="table" w:styleId="Tablaconcuadrcula">
    <w:name w:val="Table Grid"/>
    <w:basedOn w:val="Tabla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Tabladecuadrcula5oscura-nfasis2">
    <w:name w:val="Grid Table 5 Dark Accent 2"/>
    <w:basedOn w:val="Tabla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Tabladecuadrcula4-nfasis2">
    <w:name w:val="Grid Table 4 Accent 2"/>
    <w:basedOn w:val="Tabla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adeilustraciones">
    <w:name w:val="table of figures"/>
    <w:basedOn w:val="Normal"/>
    <w:next w:val="Normal"/>
    <w:uiPriority w:val="99"/>
    <w:unhideWhenUsed/>
    <w:rsid w:val="00B71066"/>
    <w:pPr>
      <w:spacing w:after="0"/>
    </w:pPr>
  </w:style>
  <w:style w:type="paragraph" w:styleId="Firma">
    <w:name w:val="Signature"/>
    <w:basedOn w:val="Normal"/>
    <w:link w:val="FirmaCar"/>
    <w:uiPriority w:val="99"/>
    <w:unhideWhenUsed/>
    <w:rsid w:val="00B71066"/>
    <w:pPr>
      <w:spacing w:after="0" w:line="240" w:lineRule="auto"/>
      <w:ind w:left="4320"/>
    </w:pPr>
  </w:style>
  <w:style w:type="character" w:customStyle="1" w:styleId="FirmaCar">
    <w:name w:val="Firma Car"/>
    <w:basedOn w:val="Fuentedeprrafopredeter"/>
    <w:link w:val="Firma"/>
    <w:uiPriority w:val="99"/>
    <w:rsid w:val="00B71066"/>
  </w:style>
  <w:style w:type="character" w:customStyle="1" w:styleId="SmartHyperlink1">
    <w:name w:val="Smart Hyperlink1"/>
    <w:basedOn w:val="Fuentedeprrafopredeter"/>
    <w:uiPriority w:val="99"/>
    <w:unhideWhenUsed/>
    <w:rsid w:val="00B71066"/>
    <w:rPr>
      <w:u w:val="dotted"/>
    </w:rPr>
  </w:style>
  <w:style w:type="paragraph" w:styleId="Saludo">
    <w:name w:val="Salutation"/>
    <w:basedOn w:val="Normal"/>
    <w:next w:val="Normal"/>
    <w:link w:val="SaludoCar"/>
    <w:uiPriority w:val="99"/>
    <w:unhideWhenUsed/>
    <w:rsid w:val="00B71066"/>
  </w:style>
  <w:style w:type="character" w:customStyle="1" w:styleId="SaludoCar">
    <w:name w:val="Saludo Car"/>
    <w:basedOn w:val="Fuentedeprrafopredeter"/>
    <w:link w:val="Saludo"/>
    <w:uiPriority w:val="99"/>
    <w:rsid w:val="00B71066"/>
  </w:style>
  <w:style w:type="paragraph" w:styleId="Textoindependiente2">
    <w:name w:val="Body Text 2"/>
    <w:aliases w:val="Table Body Text"/>
    <w:basedOn w:val="Textoindependiente"/>
    <w:link w:val="Textoindependiente2Car"/>
    <w:uiPriority w:val="99"/>
    <w:unhideWhenUsed/>
    <w:rsid w:val="0031555B"/>
    <w:pPr>
      <w:spacing w:before="120" w:after="120" w:line="240" w:lineRule="auto"/>
      <w:contextualSpacing/>
    </w:pPr>
  </w:style>
  <w:style w:type="character" w:customStyle="1" w:styleId="Textoindependiente2Car">
    <w:name w:val="Texto independiente 2 Car"/>
    <w:aliases w:val="Table Body Text Car"/>
    <w:basedOn w:val="Fuentedeprrafopredeter"/>
    <w:link w:val="Textoindependiente2"/>
    <w:uiPriority w:val="99"/>
    <w:rsid w:val="0031555B"/>
    <w:rPr>
      <w:rFonts w:ascii="Helvetica Neue Light" w:hAnsi="Helvetica Neue Light"/>
    </w:rPr>
  </w:style>
  <w:style w:type="paragraph" w:styleId="Encabezado">
    <w:name w:val="header"/>
    <w:basedOn w:val="Normal"/>
    <w:link w:val="EncabezadoCar"/>
    <w:uiPriority w:val="99"/>
    <w:unhideWhenUsed/>
    <w:rsid w:val="003B184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B184F"/>
  </w:style>
  <w:style w:type="character" w:styleId="Nmerodepgina">
    <w:name w:val="page number"/>
    <w:basedOn w:val="Fuentedeprrafopredeter"/>
    <w:uiPriority w:val="99"/>
    <w:semiHidden/>
    <w:unhideWhenUsed/>
    <w:rsid w:val="003B184F"/>
  </w:style>
  <w:style w:type="character" w:customStyle="1" w:styleId="SubtitleTitle2">
    <w:name w:val="SubtitleTitle 2"/>
    <w:basedOn w:val="Fuentedeprrafopredeter"/>
    <w:uiPriority w:val="1"/>
    <w:qFormat/>
    <w:rsid w:val="0074643B"/>
    <w:rPr>
      <w:sz w:val="48"/>
      <w:szCs w:val="48"/>
    </w:rPr>
  </w:style>
  <w:style w:type="paragraph" w:styleId="TD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D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D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D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D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D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Textoindependienteprimerasangra">
    <w:name w:val="Body Text First Indent"/>
    <w:basedOn w:val="Textoindependiente"/>
    <w:link w:val="TextoindependienteprimerasangraCar"/>
    <w:uiPriority w:val="99"/>
    <w:unhideWhenUsed/>
    <w:rsid w:val="00332C25"/>
    <w:pPr>
      <w:spacing w:after="200" w:line="276" w:lineRule="auto"/>
      <w:ind w:firstLine="360"/>
    </w:pPr>
  </w:style>
  <w:style w:type="character" w:customStyle="1" w:styleId="TextoindependienteprimerasangraCar">
    <w:name w:val="Texto independiente primera sangría Car"/>
    <w:basedOn w:val="TextoindependienteCar"/>
    <w:link w:val="Textoindependienteprimerasangra"/>
    <w:uiPriority w:val="99"/>
    <w:rsid w:val="00332C25"/>
    <w:rPr>
      <w:rFonts w:ascii="Helvetica Neue Light" w:hAnsi="Helvetica Neue Light"/>
    </w:rPr>
  </w:style>
  <w:style w:type="paragraph" w:styleId="Sangradetextonormal">
    <w:name w:val="Body Text Indent"/>
    <w:basedOn w:val="Normal"/>
    <w:link w:val="SangradetextonormalCar"/>
    <w:uiPriority w:val="99"/>
    <w:unhideWhenUsed/>
    <w:rsid w:val="00332C25"/>
    <w:pPr>
      <w:spacing w:after="120"/>
      <w:ind w:left="360"/>
    </w:pPr>
  </w:style>
  <w:style w:type="character" w:customStyle="1" w:styleId="SangradetextonormalCar">
    <w:name w:val="Sangría de texto normal Car"/>
    <w:basedOn w:val="Fuentedeprrafopredeter"/>
    <w:link w:val="Sangradetextonormal"/>
    <w:uiPriority w:val="99"/>
    <w:rsid w:val="00332C25"/>
    <w:rPr>
      <w:rFonts w:ascii="Helvetica Neue Light" w:hAnsi="Helvetica Neue Light"/>
    </w:rPr>
  </w:style>
  <w:style w:type="paragraph" w:styleId="Textoindependienteprimerasangra2">
    <w:name w:val="Body Text First Indent 2"/>
    <w:basedOn w:val="Sangradetextonormal"/>
    <w:link w:val="Textoindependienteprimerasangra2Car"/>
    <w:uiPriority w:val="99"/>
    <w:unhideWhenUsed/>
    <w:rsid w:val="00332C25"/>
    <w:pPr>
      <w:spacing w:after="200"/>
      <w:ind w:firstLine="360"/>
    </w:pPr>
  </w:style>
  <w:style w:type="character" w:customStyle="1" w:styleId="Textoindependienteprimerasangra2Car">
    <w:name w:val="Texto independiente primera sangría 2 Car"/>
    <w:basedOn w:val="SangradetextonormalCar"/>
    <w:link w:val="Textoindependienteprimerasangra2"/>
    <w:uiPriority w:val="99"/>
    <w:rsid w:val="00332C25"/>
    <w:rPr>
      <w:rFonts w:ascii="Helvetica Neue Light" w:hAnsi="Helvetica Neue Light"/>
    </w:rPr>
  </w:style>
  <w:style w:type="paragraph" w:styleId="Sangra2detindependiente">
    <w:name w:val="Body Text Indent 2"/>
    <w:basedOn w:val="Normal"/>
    <w:link w:val="Sangra2detindependienteCar"/>
    <w:uiPriority w:val="99"/>
    <w:unhideWhenUsed/>
    <w:rsid w:val="00332C25"/>
    <w:pPr>
      <w:spacing w:after="120" w:line="480" w:lineRule="auto"/>
      <w:ind w:left="360"/>
    </w:pPr>
  </w:style>
  <w:style w:type="character" w:customStyle="1" w:styleId="Sangra2detindependienteCar">
    <w:name w:val="Sangría 2 de t. independiente Car"/>
    <w:basedOn w:val="Fuentedeprrafopredeter"/>
    <w:link w:val="Sangra2detindependiente"/>
    <w:uiPriority w:val="99"/>
    <w:rsid w:val="00332C25"/>
    <w:rPr>
      <w:rFonts w:ascii="Helvetica Neue Light" w:hAnsi="Helvetica Neue Light"/>
    </w:rPr>
  </w:style>
  <w:style w:type="paragraph" w:styleId="Textoindependiente3">
    <w:name w:val="Body Text 3"/>
    <w:basedOn w:val="Normal"/>
    <w:link w:val="Textoindependiente3Car"/>
    <w:uiPriority w:val="99"/>
    <w:unhideWhenUsed/>
    <w:rsid w:val="00332C25"/>
    <w:pPr>
      <w:spacing w:after="120"/>
    </w:pPr>
    <w:rPr>
      <w:sz w:val="18"/>
      <w:szCs w:val="16"/>
    </w:rPr>
  </w:style>
  <w:style w:type="character" w:customStyle="1" w:styleId="Textoindependiente3Car">
    <w:name w:val="Texto independiente 3 Car"/>
    <w:basedOn w:val="Fuentedeprrafopredeter"/>
    <w:link w:val="Textoindependiente3"/>
    <w:uiPriority w:val="99"/>
    <w:rsid w:val="00332C25"/>
    <w:rPr>
      <w:rFonts w:ascii="Helvetica Neue Light" w:hAnsi="Helvetica Neue Light"/>
      <w:sz w:val="18"/>
      <w:szCs w:val="16"/>
    </w:rPr>
  </w:style>
  <w:style w:type="paragraph" w:styleId="Sangra3detindependiente">
    <w:name w:val="Body Text Indent 3"/>
    <w:basedOn w:val="Normal"/>
    <w:link w:val="Sangra3detindependienteCar"/>
    <w:uiPriority w:val="99"/>
    <w:unhideWhenUsed/>
    <w:rsid w:val="00332C25"/>
    <w:pPr>
      <w:spacing w:after="120"/>
      <w:ind w:left="360"/>
    </w:pPr>
    <w:rPr>
      <w:sz w:val="18"/>
      <w:szCs w:val="16"/>
    </w:rPr>
  </w:style>
  <w:style w:type="character" w:customStyle="1" w:styleId="Sangra3detindependienteCar">
    <w:name w:val="Sangría 3 de t. independiente Car"/>
    <w:basedOn w:val="Fuentedeprrafopredeter"/>
    <w:link w:val="Sangra3detindependiente"/>
    <w:uiPriority w:val="99"/>
    <w:rsid w:val="00332C25"/>
    <w:rPr>
      <w:rFonts w:ascii="Helvetica Neue Light" w:hAnsi="Helvetica Neue Light"/>
      <w:sz w:val="18"/>
      <w:szCs w:val="16"/>
    </w:rPr>
  </w:style>
  <w:style w:type="paragraph" w:styleId="Cierre">
    <w:name w:val="Closing"/>
    <w:basedOn w:val="Normal"/>
    <w:link w:val="CierreCar"/>
    <w:uiPriority w:val="99"/>
    <w:unhideWhenUsed/>
    <w:rsid w:val="00332C25"/>
    <w:pPr>
      <w:spacing w:after="0" w:line="240" w:lineRule="auto"/>
      <w:ind w:left="4320"/>
    </w:pPr>
  </w:style>
  <w:style w:type="character" w:customStyle="1" w:styleId="CierreCar">
    <w:name w:val="Cierre Car"/>
    <w:basedOn w:val="Fuentedeprrafopredeter"/>
    <w:link w:val="Cierre"/>
    <w:uiPriority w:val="99"/>
    <w:rsid w:val="00332C25"/>
  </w:style>
  <w:style w:type="character" w:styleId="Refdecomentario">
    <w:name w:val="annotation reference"/>
    <w:basedOn w:val="Fuentedeprrafopredeter"/>
    <w:uiPriority w:val="99"/>
    <w:unhideWhenUsed/>
    <w:rsid w:val="00332C25"/>
    <w:rPr>
      <w:sz w:val="16"/>
      <w:szCs w:val="16"/>
    </w:rPr>
  </w:style>
  <w:style w:type="paragraph" w:styleId="TD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D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D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Textodebloque">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aconvietas">
    <w:name w:val="List Bullet"/>
    <w:basedOn w:val="Normal"/>
    <w:uiPriority w:val="99"/>
    <w:unhideWhenUsed/>
    <w:qFormat/>
    <w:rsid w:val="0033320B"/>
    <w:pPr>
      <w:numPr>
        <w:numId w:val="6"/>
      </w:numPr>
      <w:spacing w:after="120"/>
    </w:pPr>
  </w:style>
  <w:style w:type="paragraph" w:styleId="Listaconvietas2">
    <w:name w:val="List Bullet 2"/>
    <w:basedOn w:val="Normal"/>
    <w:uiPriority w:val="99"/>
    <w:unhideWhenUsed/>
    <w:rsid w:val="0033320B"/>
    <w:pPr>
      <w:numPr>
        <w:numId w:val="5"/>
      </w:numPr>
      <w:spacing w:after="120"/>
    </w:pPr>
  </w:style>
  <w:style w:type="character" w:styleId="Nmerodelnea">
    <w:name w:val="line number"/>
    <w:basedOn w:val="Fuentedeprrafopredeter"/>
    <w:uiPriority w:val="99"/>
    <w:unhideWhenUsed/>
    <w:rsid w:val="00B6340C"/>
  </w:style>
  <w:style w:type="paragraph" w:customStyle="1" w:styleId="NumberedList">
    <w:name w:val="Numbered List"/>
    <w:basedOn w:val="Listaconvietas2"/>
    <w:qFormat/>
    <w:rsid w:val="00B6340C"/>
    <w:pPr>
      <w:numPr>
        <w:numId w:val="7"/>
      </w:numPr>
    </w:pPr>
  </w:style>
  <w:style w:type="paragraph" w:styleId="Listaconnmeros">
    <w:name w:val="List Number"/>
    <w:basedOn w:val="Normal"/>
    <w:uiPriority w:val="99"/>
    <w:unhideWhenUsed/>
    <w:rsid w:val="0033320B"/>
    <w:pPr>
      <w:numPr>
        <w:numId w:val="1"/>
      </w:numPr>
      <w:spacing w:after="120"/>
    </w:pPr>
  </w:style>
  <w:style w:type="paragraph" w:styleId="Listaconnmeros2">
    <w:name w:val="List Number 2"/>
    <w:basedOn w:val="Normal"/>
    <w:uiPriority w:val="99"/>
    <w:unhideWhenUsed/>
    <w:rsid w:val="0033320B"/>
    <w:pPr>
      <w:numPr>
        <w:numId w:val="12"/>
      </w:numPr>
      <w:spacing w:after="120"/>
    </w:pPr>
  </w:style>
  <w:style w:type="paragraph" w:styleId="Listaconnmeros3">
    <w:name w:val="List Number 3"/>
    <w:basedOn w:val="Normal"/>
    <w:uiPriority w:val="99"/>
    <w:unhideWhenUsed/>
    <w:rsid w:val="0033320B"/>
    <w:pPr>
      <w:numPr>
        <w:numId w:val="8"/>
      </w:numPr>
      <w:spacing w:after="120"/>
    </w:pPr>
  </w:style>
  <w:style w:type="paragraph" w:styleId="Listaconnmeros4">
    <w:name w:val="List Number 4"/>
    <w:basedOn w:val="Normal"/>
    <w:uiPriority w:val="99"/>
    <w:unhideWhenUsed/>
    <w:rsid w:val="0033320B"/>
    <w:pPr>
      <w:numPr>
        <w:numId w:val="9"/>
      </w:numPr>
      <w:spacing w:after="120"/>
    </w:pPr>
  </w:style>
  <w:style w:type="paragraph" w:styleId="Listaconnmeros5">
    <w:name w:val="List Number 5"/>
    <w:basedOn w:val="Normal"/>
    <w:uiPriority w:val="99"/>
    <w:unhideWhenUsed/>
    <w:rsid w:val="0033320B"/>
    <w:pPr>
      <w:numPr>
        <w:numId w:val="10"/>
      </w:numPr>
      <w:spacing w:after="120"/>
    </w:pPr>
  </w:style>
  <w:style w:type="table" w:styleId="Tabladecuadrcula1clara-nfasis1">
    <w:name w:val="Grid Table 1 Light Accent 1"/>
    <w:basedOn w:val="Tabla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Tabladecuadrcula1clara-nfasis5">
    <w:name w:val="Grid Table 1 Light Accent 5"/>
    <w:basedOn w:val="Tabla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aconvietas3">
    <w:name w:val="List Bullet 3"/>
    <w:basedOn w:val="Normal"/>
    <w:uiPriority w:val="99"/>
    <w:unhideWhenUsed/>
    <w:rsid w:val="0033320B"/>
    <w:pPr>
      <w:numPr>
        <w:numId w:val="4"/>
      </w:numPr>
      <w:spacing w:after="120"/>
    </w:pPr>
  </w:style>
  <w:style w:type="paragraph" w:styleId="Listaconvietas5">
    <w:name w:val="List Bullet 5"/>
    <w:basedOn w:val="Normal"/>
    <w:uiPriority w:val="99"/>
    <w:unhideWhenUsed/>
    <w:rsid w:val="000551C1"/>
    <w:pPr>
      <w:numPr>
        <w:numId w:val="2"/>
      </w:numPr>
      <w:spacing w:after="120"/>
    </w:pPr>
  </w:style>
  <w:style w:type="paragraph" w:styleId="Listaconvietas4">
    <w:name w:val="List Bullet 4"/>
    <w:basedOn w:val="Normal"/>
    <w:uiPriority w:val="99"/>
    <w:unhideWhenUsed/>
    <w:rsid w:val="000551C1"/>
    <w:pPr>
      <w:numPr>
        <w:numId w:val="3"/>
      </w:numPr>
      <w:spacing w:after="120"/>
    </w:pPr>
  </w:style>
  <w:style w:type="paragraph" w:customStyle="1" w:styleId="Heading2WithNumbers">
    <w:name w:val="Heading 2 With Numbers"/>
    <w:basedOn w:val="Listaconnmeros2"/>
    <w:qFormat/>
    <w:rsid w:val="00B53841"/>
    <w:pPr>
      <w:numPr>
        <w:numId w:val="11"/>
      </w:numPr>
      <w:tabs>
        <w:tab w:val="clear" w:pos="288"/>
      </w:tabs>
      <w:spacing w:line="240" w:lineRule="auto"/>
    </w:pPr>
    <w:rPr>
      <w:rFonts w:ascii="Calibri" w:hAnsi="Calibri"/>
      <w:b/>
      <w:color w:val="405D78" w:themeColor="accent1"/>
      <w:sz w:val="28"/>
      <w:szCs w:val="28"/>
    </w:rPr>
  </w:style>
  <w:style w:type="table" w:styleId="Tabladecuadrcula4-nfasis4">
    <w:name w:val="Grid Table 4 Accent 4"/>
    <w:basedOn w:val="Tabla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Tabladecuadrcula3-nfasis2">
    <w:name w:val="Grid Table 3 Accent 2"/>
    <w:basedOn w:val="Tabla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Tabladecuadrcula5oscura-nfasis1">
    <w:name w:val="Grid Table 5 Dark Accent 1"/>
    <w:basedOn w:val="Tabla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Tabladelista7concolores-nfasis5">
    <w:name w:val="List Table 7 Colorful Accent 5"/>
    <w:basedOn w:val="Tabla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4-nfasis1">
    <w:name w:val="Grid Table 4 Accent 1"/>
    <w:basedOn w:val="Tabla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Ttulo1"/>
    <w:qFormat/>
    <w:rsid w:val="00893E48"/>
    <w:pPr>
      <w:numPr>
        <w:numId w:val="13"/>
      </w:numPr>
    </w:pPr>
  </w:style>
  <w:style w:type="paragraph" w:styleId="Lista">
    <w:name w:val="List"/>
    <w:basedOn w:val="Normal"/>
    <w:uiPriority w:val="99"/>
    <w:unhideWhenUsed/>
    <w:rsid w:val="0038071B"/>
    <w:pPr>
      <w:ind w:left="360" w:hanging="360"/>
      <w:contextualSpacing/>
    </w:pPr>
  </w:style>
  <w:style w:type="paragraph" w:styleId="Textodeglobo">
    <w:name w:val="Balloon Text"/>
    <w:basedOn w:val="Normal"/>
    <w:link w:val="TextodegloboCar"/>
    <w:uiPriority w:val="99"/>
    <w:semiHidden/>
    <w:unhideWhenUsed/>
    <w:rsid w:val="00E45D71"/>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E45D71"/>
    <w:rPr>
      <w:rFonts w:ascii="Times New Roman" w:hAnsi="Times New Roman" w:cs="Times New Roman"/>
      <w:sz w:val="18"/>
      <w:szCs w:val="18"/>
    </w:rPr>
  </w:style>
  <w:style w:type="paragraph" w:styleId="Sinespaciado">
    <w:name w:val="No Spacing"/>
    <w:uiPriority w:val="1"/>
    <w:qFormat/>
    <w:rsid w:val="00847D80"/>
    <w:pPr>
      <w:spacing w:after="0" w:line="240" w:lineRule="auto"/>
    </w:pPr>
    <w:rPr>
      <w:rFonts w:ascii="Helvetica Neue Light" w:hAnsi="Helvetica Neue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lliancecpha.org/en/CPMS_hom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pms.wg@alliancecpha.org" TargetMode="Externa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59966-674B-418E-9A62-AB1880F7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8</Pages>
  <Words>1880</Words>
  <Characters>10343</Characters>
  <Application>Microsoft Office Word</Application>
  <DocSecurity>0</DocSecurity>
  <Lines>86</Lines>
  <Paragraphs>24</Paragraphs>
  <ScaleCrop>false</ScaleCrop>
  <HeadingPairs>
    <vt:vector size="6" baseType="variant">
      <vt:variant>
        <vt:lpstr>Título</vt:lpstr>
      </vt:variant>
      <vt:variant>
        <vt:i4>1</vt:i4>
      </vt:variant>
      <vt:variant>
        <vt:lpstr>Title</vt:lpstr>
      </vt:variant>
      <vt:variant>
        <vt:i4>1</vt:i4>
      </vt:variant>
      <vt:variant>
        <vt:lpstr>Headings</vt:lpstr>
      </vt:variant>
      <vt:variant>
        <vt:i4>12</vt:i4>
      </vt:variant>
    </vt:vector>
  </HeadingPairs>
  <TitlesOfParts>
    <vt:vector size="14" baseType="lpstr">
      <vt:lpstr/>
      <vt:lpstr/>
      <vt:lpstr>what is contextualisation?</vt:lpstr>
      <vt:lpstr>when to carry it out? </vt:lpstr>
      <vt:lpstr>how to do it?</vt:lpstr>
      <vt:lpstr>    </vt:lpstr>
      <vt:lpstr>    Steps to plan the workshop:</vt:lpstr>
      <vt:lpstr>    </vt:lpstr>
      <vt:lpstr>    Who to invite? </vt:lpstr>
      <vt:lpstr>    What materials and support exist?</vt:lpstr>
      <vt:lpstr>    How to prioritise standards? </vt:lpstr>
      <vt:lpstr>    What are the final outputs and follow-up? </vt:lpstr>
      <vt:lpstr>    Please see the following page for an example of a contextualised standard.</vt:lpstr>
      <vt:lpstr>Any Questions? </vt:lpstr>
    </vt:vector>
  </TitlesOfParts>
  <Company/>
  <LinksUpToDate>false</LinksUpToDate>
  <CharactersWithSpaces>12199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VICTOR</cp:lastModifiedBy>
  <cp:revision>11</cp:revision>
  <dcterms:created xsi:type="dcterms:W3CDTF">2020-11-23T13:42:00Z</dcterms:created>
  <dcterms:modified xsi:type="dcterms:W3CDTF">2020-12-04T20:11:00Z</dcterms:modified>
</cp:coreProperties>
</file>