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4D9CD" w14:textId="2E3B0474" w:rsidR="005A415C" w:rsidRPr="005A415C" w:rsidRDefault="005A415C" w:rsidP="005A415C">
      <w:pPr>
        <w:pStyle w:val="Ttulo2"/>
        <w:rPr>
          <w:rFonts w:eastAsia="Times New Roman"/>
          <w:sz w:val="16"/>
          <w:szCs w:val="16"/>
          <w:lang w:val="en-GB"/>
        </w:rPr>
      </w:pPr>
      <w:r w:rsidRPr="005A415C">
        <w:rPr>
          <w:rStyle w:val="Referenciasutil"/>
          <w:noProof/>
          <w:sz w:val="36"/>
          <w:szCs w:val="36"/>
          <w:lang w:val="es-CO" w:eastAsia="es-CO"/>
        </w:rPr>
        <w:drawing>
          <wp:anchor distT="0" distB="0" distL="114300" distR="114300" simplePos="0" relativeHeight="251665408" behindDoc="1" locked="0" layoutInCell="1" allowOverlap="1" wp14:anchorId="4BC71474" wp14:editId="283CA5D4">
            <wp:simplePos x="0" y="0"/>
            <wp:positionH relativeFrom="column">
              <wp:posOffset>7564120</wp:posOffset>
            </wp:positionH>
            <wp:positionV relativeFrom="paragraph">
              <wp:posOffset>-468588</wp:posOffset>
            </wp:positionV>
            <wp:extent cx="1118097" cy="318870"/>
            <wp:effectExtent l="0" t="0" r="0" b="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2304BE89" w14:textId="3F0D742C" w:rsidR="005225FD" w:rsidRPr="00E40FFA" w:rsidRDefault="00E40FFA" w:rsidP="005A415C">
      <w:pPr>
        <w:pStyle w:val="Ttulo2"/>
        <w:rPr>
          <w:rFonts w:eastAsia="Times New Roman"/>
          <w:sz w:val="36"/>
          <w:szCs w:val="36"/>
          <w:lang w:val="es-CO"/>
        </w:rPr>
      </w:pPr>
      <w:r w:rsidRPr="00E40FFA">
        <w:rPr>
          <w:rFonts w:eastAsia="Times New Roman"/>
          <w:sz w:val="36"/>
          <w:szCs w:val="36"/>
          <w:lang w:val="es-CO"/>
        </w:rPr>
        <w:t xml:space="preserve">Ejemplo </w:t>
      </w:r>
      <w:r w:rsidR="00A87F1E">
        <w:rPr>
          <w:rFonts w:eastAsia="Times New Roman"/>
          <w:sz w:val="36"/>
          <w:szCs w:val="36"/>
          <w:lang w:val="es-CO"/>
        </w:rPr>
        <w:t xml:space="preserve">de </w:t>
      </w:r>
      <w:r w:rsidRPr="00E40FFA">
        <w:rPr>
          <w:rFonts w:eastAsia="Times New Roman"/>
          <w:sz w:val="36"/>
          <w:szCs w:val="36"/>
          <w:lang w:val="es-CO"/>
        </w:rPr>
        <w:t xml:space="preserve">resumen de una norma contextualizada de Jordania a finales de </w:t>
      </w:r>
      <w:r w:rsidR="005225FD" w:rsidRPr="00E40FFA">
        <w:rPr>
          <w:rFonts w:eastAsia="Times New Roman"/>
          <w:sz w:val="36"/>
          <w:szCs w:val="36"/>
          <w:lang w:val="es-CO"/>
        </w:rPr>
        <w:t>2013</w:t>
      </w: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827"/>
        <w:gridCol w:w="3686"/>
        <w:gridCol w:w="2976"/>
      </w:tblGrid>
      <w:tr w:rsidR="006B1549" w:rsidRPr="00A87F1E" w14:paraId="4FD19780" w14:textId="77777777" w:rsidTr="00705C3F">
        <w:trPr>
          <w:trHeight w:val="681"/>
        </w:trPr>
        <w:tc>
          <w:tcPr>
            <w:tcW w:w="13716" w:type="dxa"/>
            <w:gridSpan w:val="4"/>
            <w:tcBorders>
              <w:top w:val="single" w:sz="4" w:space="0" w:color="auto"/>
              <w:left w:val="single" w:sz="4" w:space="0" w:color="auto"/>
              <w:bottom w:val="single" w:sz="4" w:space="0" w:color="auto"/>
              <w:right w:val="single" w:sz="4" w:space="0" w:color="auto"/>
            </w:tcBorders>
            <w:shd w:val="clear" w:color="auto" w:fill="ECD7E5" w:themeFill="accent2" w:themeFillTint="33"/>
            <w:hideMark/>
          </w:tcPr>
          <w:p w14:paraId="7B5E8191" w14:textId="10C966EC" w:rsidR="009320DA" w:rsidRPr="00E40FFA" w:rsidRDefault="009320DA" w:rsidP="009320DA">
            <w:pPr>
              <w:spacing w:after="0" w:line="240" w:lineRule="auto"/>
              <w:rPr>
                <w:rFonts w:eastAsia="Times New Roman" w:cs="Arial"/>
                <w:b/>
                <w:bCs/>
                <w:iCs/>
                <w:sz w:val="18"/>
                <w:szCs w:val="18"/>
                <w:lang w:val="es-CO"/>
              </w:rPr>
            </w:pPr>
          </w:p>
          <w:p w14:paraId="48F2A9FF" w14:textId="302597C3" w:rsidR="006B1549" w:rsidRPr="002D5EDA" w:rsidRDefault="00E40FFA" w:rsidP="005225FD">
            <w:pPr>
              <w:spacing w:after="0" w:line="240" w:lineRule="auto"/>
              <w:rPr>
                <w:sz w:val="24"/>
                <w:szCs w:val="24"/>
                <w:lang w:val="es-CO"/>
              </w:rPr>
            </w:pPr>
            <w:r w:rsidRPr="002D5EDA">
              <w:rPr>
                <w:rFonts w:eastAsia="Times New Roman" w:cs="Arial"/>
                <w:b/>
                <w:bCs/>
                <w:iCs/>
                <w:sz w:val="24"/>
                <w:szCs w:val="24"/>
                <w:lang w:val="es-CO"/>
              </w:rPr>
              <w:t xml:space="preserve">Norma 6: </w:t>
            </w:r>
            <w:r w:rsidR="002D5EDA" w:rsidRPr="002D5EDA">
              <w:rPr>
                <w:rFonts w:eastAsia="Times New Roman" w:cs="Arial"/>
                <w:b/>
                <w:bCs/>
                <w:iCs/>
                <w:sz w:val="24"/>
                <w:szCs w:val="24"/>
                <w:lang w:val="es-CO"/>
              </w:rPr>
              <w:t xml:space="preserve">Monitoreo de protección de la niñez y adolescencia – </w:t>
            </w:r>
            <w:r w:rsidR="00710543">
              <w:rPr>
                <w:rFonts w:eastAsia="Times New Roman" w:cs="Arial"/>
                <w:b/>
                <w:bCs/>
                <w:iCs/>
                <w:sz w:val="24"/>
                <w:szCs w:val="24"/>
                <w:lang w:val="es-CO"/>
              </w:rPr>
              <w:t>Se reco</w:t>
            </w:r>
            <w:r w:rsidR="00A87F1E">
              <w:rPr>
                <w:rFonts w:eastAsia="Times New Roman" w:cs="Arial"/>
                <w:b/>
                <w:bCs/>
                <w:iCs/>
                <w:sz w:val="24"/>
                <w:szCs w:val="24"/>
                <w:lang w:val="es-CO"/>
              </w:rPr>
              <w:t>pila</w:t>
            </w:r>
            <w:r w:rsidR="00710543">
              <w:rPr>
                <w:rFonts w:eastAsia="Times New Roman" w:cs="Arial"/>
                <w:b/>
                <w:bCs/>
                <w:iCs/>
                <w:sz w:val="24"/>
                <w:szCs w:val="24"/>
                <w:lang w:val="es-CO"/>
              </w:rPr>
              <w:t xml:space="preserve"> de manera ética </w:t>
            </w:r>
            <w:r w:rsidR="002D5EDA" w:rsidRPr="002D5EDA">
              <w:rPr>
                <w:rFonts w:eastAsia="Times New Roman" w:cs="Arial"/>
                <w:b/>
                <w:bCs/>
                <w:iCs/>
                <w:sz w:val="24"/>
                <w:szCs w:val="24"/>
                <w:lang w:val="es-CO"/>
              </w:rPr>
              <w:t>informac</w:t>
            </w:r>
            <w:r w:rsidR="002D5EDA">
              <w:rPr>
                <w:rFonts w:eastAsia="Times New Roman" w:cs="Arial"/>
                <w:b/>
                <w:bCs/>
                <w:iCs/>
                <w:sz w:val="24"/>
                <w:szCs w:val="24"/>
                <w:lang w:val="es-CO"/>
              </w:rPr>
              <w:t xml:space="preserve">ión </w:t>
            </w:r>
            <w:r w:rsidR="00710543">
              <w:rPr>
                <w:rFonts w:eastAsia="Times New Roman" w:cs="Arial"/>
                <w:b/>
                <w:bCs/>
                <w:iCs/>
                <w:sz w:val="24"/>
                <w:szCs w:val="24"/>
                <w:lang w:val="es-CO"/>
              </w:rPr>
              <w:t xml:space="preserve">objetiva y </w:t>
            </w:r>
            <w:r w:rsidR="002D5EDA">
              <w:rPr>
                <w:rFonts w:eastAsia="Times New Roman" w:cs="Arial"/>
                <w:b/>
                <w:bCs/>
                <w:iCs/>
                <w:sz w:val="24"/>
                <w:szCs w:val="24"/>
                <w:lang w:val="es-CO"/>
              </w:rPr>
              <w:t xml:space="preserve">oportuna sobre las </w:t>
            </w:r>
            <w:r w:rsidR="00E82708">
              <w:rPr>
                <w:rFonts w:eastAsia="Times New Roman" w:cs="Arial"/>
                <w:b/>
                <w:bCs/>
                <w:iCs/>
                <w:sz w:val="24"/>
                <w:szCs w:val="24"/>
                <w:lang w:val="es-CO"/>
              </w:rPr>
              <w:t>inquietudes</w:t>
            </w:r>
            <w:r w:rsidR="002D5EDA">
              <w:rPr>
                <w:rFonts w:eastAsia="Times New Roman" w:cs="Arial"/>
                <w:b/>
                <w:bCs/>
                <w:iCs/>
                <w:sz w:val="24"/>
                <w:szCs w:val="24"/>
                <w:lang w:val="es-CO"/>
              </w:rPr>
              <w:t xml:space="preserve"> de protección de la niñez y adolescencia y </w:t>
            </w:r>
            <w:r w:rsidR="00B44578">
              <w:rPr>
                <w:rFonts w:eastAsia="Times New Roman" w:cs="Arial"/>
                <w:b/>
                <w:bCs/>
                <w:iCs/>
                <w:sz w:val="24"/>
                <w:szCs w:val="24"/>
                <w:lang w:val="es-CO"/>
              </w:rPr>
              <w:t xml:space="preserve">sistemáticamente </w:t>
            </w:r>
            <w:r w:rsidR="00710543">
              <w:rPr>
                <w:rFonts w:eastAsia="Times New Roman" w:cs="Arial"/>
                <w:b/>
                <w:bCs/>
                <w:iCs/>
                <w:sz w:val="24"/>
                <w:szCs w:val="24"/>
                <w:lang w:val="es-CO"/>
              </w:rPr>
              <w:t>activa</w:t>
            </w:r>
            <w:r w:rsidR="00A87F1E">
              <w:rPr>
                <w:rFonts w:eastAsia="Times New Roman" w:cs="Arial"/>
                <w:b/>
                <w:bCs/>
                <w:iCs/>
                <w:sz w:val="24"/>
                <w:szCs w:val="24"/>
                <w:lang w:val="es-CO"/>
              </w:rPr>
              <w:t>n</w:t>
            </w:r>
            <w:r w:rsidR="00710543">
              <w:rPr>
                <w:rFonts w:eastAsia="Times New Roman" w:cs="Arial"/>
                <w:b/>
                <w:bCs/>
                <w:iCs/>
                <w:sz w:val="24"/>
                <w:szCs w:val="24"/>
                <w:lang w:val="es-CO"/>
              </w:rPr>
              <w:t xml:space="preserve"> o informa</w:t>
            </w:r>
            <w:r w:rsidR="00A87F1E">
              <w:rPr>
                <w:rFonts w:eastAsia="Times New Roman" w:cs="Arial"/>
                <w:b/>
                <w:bCs/>
                <w:iCs/>
                <w:sz w:val="24"/>
                <w:szCs w:val="24"/>
                <w:lang w:val="es-CO"/>
              </w:rPr>
              <w:t>n</w:t>
            </w:r>
            <w:r w:rsidR="00710543">
              <w:rPr>
                <w:rFonts w:eastAsia="Times New Roman" w:cs="Arial"/>
                <w:b/>
                <w:bCs/>
                <w:iCs/>
                <w:sz w:val="24"/>
                <w:szCs w:val="24"/>
                <w:lang w:val="es-CO"/>
              </w:rPr>
              <w:t xml:space="preserve"> </w:t>
            </w:r>
            <w:r w:rsidR="002D5EDA">
              <w:rPr>
                <w:rFonts w:eastAsia="Times New Roman" w:cs="Arial"/>
                <w:b/>
                <w:bCs/>
                <w:iCs/>
                <w:sz w:val="24"/>
                <w:szCs w:val="24"/>
                <w:lang w:val="es-CO"/>
              </w:rPr>
              <w:t xml:space="preserve">actividades de prevención y respuesta </w:t>
            </w:r>
            <w:r w:rsidR="00B44578">
              <w:rPr>
                <w:rFonts w:eastAsia="Times New Roman" w:cs="Arial"/>
                <w:b/>
                <w:bCs/>
                <w:iCs/>
                <w:sz w:val="24"/>
                <w:szCs w:val="24"/>
                <w:lang w:val="es-CO"/>
              </w:rPr>
              <w:t xml:space="preserve"> </w:t>
            </w:r>
          </w:p>
          <w:p w14:paraId="5E67D134" w14:textId="7B32267C" w:rsidR="005225FD" w:rsidRPr="002D5EDA" w:rsidRDefault="005225FD" w:rsidP="005225FD">
            <w:pPr>
              <w:spacing w:after="0" w:line="240" w:lineRule="auto"/>
              <w:rPr>
                <w:rFonts w:eastAsia="Times New Roman" w:cs="Arial"/>
                <w:b/>
                <w:i/>
                <w:sz w:val="18"/>
                <w:szCs w:val="18"/>
                <w:lang w:val="es-CO"/>
              </w:rPr>
            </w:pPr>
          </w:p>
        </w:tc>
      </w:tr>
      <w:tr w:rsidR="006B1549" w14:paraId="784152EB" w14:textId="77777777" w:rsidTr="006B1549">
        <w:trPr>
          <w:trHeight w:val="563"/>
        </w:trPr>
        <w:tc>
          <w:tcPr>
            <w:tcW w:w="3227" w:type="dxa"/>
            <w:tcBorders>
              <w:top w:val="single" w:sz="4" w:space="0" w:color="auto"/>
              <w:left w:val="single" w:sz="4" w:space="0" w:color="auto"/>
              <w:bottom w:val="single" w:sz="4" w:space="0" w:color="auto"/>
              <w:right w:val="single" w:sz="4" w:space="0" w:color="auto"/>
            </w:tcBorders>
            <w:hideMark/>
          </w:tcPr>
          <w:p w14:paraId="36ADDAA6" w14:textId="4EAFDB31" w:rsidR="006B1549" w:rsidRPr="00710543" w:rsidRDefault="00710543" w:rsidP="00710543">
            <w:pPr>
              <w:spacing w:after="0" w:line="240" w:lineRule="auto"/>
              <w:rPr>
                <w:rFonts w:eastAsia="Times New Roman" w:cs="Arial"/>
                <w:b/>
                <w:sz w:val="24"/>
                <w:szCs w:val="24"/>
                <w:lang w:val="es-CO"/>
              </w:rPr>
            </w:pPr>
            <w:r>
              <w:rPr>
                <w:rFonts w:eastAsia="Times New Roman" w:cs="Arial"/>
                <w:b/>
                <w:sz w:val="24"/>
                <w:szCs w:val="24"/>
                <w:lang w:val="es-CO"/>
              </w:rPr>
              <w:t>¿Qué significa esto para Jordania?</w:t>
            </w:r>
          </w:p>
        </w:tc>
        <w:tc>
          <w:tcPr>
            <w:tcW w:w="3827" w:type="dxa"/>
            <w:tcBorders>
              <w:top w:val="single" w:sz="4" w:space="0" w:color="auto"/>
              <w:left w:val="single" w:sz="4" w:space="0" w:color="auto"/>
              <w:bottom w:val="single" w:sz="4" w:space="0" w:color="auto"/>
              <w:right w:val="single" w:sz="4" w:space="0" w:color="auto"/>
            </w:tcBorders>
            <w:hideMark/>
          </w:tcPr>
          <w:p w14:paraId="46A9E147" w14:textId="4A32667D" w:rsidR="006B1549" w:rsidRPr="00C02DCA" w:rsidRDefault="00710543" w:rsidP="00710543">
            <w:pPr>
              <w:spacing w:after="0" w:line="240" w:lineRule="auto"/>
              <w:rPr>
                <w:rFonts w:eastAsia="Times New Roman" w:cs="Arial"/>
                <w:b/>
                <w:sz w:val="24"/>
                <w:szCs w:val="24"/>
                <w:lang w:val="es-CO"/>
              </w:rPr>
            </w:pPr>
            <w:r w:rsidRPr="00710543">
              <w:rPr>
                <w:rFonts w:eastAsia="Times New Roman" w:cs="Arial"/>
                <w:b/>
                <w:sz w:val="24"/>
                <w:szCs w:val="24"/>
                <w:lang w:val="es-CO"/>
              </w:rPr>
              <w:t xml:space="preserve">¿Cuál es la realidad </w:t>
            </w:r>
            <w:r>
              <w:rPr>
                <w:rFonts w:eastAsia="Times New Roman" w:cs="Arial"/>
                <w:b/>
                <w:sz w:val="24"/>
                <w:szCs w:val="24"/>
                <w:lang w:val="es-CO"/>
              </w:rPr>
              <w:t>de Jordania</w:t>
            </w:r>
            <w:r w:rsidRPr="00710543">
              <w:rPr>
                <w:rFonts w:eastAsia="Times New Roman" w:cs="Arial"/>
                <w:b/>
                <w:sz w:val="24"/>
                <w:szCs w:val="24"/>
                <w:lang w:val="es-CO"/>
              </w:rPr>
              <w:t xml:space="preserve"> en la pr</w:t>
            </w:r>
            <w:r>
              <w:rPr>
                <w:rFonts w:eastAsia="Times New Roman" w:cs="Arial"/>
                <w:b/>
                <w:sz w:val="24"/>
                <w:szCs w:val="24"/>
                <w:lang w:val="es-CO"/>
              </w:rPr>
              <w:t xml:space="preserve">áctica? </w:t>
            </w:r>
          </w:p>
        </w:tc>
        <w:tc>
          <w:tcPr>
            <w:tcW w:w="3686" w:type="dxa"/>
            <w:tcBorders>
              <w:top w:val="single" w:sz="4" w:space="0" w:color="auto"/>
              <w:left w:val="single" w:sz="4" w:space="0" w:color="auto"/>
              <w:bottom w:val="single" w:sz="4" w:space="0" w:color="auto"/>
              <w:right w:val="single" w:sz="4" w:space="0" w:color="auto"/>
            </w:tcBorders>
            <w:hideMark/>
          </w:tcPr>
          <w:p w14:paraId="7E344BDD" w14:textId="57B040E9" w:rsidR="006B1549" w:rsidRPr="002A0A2B" w:rsidRDefault="002A0A2B" w:rsidP="005225FD">
            <w:pPr>
              <w:spacing w:after="0" w:line="240" w:lineRule="auto"/>
              <w:rPr>
                <w:rFonts w:eastAsia="Times New Roman" w:cs="Arial"/>
                <w:b/>
                <w:sz w:val="24"/>
                <w:szCs w:val="24"/>
                <w:lang w:val="es-CO"/>
              </w:rPr>
            </w:pPr>
            <w:r w:rsidRPr="002A0A2B">
              <w:rPr>
                <w:rFonts w:eastAsia="Times New Roman" w:cs="Arial"/>
                <w:b/>
                <w:sz w:val="24"/>
                <w:szCs w:val="24"/>
                <w:lang w:val="es-CO"/>
              </w:rPr>
              <w:t>Orientación</w:t>
            </w:r>
            <w:r w:rsidR="00710543" w:rsidRPr="002A0A2B">
              <w:rPr>
                <w:rFonts w:eastAsia="Times New Roman" w:cs="Arial"/>
                <w:b/>
                <w:sz w:val="24"/>
                <w:szCs w:val="24"/>
                <w:lang w:val="es-CO"/>
              </w:rPr>
              <w:t xml:space="preserve"> clave adicional para Jordania (solo extractos) </w:t>
            </w:r>
          </w:p>
        </w:tc>
        <w:tc>
          <w:tcPr>
            <w:tcW w:w="2976" w:type="dxa"/>
            <w:tcBorders>
              <w:top w:val="single" w:sz="4" w:space="0" w:color="auto"/>
              <w:left w:val="single" w:sz="4" w:space="0" w:color="auto"/>
              <w:bottom w:val="single" w:sz="4" w:space="0" w:color="auto"/>
              <w:right w:val="single" w:sz="4" w:space="0" w:color="auto"/>
            </w:tcBorders>
            <w:hideMark/>
          </w:tcPr>
          <w:p w14:paraId="374F4CC8" w14:textId="74CA3DF6" w:rsidR="006B1549" w:rsidRPr="005225FD" w:rsidRDefault="002A0A2B" w:rsidP="002A0A2B">
            <w:pPr>
              <w:tabs>
                <w:tab w:val="center" w:pos="2160"/>
                <w:tab w:val="right" w:pos="4320"/>
              </w:tabs>
              <w:spacing w:after="0" w:line="240" w:lineRule="auto"/>
              <w:rPr>
                <w:rFonts w:eastAsia="Times New Roman" w:cs="Arial"/>
                <w:b/>
                <w:sz w:val="24"/>
                <w:szCs w:val="24"/>
              </w:rPr>
            </w:pPr>
            <w:proofErr w:type="spellStart"/>
            <w:r>
              <w:rPr>
                <w:rFonts w:eastAsia="Times New Roman" w:cs="Arial"/>
                <w:b/>
                <w:sz w:val="24"/>
                <w:szCs w:val="24"/>
              </w:rPr>
              <w:t>Verificación</w:t>
            </w:r>
            <w:proofErr w:type="spellEnd"/>
            <w:r>
              <w:rPr>
                <w:rFonts w:eastAsia="Times New Roman" w:cs="Arial"/>
                <w:b/>
                <w:sz w:val="24"/>
                <w:szCs w:val="24"/>
              </w:rPr>
              <w:t>/</w:t>
            </w:r>
            <w:proofErr w:type="spellStart"/>
            <w:r>
              <w:rPr>
                <w:rFonts w:eastAsia="Times New Roman" w:cs="Arial"/>
                <w:b/>
                <w:sz w:val="24"/>
                <w:szCs w:val="24"/>
              </w:rPr>
              <w:t>indicadores</w:t>
            </w:r>
            <w:proofErr w:type="spellEnd"/>
          </w:p>
        </w:tc>
      </w:tr>
      <w:tr w:rsidR="006B1549" w:rsidRPr="00A87F1E" w14:paraId="66D53710" w14:textId="77777777" w:rsidTr="005225FD">
        <w:trPr>
          <w:trHeight w:val="5526"/>
        </w:trPr>
        <w:tc>
          <w:tcPr>
            <w:tcW w:w="3227" w:type="dxa"/>
            <w:tcBorders>
              <w:top w:val="single" w:sz="4" w:space="0" w:color="auto"/>
              <w:left w:val="single" w:sz="4" w:space="0" w:color="auto"/>
              <w:bottom w:val="single" w:sz="4" w:space="0" w:color="auto"/>
              <w:right w:val="single" w:sz="4" w:space="0" w:color="auto"/>
            </w:tcBorders>
            <w:hideMark/>
          </w:tcPr>
          <w:p w14:paraId="0E837E70" w14:textId="77777777" w:rsidR="00156FB1" w:rsidRPr="00C02DCA" w:rsidRDefault="00156FB1">
            <w:pPr>
              <w:spacing w:after="0"/>
              <w:rPr>
                <w:rFonts w:eastAsia="Times New Roman"/>
                <w:b/>
                <w:sz w:val="18"/>
                <w:szCs w:val="18"/>
                <w:lang w:val="es-CO"/>
              </w:rPr>
            </w:pPr>
          </w:p>
          <w:p w14:paraId="1773D9FD" w14:textId="493B3B04" w:rsidR="002A0A2B" w:rsidRPr="002A0A2B" w:rsidRDefault="002A0A2B">
            <w:pPr>
              <w:spacing w:after="0"/>
              <w:rPr>
                <w:rFonts w:eastAsia="Times New Roman"/>
                <w:sz w:val="18"/>
                <w:szCs w:val="18"/>
                <w:lang w:val="es-CO"/>
              </w:rPr>
            </w:pPr>
            <w:r w:rsidRPr="002A0A2B">
              <w:rPr>
                <w:rFonts w:eastAsia="Times New Roman"/>
                <w:b/>
                <w:sz w:val="18"/>
                <w:szCs w:val="18"/>
                <w:lang w:val="es-CO"/>
              </w:rPr>
              <w:t xml:space="preserve">Información objetiva: </w:t>
            </w:r>
            <w:r w:rsidRPr="002A0A2B">
              <w:rPr>
                <w:rFonts w:eastAsia="Times New Roman"/>
                <w:sz w:val="18"/>
                <w:szCs w:val="18"/>
                <w:lang w:val="es-CO"/>
              </w:rPr>
              <w:t>Se refiere a la manera</w:t>
            </w:r>
            <w:r>
              <w:rPr>
                <w:rFonts w:eastAsia="Times New Roman"/>
                <w:sz w:val="18"/>
                <w:szCs w:val="18"/>
                <w:lang w:val="es-CO"/>
              </w:rPr>
              <w:t xml:space="preserve"> de</w:t>
            </w:r>
            <w:r w:rsidRPr="002A0A2B">
              <w:rPr>
                <w:rFonts w:eastAsia="Times New Roman"/>
                <w:sz w:val="18"/>
                <w:szCs w:val="18"/>
                <w:lang w:val="es-CO"/>
              </w:rPr>
              <w:t xml:space="preserve"> </w:t>
            </w:r>
            <w:r>
              <w:rPr>
                <w:rFonts w:eastAsia="Times New Roman"/>
                <w:sz w:val="18"/>
                <w:szCs w:val="18"/>
                <w:lang w:val="es-CO"/>
              </w:rPr>
              <w:t>“</w:t>
            </w:r>
            <w:r w:rsidRPr="002A0A2B">
              <w:rPr>
                <w:rFonts w:eastAsia="Times New Roman"/>
                <w:sz w:val="18"/>
                <w:szCs w:val="18"/>
                <w:lang w:val="es-CO"/>
              </w:rPr>
              <w:t>c</w:t>
            </w:r>
            <w:r>
              <w:rPr>
                <w:rFonts w:eastAsia="Times New Roman"/>
                <w:sz w:val="18"/>
                <w:szCs w:val="18"/>
                <w:lang w:val="es-CO"/>
              </w:rPr>
              <w:t>ó</w:t>
            </w:r>
            <w:r w:rsidRPr="002A0A2B">
              <w:rPr>
                <w:rFonts w:eastAsia="Times New Roman"/>
                <w:sz w:val="18"/>
                <w:szCs w:val="18"/>
                <w:lang w:val="es-CO"/>
              </w:rPr>
              <w:t>mo</w:t>
            </w:r>
            <w:r>
              <w:rPr>
                <w:rFonts w:eastAsia="Times New Roman"/>
                <w:sz w:val="18"/>
                <w:szCs w:val="18"/>
                <w:lang w:val="es-CO"/>
              </w:rPr>
              <w:t>”</w:t>
            </w:r>
            <w:r w:rsidRPr="002A0A2B">
              <w:rPr>
                <w:rFonts w:eastAsia="Times New Roman"/>
                <w:sz w:val="18"/>
                <w:szCs w:val="18"/>
                <w:lang w:val="es-CO"/>
              </w:rPr>
              <w:t xml:space="preserve"> se </w:t>
            </w:r>
            <w:r>
              <w:rPr>
                <w:rFonts w:eastAsia="Times New Roman"/>
                <w:sz w:val="18"/>
                <w:szCs w:val="18"/>
                <w:lang w:val="es-CO"/>
              </w:rPr>
              <w:t xml:space="preserve">ha </w:t>
            </w:r>
            <w:r w:rsidRPr="002A0A2B">
              <w:rPr>
                <w:rFonts w:eastAsia="Times New Roman"/>
                <w:sz w:val="18"/>
                <w:szCs w:val="18"/>
                <w:lang w:val="es-CO"/>
              </w:rPr>
              <w:t>reco</w:t>
            </w:r>
            <w:r>
              <w:rPr>
                <w:rFonts w:eastAsia="Times New Roman"/>
                <w:sz w:val="18"/>
                <w:szCs w:val="18"/>
                <w:lang w:val="es-CO"/>
              </w:rPr>
              <w:t>pilado</w:t>
            </w:r>
            <w:r w:rsidRPr="002A0A2B">
              <w:rPr>
                <w:rFonts w:eastAsia="Times New Roman"/>
                <w:sz w:val="18"/>
                <w:szCs w:val="18"/>
                <w:lang w:val="es-CO"/>
              </w:rPr>
              <w:t xml:space="preserve"> la informaci</w:t>
            </w:r>
            <w:r>
              <w:rPr>
                <w:rFonts w:eastAsia="Times New Roman"/>
                <w:sz w:val="18"/>
                <w:szCs w:val="18"/>
                <w:lang w:val="es-CO"/>
              </w:rPr>
              <w:t xml:space="preserve">ón, usando herramientas objetivas y triangulación de información, en lugar de </w:t>
            </w:r>
            <w:r w:rsidR="00A87F1E">
              <w:rPr>
                <w:rFonts w:eastAsia="Times New Roman"/>
                <w:sz w:val="18"/>
                <w:szCs w:val="18"/>
                <w:lang w:val="es-CO"/>
              </w:rPr>
              <w:t>quién</w:t>
            </w:r>
            <w:r>
              <w:rPr>
                <w:rFonts w:eastAsia="Times New Roman"/>
                <w:sz w:val="18"/>
                <w:szCs w:val="18"/>
                <w:lang w:val="es-CO"/>
              </w:rPr>
              <w:t xml:space="preserve"> recopila la información.  </w:t>
            </w:r>
          </w:p>
          <w:p w14:paraId="5AC5B14E" w14:textId="0D58F56B" w:rsidR="002A0A2B" w:rsidRPr="002A0A2B" w:rsidRDefault="002A0A2B">
            <w:pPr>
              <w:spacing w:after="0"/>
              <w:rPr>
                <w:rFonts w:eastAsia="Times New Roman"/>
                <w:sz w:val="18"/>
                <w:szCs w:val="18"/>
                <w:lang w:val="es-CO"/>
              </w:rPr>
            </w:pPr>
            <w:r>
              <w:rPr>
                <w:rFonts w:eastAsia="Times New Roman"/>
                <w:b/>
                <w:sz w:val="18"/>
                <w:szCs w:val="18"/>
                <w:lang w:val="es-CO"/>
              </w:rPr>
              <w:t>Información oportuna:</w:t>
            </w:r>
            <w:r>
              <w:rPr>
                <w:rFonts w:eastAsia="Times New Roman"/>
                <w:sz w:val="18"/>
                <w:szCs w:val="18"/>
                <w:lang w:val="es-CO"/>
              </w:rPr>
              <w:t xml:space="preserve"> </w:t>
            </w:r>
            <w:r w:rsidR="00B44578">
              <w:rPr>
                <w:rFonts w:eastAsia="Times New Roman"/>
                <w:sz w:val="18"/>
                <w:szCs w:val="18"/>
                <w:lang w:val="es-CO"/>
              </w:rPr>
              <w:t xml:space="preserve">Puede ser recopilada mensualmente en campamentos y comunidades anfitrionas para reporte de incidentes; y cada cuatro meses para reporte de situación. </w:t>
            </w:r>
          </w:p>
          <w:p w14:paraId="7D16FF66" w14:textId="45DB1586" w:rsidR="006B1549" w:rsidRPr="00B44578" w:rsidRDefault="00765279">
            <w:pPr>
              <w:spacing w:after="0"/>
              <w:rPr>
                <w:rFonts w:eastAsia="Times New Roman" w:cs="Times New Roman"/>
                <w:sz w:val="18"/>
                <w:szCs w:val="18"/>
                <w:lang w:val="es-CO"/>
              </w:rPr>
            </w:pPr>
            <w:r>
              <w:rPr>
                <w:rFonts w:eastAsia="Times New Roman"/>
                <w:b/>
                <w:sz w:val="18"/>
                <w:szCs w:val="18"/>
                <w:lang w:val="es-CO"/>
              </w:rPr>
              <w:t>Inquietudes sobre</w:t>
            </w:r>
            <w:r w:rsidR="00B44578">
              <w:rPr>
                <w:rFonts w:eastAsia="Times New Roman"/>
                <w:b/>
                <w:sz w:val="18"/>
                <w:szCs w:val="18"/>
                <w:lang w:val="es-CO"/>
              </w:rPr>
              <w:t xml:space="preserve"> protección de la niñez y adolescencia:</w:t>
            </w:r>
            <w:r w:rsidR="00B44578">
              <w:rPr>
                <w:rFonts w:eastAsia="Times New Roman"/>
                <w:sz w:val="18"/>
                <w:szCs w:val="18"/>
                <w:lang w:val="es-CO"/>
              </w:rPr>
              <w:t xml:space="preserve"> incluye todo tipo de </w:t>
            </w:r>
            <w:r>
              <w:rPr>
                <w:rFonts w:eastAsia="Times New Roman"/>
                <w:sz w:val="18"/>
                <w:szCs w:val="18"/>
                <w:lang w:val="es-CO"/>
              </w:rPr>
              <w:t>inquietudes</w:t>
            </w:r>
            <w:r w:rsidR="00B44578">
              <w:rPr>
                <w:rFonts w:eastAsia="Times New Roman"/>
                <w:sz w:val="18"/>
                <w:szCs w:val="18"/>
                <w:lang w:val="es-CO"/>
              </w:rPr>
              <w:t xml:space="preserve"> de protección de la niñez y adolescencia para report</w:t>
            </w:r>
            <w:r w:rsidR="00A87F1E">
              <w:rPr>
                <w:rFonts w:eastAsia="Times New Roman"/>
                <w:sz w:val="18"/>
                <w:szCs w:val="18"/>
                <w:lang w:val="es-CO"/>
              </w:rPr>
              <w:t>ar</w:t>
            </w:r>
            <w:r w:rsidR="00B44578">
              <w:rPr>
                <w:rFonts w:eastAsia="Times New Roman"/>
                <w:sz w:val="18"/>
                <w:szCs w:val="18"/>
                <w:lang w:val="es-CO"/>
              </w:rPr>
              <w:t xml:space="preserve"> incidentes; y cinco áreas para monitore</w:t>
            </w:r>
            <w:r w:rsidR="00A87F1E">
              <w:rPr>
                <w:rFonts w:eastAsia="Times New Roman"/>
                <w:sz w:val="18"/>
                <w:szCs w:val="18"/>
                <w:lang w:val="es-CO"/>
              </w:rPr>
              <w:t>ar</w:t>
            </w:r>
            <w:r w:rsidR="00B44578">
              <w:rPr>
                <w:rFonts w:eastAsia="Times New Roman"/>
                <w:sz w:val="18"/>
                <w:szCs w:val="18"/>
                <w:lang w:val="es-CO"/>
              </w:rPr>
              <w:t xml:space="preserve"> situación</w:t>
            </w:r>
            <w:r w:rsidR="003C4D5C">
              <w:rPr>
                <w:rFonts w:eastAsia="Times New Roman"/>
                <w:sz w:val="18"/>
                <w:szCs w:val="18"/>
                <w:lang w:val="es-CO"/>
              </w:rPr>
              <w:t xml:space="preserve">: trabajo infantil UASC, CAAFAG, violencia contra niños y niñas y justicia para niños y niñas. </w:t>
            </w:r>
            <w:r w:rsidR="006B1549" w:rsidRPr="00B44578">
              <w:rPr>
                <w:rFonts w:eastAsia="Times New Roman"/>
                <w:sz w:val="18"/>
                <w:szCs w:val="18"/>
                <w:lang w:val="es-CO"/>
              </w:rPr>
              <w:t xml:space="preserve"> </w:t>
            </w:r>
          </w:p>
          <w:p w14:paraId="7650D9F9" w14:textId="30C6ECB4" w:rsidR="006B1549" w:rsidRPr="003C4D5C" w:rsidRDefault="003C4D5C">
            <w:pPr>
              <w:spacing w:after="0"/>
              <w:rPr>
                <w:rFonts w:eastAsia="Times New Roman"/>
                <w:sz w:val="18"/>
                <w:szCs w:val="18"/>
                <w:lang w:val="es-CO"/>
              </w:rPr>
            </w:pPr>
            <w:r>
              <w:rPr>
                <w:rFonts w:eastAsia="Times New Roman"/>
                <w:b/>
                <w:sz w:val="18"/>
                <w:szCs w:val="18"/>
                <w:lang w:val="es-CO"/>
              </w:rPr>
              <w:t>Nota:</w:t>
            </w:r>
            <w:r>
              <w:rPr>
                <w:rFonts w:eastAsia="Times New Roman"/>
                <w:sz w:val="18"/>
                <w:szCs w:val="18"/>
                <w:lang w:val="es-CO"/>
              </w:rPr>
              <w:t xml:space="preserve"> </w:t>
            </w:r>
            <w:r w:rsidR="00060E28">
              <w:rPr>
                <w:rFonts w:eastAsia="Times New Roman"/>
                <w:sz w:val="18"/>
                <w:szCs w:val="18"/>
                <w:lang w:val="es-CO"/>
              </w:rPr>
              <w:t xml:space="preserve">Es más difícil realizar evaluaciones en la comunidad anfitriona que en escenarios de campamento. Sin embargo, más del 75% de los refugiados residen en comunidades anfitrionas. Hay sensibilidad al informar sobre temas </w:t>
            </w:r>
            <w:r w:rsidR="00060E28">
              <w:rPr>
                <w:rFonts w:eastAsia="Times New Roman"/>
                <w:sz w:val="18"/>
                <w:szCs w:val="18"/>
                <w:lang w:val="es-CO"/>
              </w:rPr>
              <w:lastRenderedPageBreak/>
              <w:t xml:space="preserve">como reclutamiento de niños y </w:t>
            </w:r>
            <w:proofErr w:type="gramStart"/>
            <w:r w:rsidR="00060E28">
              <w:rPr>
                <w:rFonts w:eastAsia="Times New Roman"/>
                <w:sz w:val="18"/>
                <w:szCs w:val="18"/>
                <w:lang w:val="es-CO"/>
              </w:rPr>
              <w:t xml:space="preserve">niñas  </w:t>
            </w:r>
            <w:r w:rsidR="00A87F1E">
              <w:rPr>
                <w:rFonts w:eastAsia="Times New Roman"/>
                <w:sz w:val="18"/>
                <w:szCs w:val="18"/>
                <w:lang w:val="es-CO"/>
              </w:rPr>
              <w:t>por</w:t>
            </w:r>
            <w:proofErr w:type="gramEnd"/>
            <w:r w:rsidR="00A87F1E">
              <w:rPr>
                <w:rFonts w:eastAsia="Times New Roman"/>
                <w:sz w:val="18"/>
                <w:szCs w:val="18"/>
                <w:lang w:val="es-CO"/>
              </w:rPr>
              <w:t xml:space="preserve"> parte de grupos y</w:t>
            </w:r>
            <w:r w:rsidR="00060E28">
              <w:rPr>
                <w:rFonts w:eastAsia="Times New Roman"/>
                <w:sz w:val="18"/>
                <w:szCs w:val="18"/>
                <w:lang w:val="es-CO"/>
              </w:rPr>
              <w:t xml:space="preserve"> fuerzas armadas, y temas de violencia sexual. </w:t>
            </w:r>
          </w:p>
          <w:p w14:paraId="16C71148" w14:textId="53C82FD7" w:rsidR="006B1549" w:rsidRPr="00060E28" w:rsidRDefault="006B1549">
            <w:pPr>
              <w:spacing w:after="0"/>
              <w:rPr>
                <w:rFonts w:eastAsia="Times New Roman"/>
                <w:sz w:val="18"/>
                <w:szCs w:val="18"/>
                <w:lang w:val="es-CO"/>
              </w:rPr>
            </w:pPr>
          </w:p>
          <w:p w14:paraId="6DEEB951" w14:textId="21C16E1C" w:rsidR="006B1549" w:rsidRPr="00060E28" w:rsidRDefault="006B1549">
            <w:pPr>
              <w:rPr>
                <w:rFonts w:eastAsia="Times New Roman" w:cs="Arial"/>
                <w:sz w:val="18"/>
                <w:szCs w:val="18"/>
                <w:lang w:val="es-CO"/>
              </w:rPr>
            </w:pPr>
          </w:p>
        </w:tc>
        <w:tc>
          <w:tcPr>
            <w:tcW w:w="3827" w:type="dxa"/>
            <w:tcBorders>
              <w:top w:val="single" w:sz="4" w:space="0" w:color="auto"/>
              <w:left w:val="single" w:sz="4" w:space="0" w:color="auto"/>
              <w:bottom w:val="single" w:sz="4" w:space="0" w:color="auto"/>
              <w:right w:val="single" w:sz="4" w:space="0" w:color="auto"/>
            </w:tcBorders>
            <w:hideMark/>
          </w:tcPr>
          <w:p w14:paraId="659651AC" w14:textId="77777777" w:rsidR="00156FB1" w:rsidRPr="00060E28" w:rsidRDefault="00156FB1">
            <w:pPr>
              <w:spacing w:after="0" w:line="240" w:lineRule="auto"/>
              <w:rPr>
                <w:rFonts w:eastAsia="Times New Roman" w:cs="Arial"/>
                <w:sz w:val="18"/>
                <w:szCs w:val="18"/>
                <w:lang w:val="es-CO"/>
              </w:rPr>
            </w:pPr>
          </w:p>
          <w:p w14:paraId="0CB44207" w14:textId="501B76A7" w:rsidR="00156FB1" w:rsidRPr="00060E28" w:rsidRDefault="00060E28" w:rsidP="00156FB1">
            <w:pPr>
              <w:spacing w:after="0"/>
              <w:rPr>
                <w:rFonts w:eastAsia="Times New Roman"/>
                <w:sz w:val="18"/>
                <w:szCs w:val="18"/>
                <w:lang w:val="es-CO"/>
              </w:rPr>
            </w:pPr>
            <w:r>
              <w:rPr>
                <w:rFonts w:eastAsia="Times New Roman"/>
                <w:b/>
                <w:sz w:val="18"/>
                <w:szCs w:val="18"/>
                <w:lang w:val="es-CO"/>
              </w:rPr>
              <w:t>Acciones Prioritarias para Jordania</w:t>
            </w:r>
            <w:r w:rsidR="00156FB1" w:rsidRPr="00060E28">
              <w:rPr>
                <w:rFonts w:eastAsia="Times New Roman"/>
                <w:b/>
                <w:sz w:val="18"/>
                <w:szCs w:val="18"/>
                <w:lang w:val="es-CO"/>
              </w:rPr>
              <w:t>:</w:t>
            </w:r>
          </w:p>
          <w:p w14:paraId="7A55B824" w14:textId="35935C08" w:rsidR="00156FB1" w:rsidRPr="00E82708" w:rsidRDefault="004B6BDA" w:rsidP="004B6BDA">
            <w:pPr>
              <w:spacing w:after="0"/>
              <w:rPr>
                <w:rFonts w:eastAsia="Times New Roman"/>
                <w:sz w:val="18"/>
                <w:szCs w:val="18"/>
                <w:lang w:val="es-CO"/>
              </w:rPr>
            </w:pPr>
            <w:r w:rsidRPr="00E82708">
              <w:rPr>
                <w:rFonts w:eastAsia="Times New Roman"/>
                <w:sz w:val="18"/>
                <w:szCs w:val="18"/>
                <w:lang w:val="es-CO"/>
              </w:rPr>
              <w:t xml:space="preserve">- </w:t>
            </w:r>
            <w:r w:rsidR="00E82708" w:rsidRPr="00E82708">
              <w:rPr>
                <w:rFonts w:eastAsia="Times New Roman"/>
                <w:sz w:val="18"/>
                <w:szCs w:val="18"/>
                <w:lang w:val="es-CO"/>
              </w:rPr>
              <w:t>Analizar información de investigación, evaluación, vigilancia, u otro tipo de informaci</w:t>
            </w:r>
            <w:r w:rsidR="00E82708">
              <w:rPr>
                <w:rFonts w:eastAsia="Times New Roman"/>
                <w:sz w:val="18"/>
                <w:szCs w:val="18"/>
                <w:lang w:val="es-CO"/>
              </w:rPr>
              <w:t xml:space="preserve">ón </w:t>
            </w:r>
            <w:r w:rsidR="00682B4F">
              <w:rPr>
                <w:rFonts w:eastAsia="Times New Roman"/>
                <w:sz w:val="18"/>
                <w:szCs w:val="18"/>
                <w:lang w:val="es-CO"/>
              </w:rPr>
              <w:t xml:space="preserve">existente </w:t>
            </w:r>
            <w:r w:rsidR="00E82708">
              <w:rPr>
                <w:rFonts w:eastAsia="Times New Roman"/>
                <w:sz w:val="18"/>
                <w:szCs w:val="18"/>
                <w:lang w:val="es-CO"/>
              </w:rPr>
              <w:t>disponible</w:t>
            </w:r>
            <w:r w:rsidR="00682B4F">
              <w:rPr>
                <w:rFonts w:eastAsia="Times New Roman"/>
                <w:sz w:val="18"/>
                <w:szCs w:val="18"/>
                <w:lang w:val="es-CO"/>
              </w:rPr>
              <w:t>.</w:t>
            </w:r>
            <w:r w:rsidR="00E82708">
              <w:rPr>
                <w:rFonts w:eastAsia="Times New Roman"/>
                <w:sz w:val="18"/>
                <w:szCs w:val="18"/>
                <w:lang w:val="es-CO"/>
              </w:rPr>
              <w:t xml:space="preserve"> </w:t>
            </w:r>
          </w:p>
          <w:p w14:paraId="458646B9" w14:textId="012A87CB" w:rsidR="00156FB1" w:rsidRPr="00765279" w:rsidRDefault="004B6BDA" w:rsidP="004B6BDA">
            <w:pPr>
              <w:spacing w:after="0"/>
              <w:rPr>
                <w:rFonts w:eastAsia="Times New Roman"/>
                <w:sz w:val="18"/>
                <w:szCs w:val="18"/>
                <w:lang w:val="es-CO"/>
              </w:rPr>
            </w:pPr>
            <w:r w:rsidRPr="00E82708">
              <w:rPr>
                <w:rFonts w:eastAsia="Times New Roman"/>
                <w:sz w:val="18"/>
                <w:szCs w:val="18"/>
                <w:lang w:val="es-CO"/>
              </w:rPr>
              <w:t xml:space="preserve">- </w:t>
            </w:r>
            <w:r w:rsidR="00E82708" w:rsidRPr="00E82708">
              <w:rPr>
                <w:rFonts w:eastAsia="Times New Roman"/>
                <w:sz w:val="18"/>
                <w:szCs w:val="18"/>
                <w:lang w:val="es-CO"/>
              </w:rPr>
              <w:t xml:space="preserve">Acordar las </w:t>
            </w:r>
            <w:r w:rsidR="00765279">
              <w:rPr>
                <w:rFonts w:eastAsia="Times New Roman"/>
                <w:sz w:val="18"/>
                <w:szCs w:val="18"/>
                <w:lang w:val="es-CO"/>
              </w:rPr>
              <w:t>inquietudes</w:t>
            </w:r>
            <w:r w:rsidR="00E82708" w:rsidRPr="00E82708">
              <w:rPr>
                <w:rFonts w:eastAsia="Times New Roman"/>
                <w:sz w:val="18"/>
                <w:szCs w:val="18"/>
                <w:lang w:val="es-CO"/>
              </w:rPr>
              <w:t xml:space="preserve"> a ser monitoreadas, incluyendo las definiciones e indicadores. </w:t>
            </w:r>
          </w:p>
          <w:p w14:paraId="4B53F49C" w14:textId="031548E1" w:rsidR="00156FB1" w:rsidRPr="00C02DCA" w:rsidRDefault="004B6BDA" w:rsidP="004B6BDA">
            <w:pPr>
              <w:spacing w:after="0"/>
              <w:rPr>
                <w:rFonts w:eastAsia="Times New Roman"/>
                <w:sz w:val="18"/>
                <w:szCs w:val="18"/>
                <w:lang w:val="es-CO"/>
              </w:rPr>
            </w:pPr>
            <w:r w:rsidRPr="00765279">
              <w:rPr>
                <w:rFonts w:eastAsia="Times New Roman"/>
                <w:sz w:val="18"/>
                <w:szCs w:val="18"/>
                <w:lang w:val="es-CO"/>
              </w:rPr>
              <w:t xml:space="preserve">- </w:t>
            </w:r>
            <w:r w:rsidR="00765279" w:rsidRPr="00765279">
              <w:rPr>
                <w:rFonts w:eastAsia="Times New Roman"/>
                <w:sz w:val="18"/>
                <w:szCs w:val="18"/>
                <w:lang w:val="es-CO"/>
              </w:rPr>
              <w:t>Participar en evaluaciones coordinadas usando las herramientas acordadas; evit</w:t>
            </w:r>
            <w:r w:rsidR="00682B4F">
              <w:rPr>
                <w:rFonts w:eastAsia="Times New Roman"/>
                <w:sz w:val="18"/>
                <w:szCs w:val="18"/>
                <w:lang w:val="es-CO"/>
              </w:rPr>
              <w:t>ar</w:t>
            </w:r>
            <w:r w:rsidR="00765279" w:rsidRPr="00765279">
              <w:rPr>
                <w:rFonts w:eastAsia="Times New Roman"/>
                <w:sz w:val="18"/>
                <w:szCs w:val="18"/>
                <w:lang w:val="es-CO"/>
              </w:rPr>
              <w:t xml:space="preserve"> evaluaciones espec</w:t>
            </w:r>
            <w:r w:rsidR="00765279">
              <w:rPr>
                <w:rFonts w:eastAsia="Times New Roman"/>
                <w:sz w:val="18"/>
                <w:szCs w:val="18"/>
                <w:lang w:val="es-CO"/>
              </w:rPr>
              <w:t xml:space="preserve">íficas de agencia siempre que sea posible. </w:t>
            </w:r>
          </w:p>
          <w:p w14:paraId="4B53C33F" w14:textId="08BDD1A1" w:rsidR="00765279" w:rsidRPr="00765279" w:rsidRDefault="004B6BDA" w:rsidP="004B6BDA">
            <w:pPr>
              <w:spacing w:after="0"/>
              <w:rPr>
                <w:rFonts w:eastAsia="Times New Roman"/>
                <w:sz w:val="18"/>
                <w:szCs w:val="18"/>
                <w:lang w:val="es-CO"/>
              </w:rPr>
            </w:pPr>
            <w:r w:rsidRPr="00765279">
              <w:rPr>
                <w:rFonts w:eastAsia="Times New Roman"/>
                <w:sz w:val="18"/>
                <w:szCs w:val="18"/>
                <w:lang w:val="es-CO"/>
              </w:rPr>
              <w:t xml:space="preserve">- </w:t>
            </w:r>
            <w:r w:rsidR="00765279" w:rsidRPr="00765279">
              <w:rPr>
                <w:rFonts w:eastAsia="Times New Roman"/>
                <w:sz w:val="18"/>
                <w:szCs w:val="18"/>
                <w:lang w:val="es-CO"/>
              </w:rPr>
              <w:t>Defin</w:t>
            </w:r>
            <w:r w:rsidR="00D93957">
              <w:rPr>
                <w:rFonts w:eastAsia="Times New Roman"/>
                <w:sz w:val="18"/>
                <w:szCs w:val="18"/>
                <w:lang w:val="es-CO"/>
              </w:rPr>
              <w:t>ir</w:t>
            </w:r>
            <w:r w:rsidR="00765279" w:rsidRPr="00765279">
              <w:rPr>
                <w:rFonts w:eastAsia="Times New Roman"/>
                <w:sz w:val="18"/>
                <w:szCs w:val="18"/>
                <w:lang w:val="es-CO"/>
              </w:rPr>
              <w:t xml:space="preserve"> y ac</w:t>
            </w:r>
            <w:r w:rsidR="00D93957">
              <w:rPr>
                <w:rFonts w:eastAsia="Times New Roman"/>
                <w:sz w:val="18"/>
                <w:szCs w:val="18"/>
                <w:lang w:val="es-CO"/>
              </w:rPr>
              <w:t>o</w:t>
            </w:r>
            <w:r w:rsidR="00765279" w:rsidRPr="00765279">
              <w:rPr>
                <w:rFonts w:eastAsia="Times New Roman"/>
                <w:sz w:val="18"/>
                <w:szCs w:val="18"/>
                <w:lang w:val="es-CO"/>
              </w:rPr>
              <w:t>rd</w:t>
            </w:r>
            <w:r w:rsidR="00D93957">
              <w:rPr>
                <w:rFonts w:eastAsia="Times New Roman"/>
                <w:sz w:val="18"/>
                <w:szCs w:val="18"/>
                <w:lang w:val="es-CO"/>
              </w:rPr>
              <w:t xml:space="preserve">ar </w:t>
            </w:r>
            <w:r w:rsidR="00765279" w:rsidRPr="00765279">
              <w:rPr>
                <w:rFonts w:eastAsia="Times New Roman"/>
                <w:sz w:val="18"/>
                <w:szCs w:val="18"/>
                <w:lang w:val="es-CO"/>
              </w:rPr>
              <w:t>los roles y responsabilidades de los diferentes actores que participan en la realización de evaluaciones a nivel de CPWG</w:t>
            </w:r>
          </w:p>
          <w:p w14:paraId="1A344052" w14:textId="00557B1C" w:rsidR="00765279" w:rsidRPr="00765279" w:rsidRDefault="004B6BDA" w:rsidP="004B6BDA">
            <w:pPr>
              <w:spacing w:after="0"/>
              <w:rPr>
                <w:rFonts w:eastAsia="Times New Roman"/>
                <w:sz w:val="18"/>
                <w:szCs w:val="18"/>
                <w:lang w:val="es-CO"/>
              </w:rPr>
            </w:pPr>
            <w:r w:rsidRPr="00765279">
              <w:rPr>
                <w:rFonts w:eastAsia="Times New Roman"/>
                <w:sz w:val="18"/>
                <w:szCs w:val="18"/>
                <w:lang w:val="es-CO"/>
              </w:rPr>
              <w:t xml:space="preserve">- </w:t>
            </w:r>
            <w:r w:rsidR="00765279" w:rsidRPr="00765279">
              <w:rPr>
                <w:rFonts w:eastAsia="Times New Roman"/>
                <w:sz w:val="18"/>
                <w:szCs w:val="18"/>
                <w:lang w:val="es-CO"/>
              </w:rPr>
              <w:t xml:space="preserve">Para monitoreo de </w:t>
            </w:r>
            <w:r w:rsidR="00D93957" w:rsidRPr="00765279">
              <w:rPr>
                <w:rFonts w:eastAsia="Times New Roman"/>
                <w:sz w:val="18"/>
                <w:szCs w:val="18"/>
                <w:lang w:val="es-CO"/>
              </w:rPr>
              <w:t>incidentes</w:t>
            </w:r>
            <w:r w:rsidR="00765279" w:rsidRPr="00765279">
              <w:rPr>
                <w:rFonts w:eastAsia="Times New Roman"/>
                <w:sz w:val="18"/>
                <w:szCs w:val="18"/>
                <w:lang w:val="es-CO"/>
              </w:rPr>
              <w:t>, trabaj</w:t>
            </w:r>
            <w:r w:rsidR="00D93957">
              <w:rPr>
                <w:rFonts w:eastAsia="Times New Roman"/>
                <w:sz w:val="18"/>
                <w:szCs w:val="18"/>
                <w:lang w:val="es-CO"/>
              </w:rPr>
              <w:t>ar</w:t>
            </w:r>
            <w:r w:rsidR="00765279" w:rsidRPr="00765279">
              <w:rPr>
                <w:rFonts w:eastAsia="Times New Roman"/>
                <w:sz w:val="18"/>
                <w:szCs w:val="18"/>
                <w:lang w:val="es-CO"/>
              </w:rPr>
              <w:t xml:space="preserve"> hacia la </w:t>
            </w:r>
            <w:r w:rsidR="00D93957" w:rsidRPr="00765279">
              <w:rPr>
                <w:rFonts w:eastAsia="Times New Roman"/>
                <w:sz w:val="18"/>
                <w:szCs w:val="18"/>
                <w:lang w:val="es-CO"/>
              </w:rPr>
              <w:t>armonizaci</w:t>
            </w:r>
            <w:r w:rsidR="00D93957">
              <w:rPr>
                <w:rFonts w:eastAsia="Times New Roman"/>
                <w:sz w:val="18"/>
                <w:szCs w:val="18"/>
                <w:lang w:val="es-CO"/>
              </w:rPr>
              <w:t>ón</w:t>
            </w:r>
            <w:r w:rsidR="00765279">
              <w:rPr>
                <w:rFonts w:eastAsia="Times New Roman"/>
                <w:sz w:val="18"/>
                <w:szCs w:val="18"/>
                <w:lang w:val="es-CO"/>
              </w:rPr>
              <w:t xml:space="preserve"> de los diferentes sistemas de monitoreo</w:t>
            </w:r>
            <w:r w:rsidR="00D93957">
              <w:rPr>
                <w:rFonts w:eastAsia="Times New Roman"/>
                <w:sz w:val="18"/>
                <w:szCs w:val="18"/>
                <w:lang w:val="es-CO"/>
              </w:rPr>
              <w:t xml:space="preserve"> de protección de la niñez y adolescencia: Sistema de Monitoreo Gubernamental, CPIMS, GBVIMS, PROGRES y RAIS. </w:t>
            </w:r>
          </w:p>
          <w:p w14:paraId="11C52B6F" w14:textId="35CEB7E4" w:rsidR="00765279" w:rsidRPr="00765279" w:rsidRDefault="00D93957" w:rsidP="004B6BDA">
            <w:pPr>
              <w:spacing w:after="0"/>
              <w:rPr>
                <w:rFonts w:eastAsia="Times New Roman"/>
                <w:sz w:val="18"/>
                <w:szCs w:val="18"/>
                <w:lang w:val="es-CO"/>
              </w:rPr>
            </w:pPr>
            <w:r>
              <w:rPr>
                <w:rFonts w:eastAsia="Times New Roman"/>
                <w:sz w:val="18"/>
                <w:szCs w:val="18"/>
                <w:lang w:val="es-CO"/>
              </w:rPr>
              <w:t>-  Desarroll</w:t>
            </w:r>
            <w:r w:rsidR="00682B4F">
              <w:rPr>
                <w:rFonts w:eastAsia="Times New Roman"/>
                <w:sz w:val="18"/>
                <w:szCs w:val="18"/>
                <w:lang w:val="es-CO"/>
              </w:rPr>
              <w:t>ar</w:t>
            </w:r>
            <w:r>
              <w:rPr>
                <w:rFonts w:eastAsia="Times New Roman"/>
                <w:sz w:val="18"/>
                <w:szCs w:val="18"/>
                <w:lang w:val="es-CO"/>
              </w:rPr>
              <w:t xml:space="preserve"> un protocolo de intercambio de información</w:t>
            </w:r>
            <w:r w:rsidR="0092427F">
              <w:rPr>
                <w:rFonts w:eastAsia="Times New Roman"/>
                <w:sz w:val="18"/>
                <w:szCs w:val="18"/>
                <w:lang w:val="es-CO"/>
              </w:rPr>
              <w:t xml:space="preserve"> entre los diferentes actores para apoyar la armonización de los sistemas. </w:t>
            </w:r>
          </w:p>
          <w:p w14:paraId="71327F65" w14:textId="720691E0" w:rsidR="004B6BDA" w:rsidRPr="00D93957" w:rsidRDefault="0092427F" w:rsidP="004B6BDA">
            <w:pPr>
              <w:spacing w:after="0"/>
              <w:rPr>
                <w:rFonts w:eastAsia="Times New Roman"/>
                <w:sz w:val="18"/>
                <w:szCs w:val="18"/>
                <w:lang w:val="es-CO"/>
              </w:rPr>
            </w:pPr>
            <w:r>
              <w:rPr>
                <w:rFonts w:eastAsia="Times New Roman"/>
                <w:sz w:val="18"/>
                <w:szCs w:val="18"/>
                <w:lang w:val="es-CO"/>
              </w:rPr>
              <w:t>-  Acordar acerca del desglose de datos para edad, sexo, inquietudes de protección de la niñez y adolescencia y ubicación.</w:t>
            </w:r>
          </w:p>
          <w:p w14:paraId="390A9F40" w14:textId="0C60E560" w:rsidR="00156FB1" w:rsidRPr="0092427F" w:rsidRDefault="0092427F" w:rsidP="004B6BDA">
            <w:pPr>
              <w:spacing w:after="0"/>
              <w:rPr>
                <w:rFonts w:eastAsia="Times New Roman"/>
                <w:sz w:val="18"/>
                <w:szCs w:val="18"/>
                <w:lang w:val="es-CO"/>
              </w:rPr>
            </w:pPr>
            <w:r>
              <w:rPr>
                <w:rFonts w:eastAsia="Times New Roman"/>
                <w:sz w:val="18"/>
                <w:szCs w:val="18"/>
                <w:lang w:val="es-CO"/>
              </w:rPr>
              <w:lastRenderedPageBreak/>
              <w:t xml:space="preserve">-  Antes de cualquier recopilación de datos, capacite a los recolectores en las habilidades de entrevistas y técnicas </w:t>
            </w:r>
            <w:r w:rsidR="00B33EFF">
              <w:rPr>
                <w:rFonts w:eastAsia="Times New Roman"/>
                <w:sz w:val="18"/>
                <w:szCs w:val="18"/>
                <w:lang w:val="es-CO"/>
              </w:rPr>
              <w:t>y los SOP</w:t>
            </w:r>
          </w:p>
          <w:p w14:paraId="61ED2137" w14:textId="77777777" w:rsidR="00156FB1" w:rsidRPr="00C02DCA" w:rsidRDefault="00156FB1">
            <w:pPr>
              <w:spacing w:after="0" w:line="240" w:lineRule="auto"/>
              <w:rPr>
                <w:rFonts w:eastAsia="Times New Roman" w:cs="Arial"/>
                <w:sz w:val="18"/>
                <w:szCs w:val="18"/>
                <w:lang w:val="es-CO"/>
              </w:rPr>
            </w:pPr>
          </w:p>
          <w:p w14:paraId="76EA7CF5" w14:textId="130FB1FE" w:rsidR="006B1549" w:rsidRPr="00C02DCA" w:rsidRDefault="006B1549" w:rsidP="00156FB1">
            <w:pPr>
              <w:pStyle w:val="MSkeyactivities"/>
              <w:numPr>
                <w:ilvl w:val="0"/>
                <w:numId w:val="0"/>
              </w:numPr>
              <w:tabs>
                <w:tab w:val="left" w:pos="720"/>
              </w:tabs>
              <w:spacing w:before="0" w:after="0"/>
              <w:rPr>
                <w:rFonts w:cs="Calibri"/>
                <w:color w:val="000000"/>
                <w:sz w:val="18"/>
                <w:szCs w:val="18"/>
                <w:lang w:val="es-CO"/>
              </w:rPr>
            </w:pPr>
            <w:r w:rsidRPr="00C02DCA">
              <w:rPr>
                <w:rFonts w:cs="Calibri"/>
                <w:color w:val="000000"/>
                <w:sz w:val="18"/>
                <w:szCs w:val="18"/>
                <w:lang w:val="es-CO" w:eastAsia="en-GB"/>
              </w:rPr>
              <w:t xml:space="preserve"> </w:t>
            </w:r>
          </w:p>
        </w:tc>
        <w:tc>
          <w:tcPr>
            <w:tcW w:w="3686" w:type="dxa"/>
            <w:tcBorders>
              <w:top w:val="single" w:sz="4" w:space="0" w:color="auto"/>
              <w:left w:val="single" w:sz="4" w:space="0" w:color="auto"/>
              <w:bottom w:val="single" w:sz="4" w:space="0" w:color="auto"/>
              <w:right w:val="single" w:sz="4" w:space="0" w:color="auto"/>
            </w:tcBorders>
          </w:tcPr>
          <w:p w14:paraId="78F32956" w14:textId="77777777" w:rsidR="000E6C48" w:rsidRPr="00B33EFF" w:rsidRDefault="000E6C48" w:rsidP="000E6C48">
            <w:pPr>
              <w:autoSpaceDE w:val="0"/>
              <w:autoSpaceDN w:val="0"/>
              <w:adjustRightInd w:val="0"/>
              <w:spacing w:after="0" w:line="240" w:lineRule="auto"/>
              <w:rPr>
                <w:rFonts w:cs="Calibri"/>
                <w:sz w:val="18"/>
                <w:szCs w:val="18"/>
                <w:lang w:val="es-CO"/>
              </w:rPr>
            </w:pPr>
          </w:p>
          <w:p w14:paraId="7C4C5775" w14:textId="2B496634" w:rsidR="00B33EFF" w:rsidRPr="00977631" w:rsidRDefault="00B33EFF" w:rsidP="000E6C48">
            <w:pPr>
              <w:spacing w:after="0"/>
              <w:rPr>
                <w:rFonts w:eastAsia="Times New Roman"/>
                <w:sz w:val="18"/>
                <w:szCs w:val="18"/>
                <w:lang w:val="es-CO"/>
              </w:rPr>
            </w:pPr>
            <w:r w:rsidRPr="00B33EFF">
              <w:rPr>
                <w:rFonts w:eastAsia="Times New Roman"/>
                <w:sz w:val="18"/>
                <w:szCs w:val="18"/>
                <w:lang w:val="es-CO"/>
              </w:rPr>
              <w:t>Us</w:t>
            </w:r>
            <w:r w:rsidR="00682B4F">
              <w:rPr>
                <w:rFonts w:eastAsia="Times New Roman"/>
                <w:sz w:val="18"/>
                <w:szCs w:val="18"/>
                <w:lang w:val="es-CO"/>
              </w:rPr>
              <w:t>e</w:t>
            </w:r>
            <w:r w:rsidRPr="00B33EFF">
              <w:rPr>
                <w:rFonts w:eastAsia="Times New Roman"/>
                <w:sz w:val="18"/>
                <w:szCs w:val="18"/>
                <w:lang w:val="es-CO"/>
              </w:rPr>
              <w:t xml:space="preserve"> </w:t>
            </w:r>
            <w:r w:rsidRPr="00B33EFF">
              <w:rPr>
                <w:rFonts w:eastAsia="Times New Roman"/>
                <w:b/>
                <w:sz w:val="18"/>
                <w:szCs w:val="18"/>
                <w:lang w:val="es-CO"/>
              </w:rPr>
              <w:t>sistemas de monitoreo existente</w:t>
            </w:r>
            <w:r>
              <w:rPr>
                <w:rFonts w:eastAsia="Times New Roman"/>
                <w:sz w:val="18"/>
                <w:szCs w:val="18"/>
                <w:lang w:val="es-CO"/>
              </w:rPr>
              <w:t>s</w:t>
            </w:r>
            <w:r w:rsidRPr="00B33EFF">
              <w:rPr>
                <w:rFonts w:eastAsia="Times New Roman"/>
                <w:sz w:val="18"/>
                <w:szCs w:val="18"/>
                <w:lang w:val="es-CO"/>
              </w:rPr>
              <w:t xml:space="preserve"> en Jordania</w:t>
            </w:r>
            <w:r>
              <w:rPr>
                <w:rFonts w:eastAsia="Times New Roman"/>
                <w:sz w:val="18"/>
                <w:szCs w:val="18"/>
                <w:lang w:val="es-CO"/>
              </w:rPr>
              <w:t xml:space="preserve"> (</w:t>
            </w:r>
            <w:r w:rsidRPr="00B33EFF">
              <w:rPr>
                <w:rFonts w:eastAsia="Times New Roman"/>
                <w:sz w:val="18"/>
                <w:szCs w:val="18"/>
                <w:lang w:val="es-CO"/>
              </w:rPr>
              <w:t xml:space="preserve">CPIMS </w:t>
            </w:r>
            <w:r>
              <w:rPr>
                <w:rFonts w:eastAsia="Times New Roman"/>
                <w:sz w:val="18"/>
                <w:szCs w:val="18"/>
                <w:lang w:val="es-CO"/>
              </w:rPr>
              <w:t>y</w:t>
            </w:r>
            <w:r w:rsidRPr="00B33EFF">
              <w:rPr>
                <w:rFonts w:eastAsia="Times New Roman"/>
                <w:sz w:val="18"/>
                <w:szCs w:val="18"/>
                <w:lang w:val="es-CO"/>
              </w:rPr>
              <w:t xml:space="preserve"> GBVIMS, </w:t>
            </w:r>
            <w:r>
              <w:rPr>
                <w:rFonts w:eastAsia="Times New Roman"/>
                <w:sz w:val="18"/>
                <w:szCs w:val="18"/>
                <w:lang w:val="es-CO"/>
              </w:rPr>
              <w:t xml:space="preserve">y sistema de papel </w:t>
            </w:r>
            <w:r w:rsidRPr="00B33EFF">
              <w:rPr>
                <w:rFonts w:eastAsia="Times New Roman"/>
                <w:sz w:val="18"/>
                <w:szCs w:val="18"/>
                <w:lang w:val="es-CO"/>
              </w:rPr>
              <w:t>FPD</w:t>
            </w:r>
            <w:r>
              <w:rPr>
                <w:rFonts w:eastAsia="Times New Roman"/>
                <w:sz w:val="18"/>
                <w:szCs w:val="18"/>
                <w:lang w:val="es-CO"/>
              </w:rPr>
              <w:t>, rastreo de casos nacionales</w:t>
            </w:r>
            <w:r w:rsidR="00977631">
              <w:rPr>
                <w:rFonts w:eastAsia="Times New Roman"/>
                <w:sz w:val="18"/>
                <w:szCs w:val="18"/>
                <w:lang w:val="es-CO"/>
              </w:rPr>
              <w:t xml:space="preserve"> NCFA, </w:t>
            </w:r>
            <w:r w:rsidR="00977631" w:rsidRPr="00977631">
              <w:rPr>
                <w:rFonts w:eastAsia="Times New Roman"/>
                <w:sz w:val="18"/>
                <w:szCs w:val="18"/>
                <w:lang w:val="es-CO"/>
              </w:rPr>
              <w:t>PROGRES, RAIS)</w:t>
            </w:r>
            <w:r w:rsidR="00977631">
              <w:rPr>
                <w:rFonts w:eastAsia="Times New Roman"/>
                <w:sz w:val="18"/>
                <w:szCs w:val="18"/>
                <w:lang w:val="es-CO"/>
              </w:rPr>
              <w:t xml:space="preserve"> </w:t>
            </w:r>
          </w:p>
          <w:p w14:paraId="17C41D91" w14:textId="47118A4E" w:rsidR="00B33EFF" w:rsidRPr="00977631" w:rsidRDefault="00977631" w:rsidP="000E6C48">
            <w:pPr>
              <w:spacing w:after="0"/>
              <w:rPr>
                <w:rFonts w:eastAsia="Times New Roman"/>
                <w:sz w:val="18"/>
                <w:szCs w:val="18"/>
                <w:lang w:val="es-CO"/>
              </w:rPr>
            </w:pPr>
            <w:r>
              <w:rPr>
                <w:rFonts w:eastAsia="Times New Roman"/>
                <w:b/>
                <w:sz w:val="18"/>
                <w:szCs w:val="18"/>
                <w:lang w:val="es-CO"/>
              </w:rPr>
              <w:t>Monitoreo de Fronteras:</w:t>
            </w:r>
            <w:r>
              <w:rPr>
                <w:rFonts w:eastAsia="Times New Roman"/>
                <w:sz w:val="18"/>
                <w:szCs w:val="18"/>
                <w:lang w:val="es-CO"/>
              </w:rPr>
              <w:t xml:space="preserve"> Un gran número de niños y niñas y familias viven en la frontera entre Siria y Jordania. Estos niños y niñas – y los riesgos de protección de la niñez y adolescencia que pueden estar afrontando – no son capturados en la evaluación, monitoreo e iniciativas de respuesta ya que las agencias humanitarias tienen acceso limitado a estas áreas en ambos lados de la frontera. </w:t>
            </w:r>
          </w:p>
          <w:p w14:paraId="50C66581" w14:textId="0231D889" w:rsidR="000E6C48" w:rsidRDefault="00977631" w:rsidP="000E6C48">
            <w:pPr>
              <w:spacing w:after="0"/>
              <w:rPr>
                <w:rFonts w:eastAsia="Times New Roman"/>
                <w:sz w:val="18"/>
                <w:szCs w:val="18"/>
                <w:lang w:val="es-CO"/>
              </w:rPr>
            </w:pPr>
            <w:r>
              <w:rPr>
                <w:rFonts w:eastAsia="Times New Roman"/>
                <w:b/>
                <w:sz w:val="18"/>
                <w:szCs w:val="18"/>
                <w:lang w:val="es-CO"/>
              </w:rPr>
              <w:t>Referencias en el País:</w:t>
            </w:r>
          </w:p>
          <w:p w14:paraId="51EB1BB2" w14:textId="217D6028" w:rsidR="000E6C48" w:rsidRPr="00C02DCA" w:rsidRDefault="000E6C48" w:rsidP="000E6C48">
            <w:pPr>
              <w:spacing w:after="0"/>
              <w:rPr>
                <w:rFonts w:eastAsia="Times New Roman"/>
                <w:sz w:val="18"/>
                <w:szCs w:val="18"/>
                <w:lang w:val="es-CO"/>
              </w:rPr>
            </w:pPr>
            <w:r w:rsidRPr="00C02DCA">
              <w:rPr>
                <w:rFonts w:eastAsia="Times New Roman"/>
                <w:sz w:val="18"/>
                <w:szCs w:val="18"/>
                <w:lang w:val="es-CO"/>
              </w:rPr>
              <w:t xml:space="preserve">- </w:t>
            </w:r>
            <w:proofErr w:type="spellStart"/>
            <w:r w:rsidRPr="00C02DCA">
              <w:rPr>
                <w:rFonts w:eastAsia="Times New Roman"/>
                <w:sz w:val="18"/>
                <w:szCs w:val="18"/>
                <w:lang w:val="es-CO"/>
              </w:rPr>
              <w:t>SOPs</w:t>
            </w:r>
            <w:proofErr w:type="spellEnd"/>
            <w:r w:rsidRPr="00C02DCA">
              <w:rPr>
                <w:rFonts w:eastAsia="Times New Roman"/>
                <w:sz w:val="18"/>
                <w:szCs w:val="18"/>
                <w:lang w:val="es-CO"/>
              </w:rPr>
              <w:t xml:space="preserve"> </w:t>
            </w:r>
            <w:r w:rsidR="00977631" w:rsidRPr="00C02DCA">
              <w:rPr>
                <w:rFonts w:eastAsia="Times New Roman"/>
                <w:sz w:val="18"/>
                <w:szCs w:val="18"/>
                <w:lang w:val="es-CO"/>
              </w:rPr>
              <w:t xml:space="preserve">páginas 79-81 </w:t>
            </w:r>
          </w:p>
          <w:p w14:paraId="6256CB78" w14:textId="4AE6E7DD" w:rsidR="000E6C48" w:rsidRPr="00AB2EA3" w:rsidRDefault="00977631" w:rsidP="000E6C48">
            <w:pPr>
              <w:spacing w:after="0"/>
              <w:rPr>
                <w:rFonts w:eastAsia="Times New Roman"/>
                <w:sz w:val="18"/>
                <w:szCs w:val="18"/>
                <w:lang w:val="es-CO"/>
              </w:rPr>
            </w:pPr>
            <w:r w:rsidRPr="00AB2EA3">
              <w:rPr>
                <w:rFonts w:eastAsia="Times New Roman"/>
                <w:sz w:val="18"/>
                <w:szCs w:val="18"/>
                <w:lang w:val="es-CO"/>
              </w:rPr>
              <w:t xml:space="preserve">-  </w:t>
            </w:r>
            <w:r w:rsidR="00AB2EA3" w:rsidRPr="00AB2EA3">
              <w:rPr>
                <w:rFonts w:eastAsia="Times New Roman"/>
                <w:sz w:val="18"/>
                <w:szCs w:val="18"/>
                <w:lang w:val="es-CO"/>
              </w:rPr>
              <w:t xml:space="preserve">Evaluación 2012; hallazgos de la </w:t>
            </w:r>
            <w:r w:rsidR="00DD1216">
              <w:rPr>
                <w:rFonts w:eastAsia="Times New Roman"/>
                <w:sz w:val="18"/>
                <w:szCs w:val="18"/>
                <w:lang w:val="es-CO"/>
              </w:rPr>
              <w:t xml:space="preserve">evaluación interinstitucional sobre </w:t>
            </w:r>
            <w:r w:rsidR="00AB2EA3">
              <w:rPr>
                <w:rFonts w:eastAsia="Times New Roman"/>
                <w:sz w:val="18"/>
                <w:szCs w:val="18"/>
                <w:lang w:val="es-CO"/>
              </w:rPr>
              <w:t xml:space="preserve">protección de la niñez y adolescencia y de la Violencia de Género en campo de refugiados de </w:t>
            </w:r>
            <w:proofErr w:type="spellStart"/>
            <w:r w:rsidR="000E6C48" w:rsidRPr="00AB2EA3">
              <w:rPr>
                <w:rFonts w:eastAsia="Times New Roman"/>
                <w:sz w:val="18"/>
                <w:szCs w:val="18"/>
                <w:lang w:val="es-CO"/>
              </w:rPr>
              <w:t>Za’atari</w:t>
            </w:r>
            <w:proofErr w:type="spellEnd"/>
            <w:r w:rsidR="00AB2EA3" w:rsidRPr="00AB2EA3">
              <w:rPr>
                <w:rFonts w:eastAsia="Times New Roman"/>
                <w:sz w:val="18"/>
                <w:szCs w:val="18"/>
                <w:lang w:val="es-CO"/>
              </w:rPr>
              <w:t>.</w:t>
            </w:r>
          </w:p>
          <w:p w14:paraId="70ACDA4D" w14:textId="1E18A47A" w:rsidR="00DD1216" w:rsidRDefault="000E6C48" w:rsidP="000E6C48">
            <w:pPr>
              <w:spacing w:after="0"/>
              <w:rPr>
                <w:rFonts w:eastAsia="Times New Roman"/>
                <w:sz w:val="18"/>
                <w:szCs w:val="18"/>
                <w:lang w:val="es-CO"/>
              </w:rPr>
            </w:pPr>
            <w:r w:rsidRPr="00DD1216">
              <w:rPr>
                <w:rFonts w:eastAsia="Times New Roman"/>
                <w:sz w:val="18"/>
                <w:szCs w:val="18"/>
                <w:lang w:val="es-CO"/>
              </w:rPr>
              <w:t xml:space="preserve">- </w:t>
            </w:r>
            <w:r w:rsidR="00DD1216" w:rsidRPr="00DD1216">
              <w:rPr>
                <w:rFonts w:eastAsia="Times New Roman"/>
                <w:sz w:val="18"/>
                <w:szCs w:val="18"/>
                <w:lang w:val="es-CO"/>
              </w:rPr>
              <w:t>Evaluación 2013: evaluación interinstitucional sobre violencia de g</w:t>
            </w:r>
            <w:r w:rsidR="00DD1216">
              <w:rPr>
                <w:rFonts w:eastAsia="Times New Roman"/>
                <w:sz w:val="18"/>
                <w:szCs w:val="18"/>
                <w:lang w:val="es-CO"/>
              </w:rPr>
              <w:t xml:space="preserve">énero y protección de la niñez y adolescencia entre los refugiados de Siria en Jordania, enfocándose en el matrimonio temprano. </w:t>
            </w:r>
          </w:p>
          <w:p w14:paraId="0172280A" w14:textId="4249BE03" w:rsidR="00DD1216" w:rsidRDefault="00DD1216" w:rsidP="000E6C48">
            <w:pPr>
              <w:spacing w:after="0"/>
              <w:rPr>
                <w:rFonts w:eastAsia="Times New Roman"/>
                <w:sz w:val="18"/>
                <w:szCs w:val="18"/>
                <w:lang w:val="es-CO"/>
              </w:rPr>
            </w:pPr>
            <w:r>
              <w:rPr>
                <w:rFonts w:eastAsia="Times New Roman"/>
                <w:sz w:val="18"/>
                <w:szCs w:val="18"/>
                <w:lang w:val="es-CO"/>
              </w:rPr>
              <w:lastRenderedPageBreak/>
              <w:t xml:space="preserve">-  </w:t>
            </w:r>
            <w:proofErr w:type="spellStart"/>
            <w:r>
              <w:rPr>
                <w:rFonts w:eastAsia="Times New Roman"/>
                <w:sz w:val="18"/>
                <w:szCs w:val="18"/>
                <w:lang w:val="es-CO"/>
              </w:rPr>
              <w:t>TdR</w:t>
            </w:r>
            <w:proofErr w:type="spellEnd"/>
            <w:r>
              <w:rPr>
                <w:rFonts w:eastAsia="Times New Roman"/>
                <w:sz w:val="18"/>
                <w:szCs w:val="18"/>
                <w:lang w:val="es-CO"/>
              </w:rPr>
              <w:t xml:space="preserve"> de la niñez y los conflictos armados (Grupo de Trabajo sobre Niños y Niñas y Conflicto Armado</w:t>
            </w:r>
            <w:r w:rsidR="00AA468D">
              <w:rPr>
                <w:rFonts w:eastAsia="Times New Roman"/>
                <w:sz w:val="18"/>
                <w:szCs w:val="18"/>
                <w:lang w:val="es-CO"/>
              </w:rPr>
              <w:t xml:space="preserve"> para Siria en Jordania)</w:t>
            </w:r>
          </w:p>
          <w:p w14:paraId="4B3F003D" w14:textId="43F9A39B" w:rsidR="00AA468D" w:rsidRPr="00DD1216" w:rsidRDefault="00AA468D" w:rsidP="000E6C48">
            <w:pPr>
              <w:spacing w:after="0"/>
              <w:rPr>
                <w:rFonts w:eastAsia="Times New Roman"/>
                <w:sz w:val="18"/>
                <w:szCs w:val="18"/>
                <w:lang w:val="es-CO"/>
              </w:rPr>
            </w:pPr>
            <w:r>
              <w:rPr>
                <w:rFonts w:eastAsia="Times New Roman"/>
                <w:sz w:val="18"/>
                <w:szCs w:val="18"/>
                <w:lang w:val="es-CO"/>
              </w:rPr>
              <w:t>- Plan de Respuesta Regional para Siria</w:t>
            </w:r>
          </w:p>
          <w:p w14:paraId="4EAAA421" w14:textId="77777777" w:rsidR="00DD1216" w:rsidRPr="00DD1216" w:rsidRDefault="00DD1216" w:rsidP="000E6C48">
            <w:pPr>
              <w:spacing w:after="0"/>
              <w:rPr>
                <w:rFonts w:eastAsia="Times New Roman"/>
                <w:sz w:val="18"/>
                <w:szCs w:val="18"/>
                <w:lang w:val="es-CO"/>
              </w:rPr>
            </w:pPr>
          </w:p>
          <w:p w14:paraId="08321C6F" w14:textId="02372055" w:rsidR="006B1549" w:rsidRPr="00C02DCA" w:rsidRDefault="006B1549" w:rsidP="000E6C48">
            <w:pPr>
              <w:spacing w:after="0"/>
              <w:rPr>
                <w:rFonts w:eastAsia="Times New Roman"/>
                <w:sz w:val="18"/>
                <w:szCs w:val="18"/>
                <w:lang w:val="es-CO"/>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171B6208" w14:textId="316E0754" w:rsidR="00C02DCA" w:rsidRPr="00C02DCA" w:rsidRDefault="0092647D" w:rsidP="0017719E">
            <w:pPr>
              <w:numPr>
                <w:ilvl w:val="0"/>
                <w:numId w:val="27"/>
              </w:numPr>
              <w:autoSpaceDE w:val="0"/>
              <w:autoSpaceDN w:val="0"/>
              <w:adjustRightInd w:val="0"/>
              <w:spacing w:after="0" w:line="240" w:lineRule="auto"/>
              <w:ind w:left="360"/>
              <w:rPr>
                <w:rFonts w:cs="AvenirNext-Regular"/>
                <w:color w:val="000000"/>
                <w:sz w:val="18"/>
                <w:szCs w:val="18"/>
                <w:lang w:val="es-CO"/>
              </w:rPr>
            </w:pPr>
            <w:r>
              <w:rPr>
                <w:rFonts w:cs="Calibri"/>
                <w:color w:val="000000"/>
                <w:sz w:val="18"/>
                <w:szCs w:val="18"/>
                <w:lang w:val="es-CO"/>
              </w:rPr>
              <w:lastRenderedPageBreak/>
              <w:t>A mediados de 2014 s</w:t>
            </w:r>
            <w:r w:rsidR="00C02DCA">
              <w:rPr>
                <w:rFonts w:cs="Calibri"/>
                <w:color w:val="000000"/>
                <w:sz w:val="18"/>
                <w:szCs w:val="18"/>
                <w:lang w:val="es-CO"/>
              </w:rPr>
              <w:t>e estableci</w:t>
            </w:r>
            <w:r>
              <w:rPr>
                <w:rFonts w:cs="Calibri"/>
                <w:color w:val="000000"/>
                <w:sz w:val="18"/>
                <w:szCs w:val="18"/>
                <w:lang w:val="es-CO"/>
              </w:rPr>
              <w:t>ó</w:t>
            </w:r>
            <w:r w:rsidR="00C02DCA" w:rsidRPr="00C02DCA">
              <w:rPr>
                <w:rFonts w:cs="Calibri"/>
                <w:color w:val="000000"/>
                <w:sz w:val="18"/>
                <w:szCs w:val="18"/>
                <w:lang w:val="es-CO"/>
              </w:rPr>
              <w:t xml:space="preserve"> un marco común de monitoreo de la situación, </w:t>
            </w:r>
            <w:r w:rsidR="00C02DCA">
              <w:rPr>
                <w:rFonts w:cs="Calibri"/>
                <w:color w:val="000000"/>
                <w:sz w:val="18"/>
                <w:szCs w:val="18"/>
                <w:lang w:val="es-CO"/>
              </w:rPr>
              <w:t>que incluye</w:t>
            </w:r>
            <w:r w:rsidR="00C02DCA" w:rsidRPr="00C02DCA">
              <w:rPr>
                <w:rFonts w:cs="Calibri"/>
                <w:color w:val="000000"/>
                <w:sz w:val="18"/>
                <w:szCs w:val="18"/>
                <w:lang w:val="es-CO"/>
              </w:rPr>
              <w:t xml:space="preserve"> indicadores, </w:t>
            </w:r>
            <w:r w:rsidR="00C02DCA">
              <w:rPr>
                <w:rFonts w:cs="Calibri"/>
                <w:color w:val="000000"/>
                <w:sz w:val="18"/>
                <w:szCs w:val="18"/>
                <w:lang w:val="es-CO"/>
              </w:rPr>
              <w:t xml:space="preserve">métodos de </w:t>
            </w:r>
            <w:r w:rsidR="00C02DCA" w:rsidRPr="00C02DCA">
              <w:rPr>
                <w:rFonts w:cs="Calibri"/>
                <w:color w:val="000000"/>
                <w:sz w:val="18"/>
                <w:szCs w:val="18"/>
                <w:lang w:val="es-CO"/>
              </w:rPr>
              <w:t xml:space="preserve">recopilación de datos </w:t>
            </w:r>
            <w:r w:rsidR="00C02DCA">
              <w:rPr>
                <w:rFonts w:cs="Calibri"/>
                <w:color w:val="000000"/>
                <w:sz w:val="18"/>
                <w:szCs w:val="18"/>
                <w:lang w:val="es-CO"/>
              </w:rPr>
              <w:t>y frecuencia de recopilación de datos.</w:t>
            </w:r>
          </w:p>
          <w:p w14:paraId="40A162A5" w14:textId="77777777" w:rsidR="0017719E" w:rsidRPr="00A87F1E" w:rsidRDefault="0017719E" w:rsidP="0017719E">
            <w:pPr>
              <w:autoSpaceDE w:val="0"/>
              <w:autoSpaceDN w:val="0"/>
              <w:adjustRightInd w:val="0"/>
              <w:spacing w:after="0" w:line="240" w:lineRule="auto"/>
              <w:ind w:left="360"/>
              <w:rPr>
                <w:rFonts w:cs="AvenirNext-Regular"/>
                <w:color w:val="000000"/>
                <w:sz w:val="18"/>
                <w:szCs w:val="18"/>
                <w:lang w:val="es-CO"/>
              </w:rPr>
            </w:pPr>
          </w:p>
          <w:p w14:paraId="45B24D05" w14:textId="324E7DF4" w:rsidR="00A063EB" w:rsidRPr="00A063EB" w:rsidRDefault="00A063EB" w:rsidP="0017719E">
            <w:pPr>
              <w:numPr>
                <w:ilvl w:val="0"/>
                <w:numId w:val="27"/>
              </w:numPr>
              <w:autoSpaceDE w:val="0"/>
              <w:autoSpaceDN w:val="0"/>
              <w:adjustRightInd w:val="0"/>
              <w:spacing w:after="0" w:line="240" w:lineRule="auto"/>
              <w:ind w:left="360"/>
              <w:rPr>
                <w:rFonts w:cs="AvenirNext-Regular"/>
                <w:color w:val="000000"/>
                <w:sz w:val="18"/>
                <w:szCs w:val="18"/>
                <w:lang w:val="es-CO"/>
              </w:rPr>
            </w:pPr>
            <w:r w:rsidRPr="00A063EB">
              <w:rPr>
                <w:rFonts w:cs="Calibri"/>
                <w:bCs/>
                <w:color w:val="000000"/>
                <w:sz w:val="18"/>
                <w:szCs w:val="18"/>
                <w:lang w:val="es-CO"/>
              </w:rPr>
              <w:t xml:space="preserve">La información incluida en los sistemas de monitoreo de protección de la niñez y adolescencia está desglosada por </w:t>
            </w:r>
            <w:r>
              <w:rPr>
                <w:rFonts w:cs="Calibri"/>
                <w:bCs/>
                <w:color w:val="000000"/>
                <w:sz w:val="18"/>
                <w:szCs w:val="18"/>
                <w:lang w:val="es-CO"/>
              </w:rPr>
              <w:t>e</w:t>
            </w:r>
            <w:r w:rsidRPr="00A063EB">
              <w:rPr>
                <w:rFonts w:cs="Calibri"/>
                <w:bCs/>
                <w:color w:val="000000"/>
                <w:sz w:val="18"/>
                <w:szCs w:val="18"/>
                <w:lang w:val="es-CO"/>
              </w:rPr>
              <w:t>dad, sexo, inquietudes de protección de la niñez y adolescencia</w:t>
            </w:r>
            <w:r>
              <w:rPr>
                <w:rFonts w:cs="Calibri"/>
                <w:bCs/>
                <w:color w:val="000000"/>
                <w:sz w:val="18"/>
                <w:szCs w:val="18"/>
                <w:lang w:val="es-CO"/>
              </w:rPr>
              <w:t>,</w:t>
            </w:r>
            <w:r w:rsidRPr="00A063EB">
              <w:rPr>
                <w:rFonts w:cs="Calibri"/>
                <w:bCs/>
                <w:color w:val="000000"/>
                <w:sz w:val="18"/>
                <w:szCs w:val="18"/>
                <w:lang w:val="es-CO"/>
              </w:rPr>
              <w:t xml:space="preserve"> y ubicaci</w:t>
            </w:r>
            <w:r>
              <w:rPr>
                <w:rFonts w:cs="Calibri"/>
                <w:bCs/>
                <w:color w:val="000000"/>
                <w:sz w:val="18"/>
                <w:szCs w:val="18"/>
                <w:lang w:val="es-CO"/>
              </w:rPr>
              <w:t>ón</w:t>
            </w:r>
          </w:p>
          <w:p w14:paraId="448F9297" w14:textId="77777777" w:rsidR="00A063EB" w:rsidRPr="00A063EB" w:rsidRDefault="00A063EB" w:rsidP="00A063EB">
            <w:pPr>
              <w:autoSpaceDE w:val="0"/>
              <w:autoSpaceDN w:val="0"/>
              <w:adjustRightInd w:val="0"/>
              <w:spacing w:after="0" w:line="240" w:lineRule="auto"/>
              <w:rPr>
                <w:rFonts w:cs="AvenirNext-Regular"/>
                <w:color w:val="000000"/>
                <w:sz w:val="18"/>
                <w:szCs w:val="18"/>
                <w:lang w:val="es-CO"/>
              </w:rPr>
            </w:pPr>
          </w:p>
          <w:p w14:paraId="014410BA" w14:textId="1A164CE3" w:rsidR="0017719E" w:rsidRPr="00A87F1E" w:rsidRDefault="00A063EB" w:rsidP="0017719E">
            <w:pPr>
              <w:numPr>
                <w:ilvl w:val="0"/>
                <w:numId w:val="27"/>
              </w:numPr>
              <w:autoSpaceDE w:val="0"/>
              <w:autoSpaceDN w:val="0"/>
              <w:adjustRightInd w:val="0"/>
              <w:spacing w:after="0" w:line="240" w:lineRule="auto"/>
              <w:ind w:left="360"/>
              <w:rPr>
                <w:rFonts w:cs="AvenirNext-Regular"/>
                <w:color w:val="000000"/>
                <w:sz w:val="18"/>
                <w:szCs w:val="18"/>
                <w:lang w:val="es-CO"/>
              </w:rPr>
            </w:pPr>
            <w:r w:rsidRPr="00A063EB">
              <w:rPr>
                <w:rFonts w:cs="Calibri"/>
                <w:bCs/>
                <w:color w:val="000000"/>
                <w:sz w:val="18"/>
                <w:szCs w:val="18"/>
                <w:lang w:val="es-CO"/>
              </w:rPr>
              <w:t>El reporte de incidentes institucionales se</w:t>
            </w:r>
            <w:r>
              <w:rPr>
                <w:rFonts w:cs="Calibri"/>
                <w:bCs/>
                <w:color w:val="000000"/>
                <w:sz w:val="18"/>
                <w:szCs w:val="18"/>
                <w:lang w:val="es-CO"/>
              </w:rPr>
              <w:t xml:space="preserve"> realiza</w:t>
            </w:r>
            <w:r w:rsidRPr="00A063EB">
              <w:rPr>
                <w:rFonts w:cs="Calibri"/>
                <w:bCs/>
                <w:color w:val="000000"/>
                <w:sz w:val="18"/>
                <w:szCs w:val="18"/>
                <w:lang w:val="es-CO"/>
              </w:rPr>
              <w:t xml:space="preserve"> mensualmente.</w:t>
            </w:r>
            <w:r>
              <w:rPr>
                <w:rFonts w:cs="Calibri"/>
                <w:bCs/>
                <w:color w:val="000000"/>
                <w:sz w:val="18"/>
                <w:szCs w:val="18"/>
                <w:lang w:val="es-CO"/>
              </w:rPr>
              <w:t xml:space="preserve"> </w:t>
            </w:r>
          </w:p>
          <w:p w14:paraId="5F47ADD9" w14:textId="77777777" w:rsidR="0017719E" w:rsidRPr="00A87F1E" w:rsidRDefault="0017719E" w:rsidP="0017719E">
            <w:pPr>
              <w:autoSpaceDE w:val="0"/>
              <w:autoSpaceDN w:val="0"/>
              <w:adjustRightInd w:val="0"/>
              <w:spacing w:after="0" w:line="240" w:lineRule="auto"/>
              <w:rPr>
                <w:rFonts w:cs="AvenirNext-Regular"/>
                <w:color w:val="000000"/>
                <w:sz w:val="18"/>
                <w:szCs w:val="18"/>
                <w:lang w:val="es-CO"/>
              </w:rPr>
            </w:pPr>
          </w:p>
          <w:p w14:paraId="2B424EBE" w14:textId="17A0F8F5" w:rsidR="0017719E" w:rsidRPr="00A87F1E" w:rsidRDefault="00A063EB" w:rsidP="0017719E">
            <w:pPr>
              <w:numPr>
                <w:ilvl w:val="0"/>
                <w:numId w:val="27"/>
              </w:numPr>
              <w:autoSpaceDE w:val="0"/>
              <w:autoSpaceDN w:val="0"/>
              <w:adjustRightInd w:val="0"/>
              <w:spacing w:after="0" w:line="240" w:lineRule="auto"/>
              <w:ind w:left="360"/>
              <w:rPr>
                <w:rFonts w:cs="AvenirNext-Regular"/>
                <w:color w:val="000000"/>
                <w:sz w:val="18"/>
                <w:szCs w:val="18"/>
                <w:lang w:val="es-CO"/>
              </w:rPr>
            </w:pPr>
            <w:r w:rsidRPr="00BD36F3">
              <w:rPr>
                <w:rFonts w:cs="Calibri"/>
                <w:bCs/>
                <w:color w:val="000000"/>
                <w:sz w:val="18"/>
                <w:szCs w:val="18"/>
                <w:lang w:val="es-CO"/>
              </w:rPr>
              <w:t xml:space="preserve">El “seguimiento de </w:t>
            </w:r>
            <w:r w:rsidR="00BD36F3" w:rsidRPr="00BD36F3">
              <w:rPr>
                <w:rFonts w:cs="Calibri"/>
                <w:bCs/>
                <w:color w:val="000000"/>
                <w:sz w:val="18"/>
                <w:szCs w:val="18"/>
                <w:lang w:val="es-CO"/>
              </w:rPr>
              <w:t xml:space="preserve">la </w:t>
            </w:r>
            <w:r w:rsidRPr="00BD36F3">
              <w:rPr>
                <w:rFonts w:cs="Calibri"/>
                <w:bCs/>
                <w:color w:val="000000"/>
                <w:sz w:val="18"/>
                <w:szCs w:val="18"/>
                <w:lang w:val="es-CO"/>
              </w:rPr>
              <w:t xml:space="preserve">respuesta” </w:t>
            </w:r>
            <w:r w:rsidR="00BD36F3" w:rsidRPr="00BD36F3">
              <w:rPr>
                <w:rFonts w:cs="Calibri"/>
                <w:bCs/>
                <w:color w:val="000000"/>
                <w:sz w:val="18"/>
                <w:szCs w:val="18"/>
                <w:lang w:val="es-CO"/>
              </w:rPr>
              <w:t xml:space="preserve">interinstitucional </w:t>
            </w:r>
            <w:r w:rsidRPr="00BD36F3">
              <w:rPr>
                <w:rFonts w:cs="Calibri"/>
                <w:bCs/>
                <w:color w:val="000000"/>
                <w:sz w:val="18"/>
                <w:szCs w:val="18"/>
                <w:lang w:val="es-CO"/>
              </w:rPr>
              <w:t xml:space="preserve">se realiza mensualmente </w:t>
            </w:r>
            <w:r w:rsidR="00BD36F3" w:rsidRPr="00BD36F3">
              <w:rPr>
                <w:rFonts w:cs="Calibri"/>
                <w:bCs/>
                <w:color w:val="000000"/>
                <w:sz w:val="18"/>
                <w:szCs w:val="18"/>
                <w:lang w:val="es-CO"/>
              </w:rPr>
              <w:t xml:space="preserve">con la información de la actividad. </w:t>
            </w:r>
          </w:p>
          <w:p w14:paraId="0FF956C1" w14:textId="77777777" w:rsidR="0017719E" w:rsidRPr="00A87F1E" w:rsidRDefault="0017719E" w:rsidP="0017719E">
            <w:pPr>
              <w:autoSpaceDE w:val="0"/>
              <w:autoSpaceDN w:val="0"/>
              <w:adjustRightInd w:val="0"/>
              <w:spacing w:after="0" w:line="240" w:lineRule="auto"/>
              <w:ind w:left="360"/>
              <w:rPr>
                <w:rFonts w:cs="AvenirNext-Regular"/>
                <w:color w:val="000000"/>
                <w:sz w:val="18"/>
                <w:szCs w:val="18"/>
                <w:lang w:val="es-CO"/>
              </w:rPr>
            </w:pPr>
          </w:p>
          <w:p w14:paraId="51988FEF" w14:textId="0D43DA1D" w:rsidR="00BD36F3" w:rsidRPr="00BD36F3" w:rsidRDefault="00BD36F3" w:rsidP="0017719E">
            <w:pPr>
              <w:numPr>
                <w:ilvl w:val="0"/>
                <w:numId w:val="27"/>
              </w:numPr>
              <w:autoSpaceDE w:val="0"/>
              <w:autoSpaceDN w:val="0"/>
              <w:adjustRightInd w:val="0"/>
              <w:spacing w:after="0" w:line="240" w:lineRule="auto"/>
              <w:ind w:left="360"/>
              <w:rPr>
                <w:rFonts w:cs="AvenirNext-Regular"/>
                <w:color w:val="000000"/>
                <w:sz w:val="18"/>
                <w:szCs w:val="18"/>
                <w:lang w:val="es-CO"/>
              </w:rPr>
            </w:pPr>
            <w:r w:rsidRPr="00BD36F3">
              <w:rPr>
                <w:rFonts w:cs="AvenirNext-Regular"/>
                <w:color w:val="000000"/>
                <w:sz w:val="18"/>
                <w:szCs w:val="18"/>
                <w:lang w:val="es-CO"/>
              </w:rPr>
              <w:t>Los miembros de los grupos sector</w:t>
            </w:r>
            <w:r>
              <w:rPr>
                <w:rFonts w:cs="AvenirNext-Regular"/>
                <w:color w:val="000000"/>
                <w:sz w:val="18"/>
                <w:szCs w:val="18"/>
                <w:lang w:val="es-CO"/>
              </w:rPr>
              <w:t>iales</w:t>
            </w:r>
            <w:r w:rsidRPr="00BD36F3">
              <w:rPr>
                <w:rFonts w:cs="AvenirNext-Regular"/>
                <w:color w:val="000000"/>
                <w:sz w:val="18"/>
                <w:szCs w:val="18"/>
                <w:lang w:val="es-CO"/>
              </w:rPr>
              <w:t xml:space="preserve"> de protección </w:t>
            </w:r>
            <w:r>
              <w:rPr>
                <w:rFonts w:cs="AvenirNext-Regular"/>
                <w:color w:val="000000"/>
                <w:sz w:val="18"/>
                <w:szCs w:val="18"/>
                <w:lang w:val="es-CO"/>
              </w:rPr>
              <w:t>de</w:t>
            </w:r>
            <w:r w:rsidRPr="00BD36F3">
              <w:rPr>
                <w:rFonts w:cs="AvenirNext-Regular"/>
                <w:color w:val="000000"/>
                <w:sz w:val="18"/>
                <w:szCs w:val="18"/>
                <w:lang w:val="es-CO"/>
              </w:rPr>
              <w:t xml:space="preserve"> la niñez y adolescencia y de violencia de género </w:t>
            </w:r>
            <w:r>
              <w:rPr>
                <w:rFonts w:cs="AvenirNext-Regular"/>
                <w:color w:val="000000"/>
                <w:sz w:val="18"/>
                <w:szCs w:val="18"/>
                <w:lang w:val="es-CO"/>
              </w:rPr>
              <w:t>informarán</w:t>
            </w:r>
            <w:r w:rsidRPr="00BD36F3">
              <w:rPr>
                <w:rFonts w:cs="AvenirNext-Regular"/>
                <w:color w:val="000000"/>
                <w:sz w:val="18"/>
                <w:szCs w:val="18"/>
                <w:lang w:val="es-CO"/>
              </w:rPr>
              <w:t xml:space="preserve"> cada tres meses </w:t>
            </w:r>
            <w:r>
              <w:rPr>
                <w:rFonts w:cs="AvenirNext-Regular"/>
                <w:color w:val="000000"/>
                <w:sz w:val="18"/>
                <w:szCs w:val="18"/>
                <w:lang w:val="es-CO"/>
              </w:rPr>
              <w:t xml:space="preserve">sobre </w:t>
            </w:r>
            <w:r w:rsidRPr="00BD36F3">
              <w:rPr>
                <w:rFonts w:cs="AvenirNext-Regular"/>
                <w:color w:val="000000"/>
                <w:sz w:val="18"/>
                <w:szCs w:val="18"/>
                <w:lang w:val="es-CO"/>
              </w:rPr>
              <w:t xml:space="preserve">los indicadores </w:t>
            </w:r>
            <w:r>
              <w:rPr>
                <w:rFonts w:cs="AvenirNext-Regular"/>
                <w:color w:val="000000"/>
                <w:sz w:val="18"/>
                <w:szCs w:val="18"/>
                <w:lang w:val="es-CO"/>
              </w:rPr>
              <w:t>del</w:t>
            </w:r>
            <w:r w:rsidRPr="00BD36F3">
              <w:rPr>
                <w:rFonts w:cs="AvenirNext-Regular"/>
                <w:color w:val="000000"/>
                <w:sz w:val="18"/>
                <w:szCs w:val="18"/>
                <w:lang w:val="es-CO"/>
              </w:rPr>
              <w:t xml:space="preserve"> </w:t>
            </w:r>
            <w:r>
              <w:rPr>
                <w:rFonts w:cs="AvenirNext-Regular"/>
                <w:color w:val="000000"/>
                <w:sz w:val="18"/>
                <w:szCs w:val="18"/>
                <w:lang w:val="es-CO"/>
              </w:rPr>
              <w:t>P</w:t>
            </w:r>
            <w:r w:rsidRPr="00BD36F3">
              <w:rPr>
                <w:rFonts w:cs="AvenirNext-Regular"/>
                <w:color w:val="000000"/>
                <w:sz w:val="18"/>
                <w:szCs w:val="18"/>
                <w:lang w:val="es-CO"/>
              </w:rPr>
              <w:t xml:space="preserve">lan </w:t>
            </w:r>
            <w:r>
              <w:rPr>
                <w:rFonts w:cs="AvenirNext-Regular"/>
                <w:color w:val="000000"/>
                <w:sz w:val="18"/>
                <w:szCs w:val="18"/>
                <w:lang w:val="es-CO"/>
              </w:rPr>
              <w:t xml:space="preserve">Regional de Respuesta. </w:t>
            </w:r>
            <w:bookmarkStart w:id="0" w:name="_GoBack"/>
            <w:bookmarkEnd w:id="0"/>
          </w:p>
          <w:p w14:paraId="1948AA79" w14:textId="77777777" w:rsidR="00BD36F3" w:rsidRPr="00BD36F3" w:rsidRDefault="00BD36F3" w:rsidP="00BD36F3">
            <w:pPr>
              <w:autoSpaceDE w:val="0"/>
              <w:autoSpaceDN w:val="0"/>
              <w:adjustRightInd w:val="0"/>
              <w:spacing w:after="0" w:line="240" w:lineRule="auto"/>
              <w:ind w:left="360"/>
              <w:rPr>
                <w:rFonts w:cs="AvenirNext-Regular"/>
                <w:color w:val="000000"/>
                <w:sz w:val="18"/>
                <w:szCs w:val="18"/>
                <w:lang w:val="es-CO"/>
              </w:rPr>
            </w:pPr>
          </w:p>
          <w:p w14:paraId="7149AE13" w14:textId="77777777" w:rsidR="0017719E" w:rsidRPr="00A87F1E" w:rsidRDefault="0017719E" w:rsidP="0017719E">
            <w:pPr>
              <w:pStyle w:val="Prrafodelista"/>
              <w:rPr>
                <w:rFonts w:cs="AvenirNext-Regular"/>
                <w:color w:val="000000"/>
                <w:sz w:val="18"/>
                <w:szCs w:val="18"/>
                <w:lang w:val="es-CO"/>
              </w:rPr>
            </w:pPr>
          </w:p>
          <w:p w14:paraId="2BD164C3" w14:textId="77777777" w:rsidR="0017719E" w:rsidRPr="00A87F1E" w:rsidRDefault="0017719E" w:rsidP="0017719E">
            <w:pPr>
              <w:autoSpaceDE w:val="0"/>
              <w:autoSpaceDN w:val="0"/>
              <w:adjustRightInd w:val="0"/>
              <w:spacing w:after="0" w:line="240" w:lineRule="auto"/>
              <w:ind w:left="360"/>
              <w:rPr>
                <w:rFonts w:cs="AvenirNext-Regular"/>
                <w:color w:val="000000"/>
                <w:sz w:val="18"/>
                <w:szCs w:val="18"/>
                <w:lang w:val="es-CO"/>
              </w:rPr>
            </w:pPr>
          </w:p>
          <w:p w14:paraId="59532C3E" w14:textId="29D39815" w:rsidR="0017719E" w:rsidRPr="00A87F1E" w:rsidRDefault="0017719E" w:rsidP="0017719E">
            <w:pPr>
              <w:autoSpaceDE w:val="0"/>
              <w:autoSpaceDN w:val="0"/>
              <w:adjustRightInd w:val="0"/>
              <w:spacing w:after="0" w:line="240" w:lineRule="auto"/>
              <w:ind w:left="360"/>
              <w:rPr>
                <w:rFonts w:cs="AvenirNext-Regular"/>
                <w:color w:val="000000"/>
                <w:sz w:val="18"/>
                <w:szCs w:val="18"/>
                <w:lang w:val="es-CO"/>
              </w:rPr>
            </w:pPr>
          </w:p>
        </w:tc>
      </w:tr>
    </w:tbl>
    <w:p w14:paraId="1E985A41" w14:textId="64419F77" w:rsidR="001A3168" w:rsidRPr="00A87F1E" w:rsidRDefault="001A3168" w:rsidP="00DB5EC4">
      <w:pPr>
        <w:rPr>
          <w:lang w:val="es-CO"/>
        </w:rPr>
      </w:pPr>
    </w:p>
    <w:sectPr w:rsidR="001A3168" w:rsidRPr="00A87F1E" w:rsidSect="005225FD">
      <w:headerReference w:type="default" r:id="rId9"/>
      <w:footerReference w:type="even" r:id="rId10"/>
      <w:footerReference w:type="default" r:id="rId11"/>
      <w:pgSz w:w="15840" w:h="12240" w:orient="landscape"/>
      <w:pgMar w:top="1077" w:right="1440" w:bottom="794" w:left="1077" w:header="425" w:footer="567" w:gutter="0"/>
      <w:pgNumType w:chapStyle="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07B267" w16cid:durableId="2230EBB0"/>
  <w16cid:commentId w16cid:paraId="56B68399" w16cid:durableId="2230EB8C"/>
  <w16cid:commentId w16cid:paraId="7E94B565" w16cid:durableId="2230ED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91EA2" w14:textId="77777777" w:rsidR="009E2ED7" w:rsidRDefault="009E2ED7" w:rsidP="007056C9">
      <w:pPr>
        <w:spacing w:after="0" w:line="240" w:lineRule="auto"/>
      </w:pPr>
      <w:r>
        <w:separator/>
      </w:r>
    </w:p>
  </w:endnote>
  <w:endnote w:type="continuationSeparator" w:id="0">
    <w:p w14:paraId="4DB228CD" w14:textId="77777777" w:rsidR="009E2ED7" w:rsidRDefault="009E2ED7"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Corbel"/>
    <w:charset w:val="00"/>
    <w:family w:val="auto"/>
    <w:pitch w:val="variable"/>
    <w:sig w:usb0="00000003" w:usb1="500079DB" w:usb2="00000010" w:usb3="00000000" w:csb0="00000001" w:csb1="00000000"/>
  </w:font>
  <w:font w:name="Helvetica Neue Light">
    <w:altName w:val="Corbel"/>
    <w:charset w:val="00"/>
    <w:family w:val="auto"/>
    <w:pitch w:val="variable"/>
    <w:sig w:usb0="00000001" w:usb1="5000205B" w:usb2="00000002" w:usb3="00000000" w:csb0="00000007"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GillSans">
    <w:altName w:val="Calibri"/>
    <w:charset w:val="B1"/>
    <w:family w:val="swiss"/>
    <w:pitch w:val="variable"/>
    <w:sig w:usb0="80000A67" w:usb1="00000000" w:usb2="00000000" w:usb3="00000000" w:csb0="000001F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AFF" w:usb1="C0007843" w:usb2="00000009" w:usb3="00000000" w:csb0="000001FF" w:csb1="00000000"/>
  </w:font>
  <w:font w:name="AvenirN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3363C" w14:textId="77777777" w:rsidR="00D556FE" w:rsidRDefault="00D556FE" w:rsidP="00AC1DB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556FE" w:rsidRPr="002C16F2" w:rsidRDefault="00D556FE" w:rsidP="00062056">
    <w:pPr>
      <w:pStyle w:val="Piedepgina"/>
      <w:ind w:right="-1080"/>
      <w:rPr>
        <w:color w:val="AEAAAA" w:themeColor="background2" w:themeShade="BF"/>
      </w:rPr>
    </w:pPr>
    <w:r w:rsidRPr="002C16F2">
      <w:rPr>
        <w:noProof/>
        <w:color w:val="AEAAAA" w:themeColor="background2" w:themeShade="BF"/>
        <w:lang w:val="es-CO" w:eastAsia="es-CO"/>
      </w:rPr>
      <w:drawing>
        <wp:anchor distT="0" distB="0" distL="114300" distR="114300" simplePos="0" relativeHeight="251660288" behindDoc="1" locked="0" layoutInCell="1" allowOverlap="1" wp14:anchorId="3F173F75" wp14:editId="650F063C">
          <wp:simplePos x="0" y="0"/>
          <wp:positionH relativeFrom="column">
            <wp:posOffset>698500</wp:posOffset>
          </wp:positionH>
          <wp:positionV relativeFrom="paragraph">
            <wp:posOffset>213995</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0AF17" w14:textId="77777777" w:rsidR="009E2ED7" w:rsidRDefault="009E2ED7" w:rsidP="007056C9">
      <w:pPr>
        <w:spacing w:after="0" w:line="240" w:lineRule="auto"/>
      </w:pPr>
      <w:r>
        <w:separator/>
      </w:r>
    </w:p>
  </w:footnote>
  <w:footnote w:type="continuationSeparator" w:id="0">
    <w:p w14:paraId="03D2C2BF" w14:textId="77777777" w:rsidR="009E2ED7" w:rsidRDefault="009E2ED7"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E88A" w14:textId="23608E3E" w:rsidR="00062056" w:rsidRPr="00E40FFA" w:rsidRDefault="00062056" w:rsidP="00062056">
    <w:pPr>
      <w:tabs>
        <w:tab w:val="center" w:pos="4680"/>
        <w:tab w:val="right" w:pos="9360"/>
      </w:tabs>
      <w:spacing w:after="0" w:line="240" w:lineRule="auto"/>
      <w:rPr>
        <w:color w:val="70345C" w:themeColor="accent2" w:themeShade="BF"/>
        <w:sz w:val="28"/>
        <w:szCs w:val="28"/>
        <w:lang w:val="es-CO"/>
      </w:rPr>
    </w:pPr>
    <w:r w:rsidRPr="00062056">
      <w:rPr>
        <w:noProof/>
        <w:color w:val="70345C" w:themeColor="accent2" w:themeShade="BF"/>
        <w:sz w:val="28"/>
        <w:szCs w:val="28"/>
        <w:lang w:val="es-CO" w:eastAsia="es-CO"/>
      </w:rPr>
      <mc:AlternateContent>
        <mc:Choice Requires="wps">
          <w:drawing>
            <wp:anchor distT="0" distB="0" distL="114300" distR="114300" simplePos="0" relativeHeight="251662336" behindDoc="0" locked="0" layoutInCell="1" allowOverlap="1" wp14:anchorId="7429BB24" wp14:editId="7FFD3914">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7F7FF2AA"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E40FFA" w:rsidRPr="00E40FFA">
      <w:rPr>
        <w:color w:val="70345C" w:themeColor="accent2" w:themeShade="BF"/>
        <w:sz w:val="28"/>
        <w:szCs w:val="28"/>
        <w:lang w:val="es-CO"/>
      </w:rPr>
      <w:t>Kit de Herramientas de Implementaci</w:t>
    </w:r>
    <w:r w:rsidR="00E40FFA">
      <w:rPr>
        <w:color w:val="70345C" w:themeColor="accent2" w:themeShade="BF"/>
        <w:sz w:val="28"/>
        <w:szCs w:val="28"/>
        <w:lang w:val="es-CO"/>
      </w:rPr>
      <w:t xml:space="preserve">ón de las NMPNA de </w:t>
    </w:r>
    <w:r w:rsidRPr="00E40FFA">
      <w:rPr>
        <w:color w:val="70345C" w:themeColor="accent2" w:themeShade="BF"/>
        <w:sz w:val="28"/>
        <w:szCs w:val="28"/>
        <w:lang w:val="es-CO"/>
      </w:rPr>
      <w:t>2019</w:t>
    </w:r>
  </w:p>
  <w:p w14:paraId="73963783" w14:textId="5925AC97" w:rsidR="00B629EB" w:rsidRPr="00E40FFA" w:rsidRDefault="00B629EB" w:rsidP="00062056">
    <w:pPr>
      <w:pStyle w:val="Encabezado"/>
      <w:rPr>
        <w:lang w:val="es-C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DE6B69A"/>
    <w:lvl w:ilvl="0">
      <w:start w:val="1"/>
      <w:numFmt w:val="bullet"/>
      <w:pStyle w:val="Listaconvieta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aconvieta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aconnmeros"/>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3910BBA"/>
    <w:multiLevelType w:val="hybridMultilevel"/>
    <w:tmpl w:val="AFFCD150"/>
    <w:lvl w:ilvl="0" w:tplc="B3AC61BA">
      <w:numFmt w:val="bullet"/>
      <w:lvlText w:val="-"/>
      <w:lvlJc w:val="left"/>
      <w:pPr>
        <w:ind w:left="720" w:hanging="360"/>
      </w:pPr>
      <w:rPr>
        <w:rFonts w:ascii="Helvetica Neue Light" w:eastAsia="Times New Roman" w:hAnsi="Helvetica Neue Light"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85719B5"/>
    <w:multiLevelType w:val="hybridMultilevel"/>
    <w:tmpl w:val="AB92A53C"/>
    <w:lvl w:ilvl="0" w:tplc="1F683CB0">
      <w:numFmt w:val="bullet"/>
      <w:lvlText w:val="-"/>
      <w:lvlJc w:val="left"/>
      <w:pPr>
        <w:ind w:left="720" w:hanging="360"/>
      </w:pPr>
      <w:rPr>
        <w:rFonts w:ascii="Helvetica Neue Light" w:eastAsia="Times New Roman" w:hAnsi="Helvetica Neue Light"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aconnmeros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09305E"/>
    <w:multiLevelType w:val="hybridMultilevel"/>
    <w:tmpl w:val="79A88E14"/>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5447833"/>
    <w:multiLevelType w:val="hybridMultilevel"/>
    <w:tmpl w:val="FBA6AD08"/>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A277A65"/>
    <w:multiLevelType w:val="hybridMultilevel"/>
    <w:tmpl w:val="8888694E"/>
    <w:lvl w:ilvl="0" w:tplc="08090001">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D144B5D"/>
    <w:multiLevelType w:val="hybridMultilevel"/>
    <w:tmpl w:val="6FCA36EE"/>
    <w:lvl w:ilvl="0" w:tplc="952EA708">
      <w:start w:val="1"/>
      <w:numFmt w:val="decimal"/>
      <w:pStyle w:val="Listaconnmeros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D6631"/>
    <w:multiLevelType w:val="hybridMultilevel"/>
    <w:tmpl w:val="48C07192"/>
    <w:lvl w:ilvl="0" w:tplc="100C000D">
      <w:start w:val="1"/>
      <w:numFmt w:val="bullet"/>
      <w:lvlText w:val=""/>
      <w:lvlJc w:val="left"/>
      <w:pPr>
        <w:ind w:left="720" w:hanging="360"/>
      </w:pPr>
      <w:rPr>
        <w:rFonts w:ascii="Wingdings" w:hAnsi="Wingdings" w:hint="default"/>
        <w:lang w:val="en-US"/>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15:restartNumberingAfterBreak="0">
    <w:nsid w:val="30DD44AD"/>
    <w:multiLevelType w:val="hybridMultilevel"/>
    <w:tmpl w:val="4244B2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EF86D79"/>
    <w:multiLevelType w:val="hybridMultilevel"/>
    <w:tmpl w:val="1BBC76FC"/>
    <w:lvl w:ilvl="0" w:tplc="0E96CB52">
      <w:numFmt w:val="bullet"/>
      <w:pStyle w:val="MSkeyactivities"/>
      <w:lvlText w:val="-"/>
      <w:lvlJc w:val="left"/>
      <w:pPr>
        <w:tabs>
          <w:tab w:val="num" w:pos="720"/>
        </w:tabs>
        <w:ind w:left="720" w:hanging="360"/>
      </w:pPr>
      <w:rPr>
        <w:rFonts w:ascii="Calibri" w:eastAsia="Times New Roman" w:hAnsi="Calibri"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40D85B16"/>
    <w:multiLevelType w:val="hybridMultilevel"/>
    <w:tmpl w:val="DF704F1A"/>
    <w:lvl w:ilvl="0" w:tplc="97064D10">
      <w:numFmt w:val="bullet"/>
      <w:lvlText w:val="-"/>
      <w:lvlJc w:val="left"/>
      <w:pPr>
        <w:ind w:left="720" w:hanging="360"/>
      </w:pPr>
      <w:rPr>
        <w:rFonts w:ascii="Helvetica Neue Light" w:eastAsia="Times New Roman" w:hAnsi="Helvetica Neue Light"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AAA0D40"/>
    <w:multiLevelType w:val="hybridMultilevel"/>
    <w:tmpl w:val="0CF0A01A"/>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4633215"/>
    <w:multiLevelType w:val="hybridMultilevel"/>
    <w:tmpl w:val="1FCAD7B2"/>
    <w:lvl w:ilvl="0" w:tplc="100C000D">
      <w:start w:val="1"/>
      <w:numFmt w:val="bullet"/>
      <w:lvlText w:val=""/>
      <w:lvlJc w:val="left"/>
      <w:pPr>
        <w:ind w:left="720" w:hanging="360"/>
      </w:pPr>
      <w:rPr>
        <w:rFonts w:ascii="Wingdings" w:hAnsi="Wingdings"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B726668"/>
    <w:multiLevelType w:val="hybridMultilevel"/>
    <w:tmpl w:val="03E81C90"/>
    <w:lvl w:ilvl="0" w:tplc="116E20F4">
      <w:start w:val="1"/>
      <w:numFmt w:val="decimal"/>
      <w:pStyle w:val="Listaconnmeros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473D15"/>
    <w:multiLevelType w:val="hybridMultilevel"/>
    <w:tmpl w:val="4F5CEBB0"/>
    <w:lvl w:ilvl="0" w:tplc="5A5CD606">
      <w:start w:val="1"/>
      <w:numFmt w:val="decimal"/>
      <w:pStyle w:val="Listaconnmeros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5A0270"/>
    <w:multiLevelType w:val="hybridMultilevel"/>
    <w:tmpl w:val="3DF071FC"/>
    <w:lvl w:ilvl="0" w:tplc="CFAEBC7C">
      <w:numFmt w:val="bullet"/>
      <w:lvlText w:val="-"/>
      <w:lvlJc w:val="left"/>
      <w:pPr>
        <w:ind w:left="754" w:hanging="360"/>
      </w:pPr>
      <w:rPr>
        <w:rFonts w:ascii="Calibri" w:eastAsia="Calibri" w:hAnsi="Calibri" w:cs="Times New Roman" w:hint="default"/>
      </w:rPr>
    </w:lvl>
    <w:lvl w:ilvl="1" w:tplc="100C0003">
      <w:start w:val="1"/>
      <w:numFmt w:val="bullet"/>
      <w:lvlText w:val="o"/>
      <w:lvlJc w:val="left"/>
      <w:pPr>
        <w:ind w:left="1474" w:hanging="360"/>
      </w:pPr>
      <w:rPr>
        <w:rFonts w:ascii="Courier New" w:hAnsi="Courier New" w:cs="Courier New" w:hint="default"/>
      </w:rPr>
    </w:lvl>
    <w:lvl w:ilvl="2" w:tplc="100C0005">
      <w:start w:val="1"/>
      <w:numFmt w:val="bullet"/>
      <w:lvlText w:val=""/>
      <w:lvlJc w:val="left"/>
      <w:pPr>
        <w:ind w:left="2194" w:hanging="360"/>
      </w:pPr>
      <w:rPr>
        <w:rFonts w:ascii="Wingdings" w:hAnsi="Wingdings" w:hint="default"/>
      </w:rPr>
    </w:lvl>
    <w:lvl w:ilvl="3" w:tplc="100C0001">
      <w:start w:val="1"/>
      <w:numFmt w:val="bullet"/>
      <w:lvlText w:val=""/>
      <w:lvlJc w:val="left"/>
      <w:pPr>
        <w:ind w:left="2914" w:hanging="360"/>
      </w:pPr>
      <w:rPr>
        <w:rFonts w:ascii="Symbol" w:hAnsi="Symbol" w:hint="default"/>
      </w:rPr>
    </w:lvl>
    <w:lvl w:ilvl="4" w:tplc="100C0003">
      <w:start w:val="1"/>
      <w:numFmt w:val="bullet"/>
      <w:lvlText w:val="o"/>
      <w:lvlJc w:val="left"/>
      <w:pPr>
        <w:ind w:left="3634" w:hanging="360"/>
      </w:pPr>
      <w:rPr>
        <w:rFonts w:ascii="Courier New" w:hAnsi="Courier New" w:cs="Courier New" w:hint="default"/>
      </w:rPr>
    </w:lvl>
    <w:lvl w:ilvl="5" w:tplc="100C0005">
      <w:start w:val="1"/>
      <w:numFmt w:val="bullet"/>
      <w:lvlText w:val=""/>
      <w:lvlJc w:val="left"/>
      <w:pPr>
        <w:ind w:left="4354" w:hanging="360"/>
      </w:pPr>
      <w:rPr>
        <w:rFonts w:ascii="Wingdings" w:hAnsi="Wingdings" w:hint="default"/>
      </w:rPr>
    </w:lvl>
    <w:lvl w:ilvl="6" w:tplc="100C0001">
      <w:start w:val="1"/>
      <w:numFmt w:val="bullet"/>
      <w:lvlText w:val=""/>
      <w:lvlJc w:val="left"/>
      <w:pPr>
        <w:ind w:left="5074" w:hanging="360"/>
      </w:pPr>
      <w:rPr>
        <w:rFonts w:ascii="Symbol" w:hAnsi="Symbol" w:hint="default"/>
      </w:rPr>
    </w:lvl>
    <w:lvl w:ilvl="7" w:tplc="100C0003">
      <w:start w:val="1"/>
      <w:numFmt w:val="bullet"/>
      <w:lvlText w:val="o"/>
      <w:lvlJc w:val="left"/>
      <w:pPr>
        <w:ind w:left="5794" w:hanging="360"/>
      </w:pPr>
      <w:rPr>
        <w:rFonts w:ascii="Courier New" w:hAnsi="Courier New" w:cs="Courier New" w:hint="default"/>
      </w:rPr>
    </w:lvl>
    <w:lvl w:ilvl="8" w:tplc="100C0005">
      <w:start w:val="1"/>
      <w:numFmt w:val="bullet"/>
      <w:lvlText w:val=""/>
      <w:lvlJc w:val="left"/>
      <w:pPr>
        <w:ind w:left="6514" w:hanging="360"/>
      </w:pPr>
      <w:rPr>
        <w:rFonts w:ascii="Wingdings" w:hAnsi="Wingdings" w:hint="default"/>
      </w:rPr>
    </w:lvl>
  </w:abstractNum>
  <w:abstractNum w:abstractNumId="25" w15:restartNumberingAfterBreak="0">
    <w:nsid w:val="6C9D1FEB"/>
    <w:multiLevelType w:val="hybridMultilevel"/>
    <w:tmpl w:val="4DD688EA"/>
    <w:lvl w:ilvl="0" w:tplc="0F9E872A">
      <w:start w:val="354"/>
      <w:numFmt w:val="bullet"/>
      <w:lvlText w:val="-"/>
      <w:lvlJc w:val="left"/>
      <w:pPr>
        <w:ind w:left="720" w:hanging="360"/>
      </w:pPr>
      <w:rPr>
        <w:rFonts w:ascii="GillSans" w:eastAsia="Times New Roman" w:hAnsi="GillSans" w:cs="Times New Roman" w:hint="cs"/>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7C7855"/>
    <w:multiLevelType w:val="hybridMultilevel"/>
    <w:tmpl w:val="40F8EA1E"/>
    <w:lvl w:ilvl="0" w:tplc="100C000F">
      <w:start w:val="1"/>
      <w:numFmt w:val="decimal"/>
      <w:lvlText w:val="%1."/>
      <w:lvlJc w:val="left"/>
      <w:pPr>
        <w:ind w:left="1287"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22"/>
  </w:num>
  <w:num w:numId="8">
    <w:abstractNumId w:val="9"/>
  </w:num>
  <w:num w:numId="9">
    <w:abstractNumId w:val="13"/>
  </w:num>
  <w:num w:numId="10">
    <w:abstractNumId w:val="23"/>
  </w:num>
  <w:num w:numId="11">
    <w:abstractNumId w:val="14"/>
  </w:num>
  <w:num w:numId="12">
    <w:abstractNumId w:val="21"/>
  </w:num>
  <w:num w:numId="13">
    <w:abstractNumId w:val="8"/>
  </w:num>
  <w:num w:numId="14">
    <w:abstractNumId w:val="10"/>
  </w:num>
  <w:num w:numId="15">
    <w:abstractNumId w:val="20"/>
  </w:num>
  <w:num w:numId="16">
    <w:abstractNumId w:val="11"/>
  </w:num>
  <w:num w:numId="17">
    <w:abstractNumId w:val="19"/>
  </w:num>
  <w:num w:numId="18">
    <w:abstractNumId w:val="15"/>
  </w:num>
  <w:num w:numId="19">
    <w:abstractNumId w:val="12"/>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26"/>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01E15"/>
    <w:rsid w:val="0004041A"/>
    <w:rsid w:val="00043DF4"/>
    <w:rsid w:val="000551C1"/>
    <w:rsid w:val="00060E28"/>
    <w:rsid w:val="00062056"/>
    <w:rsid w:val="00070047"/>
    <w:rsid w:val="00071860"/>
    <w:rsid w:val="000815D8"/>
    <w:rsid w:val="000A4D0B"/>
    <w:rsid w:val="000B6348"/>
    <w:rsid w:val="000B69FA"/>
    <w:rsid w:val="000D7246"/>
    <w:rsid w:val="000E6C48"/>
    <w:rsid w:val="000F753E"/>
    <w:rsid w:val="00102C0A"/>
    <w:rsid w:val="001162ED"/>
    <w:rsid w:val="00122885"/>
    <w:rsid w:val="00156FB1"/>
    <w:rsid w:val="00167184"/>
    <w:rsid w:val="0017581E"/>
    <w:rsid w:val="0017719E"/>
    <w:rsid w:val="0018679B"/>
    <w:rsid w:val="00193520"/>
    <w:rsid w:val="001A3168"/>
    <w:rsid w:val="001E1507"/>
    <w:rsid w:val="001E7894"/>
    <w:rsid w:val="001F777A"/>
    <w:rsid w:val="00200E93"/>
    <w:rsid w:val="00221051"/>
    <w:rsid w:val="0024593E"/>
    <w:rsid w:val="00251F46"/>
    <w:rsid w:val="00261176"/>
    <w:rsid w:val="00264B8C"/>
    <w:rsid w:val="00272DB4"/>
    <w:rsid w:val="002A0A2B"/>
    <w:rsid w:val="002B7BB4"/>
    <w:rsid w:val="002C16F2"/>
    <w:rsid w:val="002C55BC"/>
    <w:rsid w:val="002D5EDA"/>
    <w:rsid w:val="002D73ED"/>
    <w:rsid w:val="00302CB0"/>
    <w:rsid w:val="00306D58"/>
    <w:rsid w:val="0031555B"/>
    <w:rsid w:val="0033177E"/>
    <w:rsid w:val="00332C25"/>
    <w:rsid w:val="0033320B"/>
    <w:rsid w:val="00335E68"/>
    <w:rsid w:val="0038071B"/>
    <w:rsid w:val="003B184F"/>
    <w:rsid w:val="003C4D5C"/>
    <w:rsid w:val="003D684C"/>
    <w:rsid w:val="003E3C90"/>
    <w:rsid w:val="004506AE"/>
    <w:rsid w:val="004508FD"/>
    <w:rsid w:val="00481F23"/>
    <w:rsid w:val="0048645E"/>
    <w:rsid w:val="004B6BDA"/>
    <w:rsid w:val="004D5499"/>
    <w:rsid w:val="004E50CD"/>
    <w:rsid w:val="004F58EE"/>
    <w:rsid w:val="004F7CEE"/>
    <w:rsid w:val="005225FD"/>
    <w:rsid w:val="005265F0"/>
    <w:rsid w:val="00564748"/>
    <w:rsid w:val="00566755"/>
    <w:rsid w:val="0059398D"/>
    <w:rsid w:val="005A415C"/>
    <w:rsid w:val="005A41ED"/>
    <w:rsid w:val="005C243B"/>
    <w:rsid w:val="005E44A4"/>
    <w:rsid w:val="005F203E"/>
    <w:rsid w:val="005F4BD9"/>
    <w:rsid w:val="0060646B"/>
    <w:rsid w:val="006269A6"/>
    <w:rsid w:val="0062766C"/>
    <w:rsid w:val="00631B59"/>
    <w:rsid w:val="00644B6F"/>
    <w:rsid w:val="00682B4F"/>
    <w:rsid w:val="006901CE"/>
    <w:rsid w:val="00693399"/>
    <w:rsid w:val="006A0D14"/>
    <w:rsid w:val="006A77BF"/>
    <w:rsid w:val="006B1549"/>
    <w:rsid w:val="007056C9"/>
    <w:rsid w:val="00705C3F"/>
    <w:rsid w:val="00710543"/>
    <w:rsid w:val="007225B3"/>
    <w:rsid w:val="00730614"/>
    <w:rsid w:val="00730F05"/>
    <w:rsid w:val="0074643B"/>
    <w:rsid w:val="00763989"/>
    <w:rsid w:val="00765279"/>
    <w:rsid w:val="00772A49"/>
    <w:rsid w:val="007A1A42"/>
    <w:rsid w:val="007C6D87"/>
    <w:rsid w:val="007D3A42"/>
    <w:rsid w:val="007D4390"/>
    <w:rsid w:val="007D6403"/>
    <w:rsid w:val="007F281B"/>
    <w:rsid w:val="00802017"/>
    <w:rsid w:val="008175CA"/>
    <w:rsid w:val="008519CB"/>
    <w:rsid w:val="00871A58"/>
    <w:rsid w:val="00875FFB"/>
    <w:rsid w:val="00893E48"/>
    <w:rsid w:val="008A454F"/>
    <w:rsid w:val="008B462C"/>
    <w:rsid w:val="008D04BA"/>
    <w:rsid w:val="008E762F"/>
    <w:rsid w:val="008F1B5D"/>
    <w:rsid w:val="0092427F"/>
    <w:rsid w:val="009262C9"/>
    <w:rsid w:val="0092647D"/>
    <w:rsid w:val="00930196"/>
    <w:rsid w:val="009320DA"/>
    <w:rsid w:val="00936F2E"/>
    <w:rsid w:val="00954ABB"/>
    <w:rsid w:val="00955FE1"/>
    <w:rsid w:val="009626FF"/>
    <w:rsid w:val="0097216D"/>
    <w:rsid w:val="00977631"/>
    <w:rsid w:val="00986AA0"/>
    <w:rsid w:val="009A2600"/>
    <w:rsid w:val="009A4709"/>
    <w:rsid w:val="009C7619"/>
    <w:rsid w:val="009E2ED7"/>
    <w:rsid w:val="009F0410"/>
    <w:rsid w:val="00A063EB"/>
    <w:rsid w:val="00A064DE"/>
    <w:rsid w:val="00A341D9"/>
    <w:rsid w:val="00A550E5"/>
    <w:rsid w:val="00A627FC"/>
    <w:rsid w:val="00A77C9D"/>
    <w:rsid w:val="00A8236D"/>
    <w:rsid w:val="00A8663C"/>
    <w:rsid w:val="00A87F1E"/>
    <w:rsid w:val="00A903D6"/>
    <w:rsid w:val="00AA468D"/>
    <w:rsid w:val="00AB0833"/>
    <w:rsid w:val="00AB1475"/>
    <w:rsid w:val="00AB2EA3"/>
    <w:rsid w:val="00AC1DBC"/>
    <w:rsid w:val="00AD6C6D"/>
    <w:rsid w:val="00B1716F"/>
    <w:rsid w:val="00B33EFF"/>
    <w:rsid w:val="00B44578"/>
    <w:rsid w:val="00B46847"/>
    <w:rsid w:val="00B4785C"/>
    <w:rsid w:val="00B53841"/>
    <w:rsid w:val="00B629EB"/>
    <w:rsid w:val="00B6340C"/>
    <w:rsid w:val="00B71066"/>
    <w:rsid w:val="00B830C3"/>
    <w:rsid w:val="00BB6AB0"/>
    <w:rsid w:val="00BD36F3"/>
    <w:rsid w:val="00BF0FE6"/>
    <w:rsid w:val="00BF46B5"/>
    <w:rsid w:val="00C02DCA"/>
    <w:rsid w:val="00C0538F"/>
    <w:rsid w:val="00C11A6E"/>
    <w:rsid w:val="00C44085"/>
    <w:rsid w:val="00C51A81"/>
    <w:rsid w:val="00C719CF"/>
    <w:rsid w:val="00C8203B"/>
    <w:rsid w:val="00C96D28"/>
    <w:rsid w:val="00CA2586"/>
    <w:rsid w:val="00CD0DFE"/>
    <w:rsid w:val="00CF27D5"/>
    <w:rsid w:val="00CF54C4"/>
    <w:rsid w:val="00D14FEA"/>
    <w:rsid w:val="00D53F8C"/>
    <w:rsid w:val="00D556FE"/>
    <w:rsid w:val="00D56360"/>
    <w:rsid w:val="00D74FDF"/>
    <w:rsid w:val="00D93957"/>
    <w:rsid w:val="00DA75AC"/>
    <w:rsid w:val="00DB318A"/>
    <w:rsid w:val="00DB5EC4"/>
    <w:rsid w:val="00DC0276"/>
    <w:rsid w:val="00DC1BDA"/>
    <w:rsid w:val="00DC53DB"/>
    <w:rsid w:val="00DD0F5B"/>
    <w:rsid w:val="00DD1216"/>
    <w:rsid w:val="00DD30FA"/>
    <w:rsid w:val="00DE4E33"/>
    <w:rsid w:val="00E0506C"/>
    <w:rsid w:val="00E11AE8"/>
    <w:rsid w:val="00E234E3"/>
    <w:rsid w:val="00E40FFA"/>
    <w:rsid w:val="00E42BA8"/>
    <w:rsid w:val="00E54B53"/>
    <w:rsid w:val="00E64495"/>
    <w:rsid w:val="00E66B0F"/>
    <w:rsid w:val="00E6735A"/>
    <w:rsid w:val="00E82708"/>
    <w:rsid w:val="00E90C3F"/>
    <w:rsid w:val="00E936D1"/>
    <w:rsid w:val="00EA12B8"/>
    <w:rsid w:val="00EA183C"/>
    <w:rsid w:val="00EA546B"/>
    <w:rsid w:val="00EC768B"/>
    <w:rsid w:val="00EF06A8"/>
    <w:rsid w:val="00F22D66"/>
    <w:rsid w:val="00F35795"/>
    <w:rsid w:val="00F451A6"/>
    <w:rsid w:val="00F60686"/>
    <w:rsid w:val="00F65C56"/>
    <w:rsid w:val="00F91694"/>
    <w:rsid w:val="00F94603"/>
    <w:rsid w:val="00FB340F"/>
    <w:rsid w:val="00FB4CB9"/>
    <w:rsid w:val="00FC4F66"/>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E6C48"/>
    <w:pPr>
      <w:spacing w:line="300" w:lineRule="auto"/>
    </w:pPr>
    <w:rPr>
      <w:rFonts w:ascii="Helvetica Neue Light" w:hAnsi="Helvetica Neue Light"/>
    </w:rPr>
  </w:style>
  <w:style w:type="paragraph" w:styleId="Ttulo1">
    <w:name w:val="heading 1"/>
    <w:basedOn w:val="Normal"/>
    <w:next w:val="Normal"/>
    <w:link w:val="Ttulo1C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Ttulo2">
    <w:name w:val="heading 2"/>
    <w:basedOn w:val="Normal"/>
    <w:next w:val="Normal"/>
    <w:link w:val="Ttulo2C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Ttulo3">
    <w:name w:val="heading 3"/>
    <w:basedOn w:val="Ttulo2"/>
    <w:next w:val="Normal"/>
    <w:link w:val="Ttulo3Car"/>
    <w:uiPriority w:val="9"/>
    <w:unhideWhenUsed/>
    <w:qFormat/>
    <w:rsid w:val="00335E68"/>
    <w:pPr>
      <w:outlineLvl w:val="2"/>
    </w:pPr>
    <w:rPr>
      <w:color w:val="7F9EBB" w:themeColor="accent1" w:themeTint="99"/>
    </w:rPr>
  </w:style>
  <w:style w:type="paragraph" w:styleId="Ttulo4">
    <w:name w:val="heading 4"/>
    <w:basedOn w:val="Normal"/>
    <w:next w:val="Normal"/>
    <w:link w:val="Ttulo4C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Ttulo5">
    <w:name w:val="heading 5"/>
    <w:aliases w:val="Table Heading"/>
    <w:basedOn w:val="Normal"/>
    <w:next w:val="Normal"/>
    <w:link w:val="Ttulo5C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Ttulo6">
    <w:name w:val="heading 6"/>
    <w:aliases w:val="Table Sub Heading"/>
    <w:basedOn w:val="Normal"/>
    <w:next w:val="Normal"/>
    <w:link w:val="Ttulo6C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Ttulo7">
    <w:name w:val="heading 7"/>
    <w:aliases w:val="Table Body"/>
    <w:basedOn w:val="Textoindependiente2"/>
    <w:next w:val="Normal"/>
    <w:link w:val="Ttulo7Car"/>
    <w:uiPriority w:val="9"/>
    <w:unhideWhenUsed/>
    <w:qFormat/>
    <w:rsid w:val="00DC0276"/>
    <w:pPr>
      <w:outlineLvl w:val="6"/>
    </w:pPr>
    <w:rPr>
      <w:color w:val="000000" w:themeColor="text1"/>
    </w:rPr>
  </w:style>
  <w:style w:type="paragraph" w:styleId="Ttulo8">
    <w:name w:val="heading 8"/>
    <w:aliases w:val="Subtitle for Title 2"/>
    <w:basedOn w:val="Ttulo9"/>
    <w:next w:val="Normal"/>
    <w:link w:val="Ttulo8Car"/>
    <w:uiPriority w:val="9"/>
    <w:unhideWhenUsed/>
    <w:qFormat/>
    <w:rsid w:val="00EA546B"/>
    <w:pPr>
      <w:pBdr>
        <w:top w:val="none" w:sz="0" w:space="0" w:color="auto"/>
      </w:pBdr>
      <w:spacing w:line="560" w:lineRule="exact"/>
      <w:outlineLvl w:val="7"/>
    </w:pPr>
    <w:rPr>
      <w:sz w:val="48"/>
      <w:szCs w:val="52"/>
    </w:rPr>
  </w:style>
  <w:style w:type="paragraph" w:styleId="Ttulo9">
    <w:name w:val="heading 9"/>
    <w:aliases w:val="Title 2"/>
    <w:basedOn w:val="Normal"/>
    <w:next w:val="Normal"/>
    <w:link w:val="Ttulo9C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Ttulo2Car">
    <w:name w:val="Título 2 Car"/>
    <w:basedOn w:val="Fuentedeprrafopredeter"/>
    <w:link w:val="Ttulo2"/>
    <w:uiPriority w:val="9"/>
    <w:rsid w:val="00893E48"/>
    <w:rPr>
      <w:rFonts w:ascii="Calibri" w:hAnsi="Calibri"/>
      <w:b/>
      <w:color w:val="405D78" w:themeColor="accent1"/>
      <w:sz w:val="28"/>
      <w:szCs w:val="28"/>
    </w:rPr>
  </w:style>
  <w:style w:type="character" w:customStyle="1" w:styleId="Ttulo3Car">
    <w:name w:val="Título 3 Car"/>
    <w:basedOn w:val="Fuentedeprrafopredeter"/>
    <w:link w:val="Ttulo3"/>
    <w:uiPriority w:val="9"/>
    <w:rsid w:val="00335E68"/>
    <w:rPr>
      <w:rFonts w:ascii="Calibri" w:hAnsi="Calibri"/>
      <w:b/>
      <w:color w:val="7F9EBB" w:themeColor="accent1" w:themeTint="99"/>
      <w:sz w:val="28"/>
      <w:szCs w:val="28"/>
    </w:rPr>
  </w:style>
  <w:style w:type="character" w:customStyle="1" w:styleId="Ttulo4Car">
    <w:name w:val="Título 4 Car"/>
    <w:basedOn w:val="Fuentedeprrafopredeter"/>
    <w:link w:val="Ttulo4"/>
    <w:uiPriority w:val="9"/>
    <w:rsid w:val="00D56360"/>
    <w:rPr>
      <w:rFonts w:asciiTheme="majorHAnsi" w:eastAsiaTheme="majorEastAsia" w:hAnsiTheme="majorHAnsi" w:cstheme="majorBidi"/>
      <w:b/>
      <w:bCs/>
      <w:i/>
      <w:iCs/>
      <w:color w:val="405D78" w:themeColor="accent1"/>
    </w:rPr>
  </w:style>
  <w:style w:type="character" w:customStyle="1" w:styleId="Ttulo5Car">
    <w:name w:val="Título 5 Car"/>
    <w:aliases w:val="Table Heading Car"/>
    <w:basedOn w:val="Fuentedeprrafopredeter"/>
    <w:link w:val="Ttulo5"/>
    <w:uiPriority w:val="9"/>
    <w:rsid w:val="00B71066"/>
    <w:rPr>
      <w:rFonts w:eastAsiaTheme="majorEastAsia" w:cs="Times New Roman (Headings CS)"/>
      <w:b/>
      <w:bCs/>
      <w:color w:val="FFFFFF" w:themeColor="background1"/>
      <w:sz w:val="26"/>
    </w:rPr>
  </w:style>
  <w:style w:type="character" w:customStyle="1" w:styleId="Ttulo6Car">
    <w:name w:val="Título 6 Car"/>
    <w:aliases w:val="Table Sub Heading Car"/>
    <w:basedOn w:val="Fuentedeprrafopredeter"/>
    <w:link w:val="Ttulo6"/>
    <w:uiPriority w:val="9"/>
    <w:rsid w:val="00DD30FA"/>
    <w:rPr>
      <w:rFonts w:ascii="Calibri" w:eastAsiaTheme="majorEastAsia" w:hAnsi="Calibri" w:cstheme="majorBidi"/>
      <w:b/>
      <w:bCs/>
      <w:i/>
      <w:iCs/>
      <w:color w:val="000000" w:themeColor="text1"/>
    </w:rPr>
  </w:style>
  <w:style w:type="character" w:customStyle="1" w:styleId="Ttulo7Car">
    <w:name w:val="Título 7 Car"/>
    <w:aliases w:val="Table Body Car"/>
    <w:basedOn w:val="Fuentedeprrafopredeter"/>
    <w:link w:val="Ttulo7"/>
    <w:uiPriority w:val="9"/>
    <w:rsid w:val="00DC0276"/>
    <w:rPr>
      <w:rFonts w:ascii="Helvetica Neue Light" w:hAnsi="Helvetica Neue Light"/>
      <w:color w:val="000000" w:themeColor="text1"/>
    </w:rPr>
  </w:style>
  <w:style w:type="character" w:customStyle="1" w:styleId="Ttulo8Car">
    <w:name w:val="Título 8 Car"/>
    <w:aliases w:val="Subtitle for Title 2 Car"/>
    <w:basedOn w:val="Fuentedeprrafopredeter"/>
    <w:link w:val="Ttulo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Ttulo9Car">
    <w:name w:val="Título 9 Car"/>
    <w:aliases w:val="Title 2 Car"/>
    <w:basedOn w:val="Fuentedeprrafopredeter"/>
    <w:link w:val="Ttulo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Descripci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Puesto">
    <w:name w:val="Title"/>
    <w:aliases w:val="Title Of Document - Blue BG"/>
    <w:basedOn w:val="Normal"/>
    <w:next w:val="Normal"/>
    <w:link w:val="PuestoC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PuestoCar">
    <w:name w:val="Puesto Car"/>
    <w:aliases w:val="Title Of Document - Blue BG Car"/>
    <w:basedOn w:val="Fuentedeprrafopredeter"/>
    <w:link w:val="Puesto"/>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tulo">
    <w:name w:val="Subtitle"/>
    <w:basedOn w:val="Normal"/>
    <w:next w:val="Normal"/>
    <w:link w:val="SubttuloC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tuloCar">
    <w:name w:val="Subtítulo Car"/>
    <w:basedOn w:val="Fuentedeprrafopredeter"/>
    <w:link w:val="Subttulo"/>
    <w:uiPriority w:val="11"/>
    <w:rsid w:val="001E7894"/>
    <w:rPr>
      <w:rFonts w:ascii="Calibri" w:eastAsiaTheme="majorEastAsia" w:hAnsi="Calibri" w:cstheme="majorBidi"/>
      <w:iCs/>
      <w:color w:val="405D78" w:themeColor="accent1"/>
      <w:spacing w:val="15"/>
      <w:sz w:val="44"/>
      <w:szCs w:val="44"/>
    </w:rPr>
  </w:style>
  <w:style w:type="character" w:styleId="Textoennegrita">
    <w:name w:val="Strong"/>
    <w:uiPriority w:val="22"/>
    <w:qFormat/>
    <w:rsid w:val="00DD30FA"/>
    <w:rPr>
      <w:rFonts w:ascii="Helvetica Neue Medium" w:hAnsi="Helvetica Neue Medium"/>
    </w:rPr>
  </w:style>
  <w:style w:type="paragraph" w:styleId="Prrafodelista">
    <w:name w:val="List Paragraph"/>
    <w:basedOn w:val="Normal"/>
    <w:uiPriority w:val="34"/>
    <w:qFormat/>
    <w:rsid w:val="00D56360"/>
    <w:pPr>
      <w:ind w:left="720"/>
      <w:contextualSpacing/>
    </w:pPr>
  </w:style>
  <w:style w:type="paragraph" w:styleId="Cita">
    <w:name w:val="Quote"/>
    <w:basedOn w:val="Normal"/>
    <w:next w:val="Normal"/>
    <w:link w:val="CitaCar"/>
    <w:uiPriority w:val="29"/>
    <w:qFormat/>
    <w:rsid w:val="00D56360"/>
    <w:rPr>
      <w:i/>
      <w:iCs/>
      <w:color w:val="000000" w:themeColor="text1"/>
    </w:rPr>
  </w:style>
  <w:style w:type="character" w:customStyle="1" w:styleId="CitaCar">
    <w:name w:val="Cita Car"/>
    <w:basedOn w:val="Fuentedeprrafopredeter"/>
    <w:link w:val="Cita"/>
    <w:uiPriority w:val="29"/>
    <w:rsid w:val="00D56360"/>
    <w:rPr>
      <w:i/>
      <w:iCs/>
      <w:color w:val="000000" w:themeColor="text1"/>
    </w:rPr>
  </w:style>
  <w:style w:type="paragraph" w:styleId="Citadestacada">
    <w:name w:val="Intense Quote"/>
    <w:basedOn w:val="Normal"/>
    <w:next w:val="Normal"/>
    <w:link w:val="CitadestacadaC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CitadestacadaCar">
    <w:name w:val="Cita destacada Car"/>
    <w:basedOn w:val="Fuentedeprrafopredeter"/>
    <w:link w:val="Citadestacada"/>
    <w:uiPriority w:val="30"/>
    <w:rsid w:val="00D56360"/>
    <w:rPr>
      <w:b/>
      <w:bCs/>
      <w:i/>
      <w:iCs/>
      <w:color w:val="405D78" w:themeColor="accent1"/>
    </w:rPr>
  </w:style>
  <w:style w:type="character" w:styleId="nfasissutil">
    <w:name w:val="Subtle Emphasis"/>
    <w:basedOn w:val="Fuentedeprrafopredeter"/>
    <w:uiPriority w:val="19"/>
    <w:qFormat/>
    <w:rsid w:val="00D56360"/>
    <w:rPr>
      <w:i/>
      <w:iCs/>
      <w:color w:val="808080" w:themeColor="text1" w:themeTint="7F"/>
    </w:rPr>
  </w:style>
  <w:style w:type="character" w:styleId="nfasisintenso">
    <w:name w:val="Intense Emphasis"/>
    <w:basedOn w:val="Fuentedeprrafopredeter"/>
    <w:uiPriority w:val="21"/>
    <w:qFormat/>
    <w:rsid w:val="00D56360"/>
    <w:rPr>
      <w:b/>
      <w:bCs/>
      <w:i/>
      <w:iCs/>
      <w:color w:val="405D78" w:themeColor="accent1"/>
    </w:rPr>
  </w:style>
  <w:style w:type="character" w:styleId="Referenciasutil">
    <w:name w:val="Subtle Reference"/>
    <w:basedOn w:val="Fuentedeprrafopredeter"/>
    <w:uiPriority w:val="31"/>
    <w:qFormat/>
    <w:rsid w:val="00D56360"/>
    <w:rPr>
      <w:smallCaps/>
      <w:color w:val="97467C" w:themeColor="accent2"/>
      <w:u w:val="single"/>
    </w:rPr>
  </w:style>
  <w:style w:type="character" w:styleId="Referenciaintensa">
    <w:name w:val="Intense Reference"/>
    <w:basedOn w:val="Fuentedeprrafopredeter"/>
    <w:uiPriority w:val="32"/>
    <w:qFormat/>
    <w:rsid w:val="00D56360"/>
    <w:rPr>
      <w:b/>
      <w:bCs/>
      <w:smallCaps/>
      <w:color w:val="97467C" w:themeColor="accent2"/>
      <w:spacing w:val="5"/>
      <w:u w:val="single"/>
    </w:rPr>
  </w:style>
  <w:style w:type="character" w:styleId="Ttulodellibro">
    <w:name w:val="Book Title"/>
    <w:basedOn w:val="Fuentedeprrafopredeter"/>
    <w:uiPriority w:val="33"/>
    <w:qFormat/>
    <w:rsid w:val="00D56360"/>
    <w:rPr>
      <w:b/>
      <w:bCs/>
      <w:smallCaps/>
      <w:spacing w:val="5"/>
    </w:rPr>
  </w:style>
  <w:style w:type="paragraph" w:styleId="TtulodeTDC">
    <w:name w:val="TOC Heading"/>
    <w:basedOn w:val="Ttulo1"/>
    <w:next w:val="Normal"/>
    <w:uiPriority w:val="39"/>
    <w:unhideWhenUsed/>
    <w:qFormat/>
    <w:rsid w:val="00D56360"/>
    <w:pPr>
      <w:outlineLvl w:val="9"/>
    </w:pPr>
  </w:style>
  <w:style w:type="paragraph" w:styleId="Revisin">
    <w:name w:val="Revision"/>
    <w:hidden/>
    <w:uiPriority w:val="99"/>
    <w:semiHidden/>
    <w:rsid w:val="006A77BF"/>
    <w:pPr>
      <w:spacing w:after="0" w:line="240" w:lineRule="auto"/>
    </w:pPr>
  </w:style>
  <w:style w:type="character" w:customStyle="1" w:styleId="UnresolvedMention">
    <w:name w:val="Unresolved Mention"/>
    <w:basedOn w:val="Fuentedeprrafopredeter"/>
    <w:uiPriority w:val="99"/>
    <w:rsid w:val="00EF06A8"/>
    <w:rPr>
      <w:color w:val="605E5C"/>
      <w:shd w:val="clear" w:color="auto" w:fill="E1DFDD"/>
    </w:rPr>
  </w:style>
  <w:style w:type="paragraph" w:styleId="Encabezadodelista">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extoconsangra">
    <w:name w:val="table of authorities"/>
    <w:basedOn w:val="Normal"/>
    <w:next w:val="Normal"/>
    <w:uiPriority w:val="99"/>
    <w:unhideWhenUsed/>
    <w:rsid w:val="00EF06A8"/>
    <w:pPr>
      <w:spacing w:after="0"/>
      <w:ind w:left="220" w:hanging="220"/>
    </w:pPr>
  </w:style>
  <w:style w:type="paragraph" w:styleId="Textonotapie">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TextonotapieCar1"/>
    <w:uiPriority w:val="99"/>
    <w:unhideWhenUsed/>
    <w:rsid w:val="002C16F2"/>
    <w:pPr>
      <w:spacing w:after="0" w:line="240" w:lineRule="auto"/>
    </w:pPr>
    <w:rPr>
      <w:color w:val="AEAAAA" w:themeColor="background2" w:themeShade="BF"/>
      <w:sz w:val="20"/>
      <w:szCs w:val="20"/>
    </w:rPr>
  </w:style>
  <w:style w:type="character" w:customStyle="1" w:styleId="TextonotapieCar1">
    <w:name w:val="Texto nota pie Car1"/>
    <w:aliases w:val="Footnote Text Char1 Car,Footnote Text Char Char Car,Texto nota pie Car Car,Texto nota pie Car Char Char Car,Texto nota pie Car Char Char Char Char Car,Texto nota pie Car Char Char Char Car,single space Car,ft Car,FOOTNOTES Car,fn Car"/>
    <w:basedOn w:val="Fuentedeprrafopredeter"/>
    <w:link w:val="Textonotapie"/>
    <w:uiPriority w:val="99"/>
    <w:rsid w:val="002C16F2"/>
    <w:rPr>
      <w:color w:val="AEAAAA" w:themeColor="background2" w:themeShade="BF"/>
      <w:sz w:val="20"/>
      <w:szCs w:val="20"/>
    </w:rPr>
  </w:style>
  <w:style w:type="character" w:styleId="Refdenotaalpie">
    <w:name w:val="footnote reference"/>
    <w:aliases w:val="Superscript"/>
    <w:basedOn w:val="Fuentedeprrafopredeter"/>
    <w:uiPriority w:val="99"/>
    <w:unhideWhenUsed/>
    <w:rsid w:val="007056C9"/>
    <w:rPr>
      <w:vertAlign w:val="superscript"/>
    </w:rPr>
  </w:style>
  <w:style w:type="character" w:styleId="Hipervnculo">
    <w:name w:val="Hyperlink"/>
    <w:basedOn w:val="Fuentedeprrafopredeter"/>
    <w:uiPriority w:val="99"/>
    <w:unhideWhenUsed/>
    <w:rsid w:val="00955FE1"/>
    <w:rPr>
      <w:color w:val="47C2FC" w:themeColor="accent5" w:themeTint="99"/>
      <w:u w:val="single"/>
    </w:rPr>
  </w:style>
  <w:style w:type="paragraph" w:styleId="Textocomentario">
    <w:name w:val="annotation text"/>
    <w:basedOn w:val="Normal"/>
    <w:link w:val="TextocomentarioCar"/>
    <w:uiPriority w:val="99"/>
    <w:unhideWhenUsed/>
    <w:rsid w:val="007056C9"/>
    <w:pPr>
      <w:spacing w:after="0" w:line="240" w:lineRule="auto"/>
    </w:pPr>
    <w:rPr>
      <w:sz w:val="20"/>
      <w:szCs w:val="20"/>
    </w:rPr>
  </w:style>
  <w:style w:type="character" w:customStyle="1" w:styleId="TextocomentarioCar">
    <w:name w:val="Texto comentario Car"/>
    <w:basedOn w:val="Fuentedeprrafopredeter"/>
    <w:link w:val="Textocomentario"/>
    <w:uiPriority w:val="99"/>
    <w:rsid w:val="007056C9"/>
    <w:rPr>
      <w:sz w:val="20"/>
      <w:szCs w:val="20"/>
    </w:rPr>
  </w:style>
  <w:style w:type="paragraph" w:styleId="Textoindependiente">
    <w:name w:val="Body Text"/>
    <w:basedOn w:val="Normal"/>
    <w:link w:val="TextoindependienteCar"/>
    <w:uiPriority w:val="99"/>
    <w:unhideWhenUsed/>
    <w:qFormat/>
    <w:rsid w:val="009626FF"/>
    <w:pPr>
      <w:spacing w:after="240"/>
    </w:pPr>
  </w:style>
  <w:style w:type="character" w:customStyle="1" w:styleId="TextoindependienteCar">
    <w:name w:val="Texto independiente Car"/>
    <w:basedOn w:val="Fuentedeprrafopredeter"/>
    <w:link w:val="Textoindependiente"/>
    <w:uiPriority w:val="99"/>
    <w:rsid w:val="008B462C"/>
    <w:rPr>
      <w:rFonts w:ascii="Helvetica Neue Light" w:hAnsi="Helvetica Neue Light"/>
    </w:rPr>
  </w:style>
  <w:style w:type="paragraph" w:styleId="Piedepgina">
    <w:name w:val="footer"/>
    <w:basedOn w:val="Normal"/>
    <w:link w:val="PiedepginaCar"/>
    <w:uiPriority w:val="99"/>
    <w:unhideWhenUsed/>
    <w:rsid w:val="007056C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7056C9"/>
  </w:style>
  <w:style w:type="character" w:styleId="Hipervnculovisitado">
    <w:name w:val="FollowedHyperlink"/>
    <w:basedOn w:val="Fuentedeprrafopredeter"/>
    <w:uiPriority w:val="99"/>
    <w:semiHidden/>
    <w:unhideWhenUsed/>
    <w:rsid w:val="00955FE1"/>
    <w:rPr>
      <w:color w:val="0388C5" w:themeColor="accent5"/>
      <w:u w:val="single"/>
    </w:rPr>
  </w:style>
  <w:style w:type="table" w:styleId="Tablaconcuadrcula">
    <w:name w:val="Table Grid"/>
    <w:basedOn w:val="Tabla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Tabladecuadrcula5oscura-nfasis2">
    <w:name w:val="Grid Table 5 Dark Accent 2"/>
    <w:basedOn w:val="Tabla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Tabladecuadrcula4-nfasis2">
    <w:name w:val="Grid Table 4 Accent 2"/>
    <w:basedOn w:val="Tabla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adeilustraciones">
    <w:name w:val="table of figures"/>
    <w:basedOn w:val="Normal"/>
    <w:next w:val="Normal"/>
    <w:uiPriority w:val="99"/>
    <w:unhideWhenUsed/>
    <w:rsid w:val="00B71066"/>
    <w:pPr>
      <w:spacing w:after="0"/>
    </w:pPr>
  </w:style>
  <w:style w:type="paragraph" w:styleId="Firma">
    <w:name w:val="Signature"/>
    <w:basedOn w:val="Normal"/>
    <w:link w:val="FirmaCar"/>
    <w:uiPriority w:val="99"/>
    <w:unhideWhenUsed/>
    <w:rsid w:val="00B71066"/>
    <w:pPr>
      <w:spacing w:after="0" w:line="240" w:lineRule="auto"/>
      <w:ind w:left="4320"/>
    </w:pPr>
  </w:style>
  <w:style w:type="character" w:customStyle="1" w:styleId="FirmaCar">
    <w:name w:val="Firma Car"/>
    <w:basedOn w:val="Fuentedeprrafopredeter"/>
    <w:link w:val="Firma"/>
    <w:uiPriority w:val="99"/>
    <w:rsid w:val="00B71066"/>
  </w:style>
  <w:style w:type="character" w:customStyle="1" w:styleId="SmartHyperlink">
    <w:name w:val="Smart Hyperlink"/>
    <w:basedOn w:val="Fuentedeprrafopredeter"/>
    <w:uiPriority w:val="99"/>
    <w:unhideWhenUsed/>
    <w:rsid w:val="00B71066"/>
    <w:rPr>
      <w:u w:val="dotted"/>
    </w:rPr>
  </w:style>
  <w:style w:type="paragraph" w:styleId="Saludo">
    <w:name w:val="Salutation"/>
    <w:basedOn w:val="Normal"/>
    <w:next w:val="Normal"/>
    <w:link w:val="SaludoCar"/>
    <w:uiPriority w:val="99"/>
    <w:unhideWhenUsed/>
    <w:rsid w:val="00B71066"/>
  </w:style>
  <w:style w:type="character" w:customStyle="1" w:styleId="SaludoCar">
    <w:name w:val="Saludo Car"/>
    <w:basedOn w:val="Fuentedeprrafopredeter"/>
    <w:link w:val="Saludo"/>
    <w:uiPriority w:val="99"/>
    <w:rsid w:val="00B71066"/>
  </w:style>
  <w:style w:type="paragraph" w:styleId="Textoindependiente2">
    <w:name w:val="Body Text 2"/>
    <w:aliases w:val="Table Body Text"/>
    <w:basedOn w:val="Textoindependiente"/>
    <w:link w:val="Textoindependiente2Car"/>
    <w:uiPriority w:val="99"/>
    <w:unhideWhenUsed/>
    <w:rsid w:val="0031555B"/>
    <w:pPr>
      <w:spacing w:before="120" w:after="120" w:line="240" w:lineRule="auto"/>
      <w:contextualSpacing/>
    </w:pPr>
  </w:style>
  <w:style w:type="character" w:customStyle="1" w:styleId="Textoindependiente2Car">
    <w:name w:val="Texto independiente 2 Car"/>
    <w:aliases w:val="Table Body Text Car"/>
    <w:basedOn w:val="Fuentedeprrafopredeter"/>
    <w:link w:val="Textoindependiente2"/>
    <w:uiPriority w:val="99"/>
    <w:rsid w:val="0031555B"/>
    <w:rPr>
      <w:rFonts w:ascii="Helvetica Neue Light" w:hAnsi="Helvetica Neue Light"/>
    </w:rPr>
  </w:style>
  <w:style w:type="paragraph" w:styleId="Encabezado">
    <w:name w:val="header"/>
    <w:basedOn w:val="Normal"/>
    <w:link w:val="EncabezadoCar"/>
    <w:uiPriority w:val="99"/>
    <w:unhideWhenUsed/>
    <w:rsid w:val="003B184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B184F"/>
  </w:style>
  <w:style w:type="character" w:styleId="Nmerodepgina">
    <w:name w:val="page number"/>
    <w:basedOn w:val="Fuentedeprrafopredeter"/>
    <w:uiPriority w:val="99"/>
    <w:semiHidden/>
    <w:unhideWhenUsed/>
    <w:rsid w:val="003B184F"/>
  </w:style>
  <w:style w:type="character" w:customStyle="1" w:styleId="SubtitleTitle2">
    <w:name w:val="SubtitleTitle 2"/>
    <w:basedOn w:val="Fuentedeprrafopredeter"/>
    <w:uiPriority w:val="1"/>
    <w:qFormat/>
    <w:rsid w:val="0074643B"/>
    <w:rPr>
      <w:sz w:val="48"/>
      <w:szCs w:val="48"/>
    </w:rPr>
  </w:style>
  <w:style w:type="paragraph" w:styleId="TD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D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D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D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D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D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Textoindependienteprimerasangra">
    <w:name w:val="Body Text First Indent"/>
    <w:basedOn w:val="Textoindependiente"/>
    <w:link w:val="TextoindependienteprimerasangraCar"/>
    <w:uiPriority w:val="99"/>
    <w:unhideWhenUsed/>
    <w:rsid w:val="00332C25"/>
    <w:pPr>
      <w:spacing w:after="200" w:line="276" w:lineRule="auto"/>
      <w:ind w:firstLine="360"/>
    </w:pPr>
  </w:style>
  <w:style w:type="character" w:customStyle="1" w:styleId="TextoindependienteprimerasangraCar">
    <w:name w:val="Texto independiente primera sangría Car"/>
    <w:basedOn w:val="TextoindependienteCar"/>
    <w:link w:val="Textoindependienteprimerasangra"/>
    <w:uiPriority w:val="99"/>
    <w:rsid w:val="00332C25"/>
    <w:rPr>
      <w:rFonts w:ascii="Helvetica Neue Light" w:hAnsi="Helvetica Neue Light"/>
    </w:rPr>
  </w:style>
  <w:style w:type="paragraph" w:styleId="Sangradetextonormal">
    <w:name w:val="Body Text Indent"/>
    <w:basedOn w:val="Normal"/>
    <w:link w:val="SangradetextonormalCar"/>
    <w:uiPriority w:val="99"/>
    <w:unhideWhenUsed/>
    <w:rsid w:val="00332C25"/>
    <w:pPr>
      <w:spacing w:after="120"/>
      <w:ind w:left="360"/>
    </w:pPr>
  </w:style>
  <w:style w:type="character" w:customStyle="1" w:styleId="SangradetextonormalCar">
    <w:name w:val="Sangría de texto normal Car"/>
    <w:basedOn w:val="Fuentedeprrafopredeter"/>
    <w:link w:val="Sangradetextonormal"/>
    <w:uiPriority w:val="99"/>
    <w:rsid w:val="00332C25"/>
    <w:rPr>
      <w:rFonts w:ascii="Helvetica Neue Light" w:hAnsi="Helvetica Neue Light"/>
    </w:rPr>
  </w:style>
  <w:style w:type="paragraph" w:styleId="Textoindependienteprimerasangra2">
    <w:name w:val="Body Text First Indent 2"/>
    <w:basedOn w:val="Sangradetextonormal"/>
    <w:link w:val="Textoindependienteprimerasangra2Car"/>
    <w:uiPriority w:val="99"/>
    <w:unhideWhenUsed/>
    <w:rsid w:val="00332C25"/>
    <w:pPr>
      <w:spacing w:after="200"/>
      <w:ind w:firstLine="360"/>
    </w:pPr>
  </w:style>
  <w:style w:type="character" w:customStyle="1" w:styleId="Textoindependienteprimerasangra2Car">
    <w:name w:val="Texto independiente primera sangría 2 Car"/>
    <w:basedOn w:val="SangradetextonormalCar"/>
    <w:link w:val="Textoindependienteprimerasangra2"/>
    <w:uiPriority w:val="99"/>
    <w:rsid w:val="00332C25"/>
    <w:rPr>
      <w:rFonts w:ascii="Helvetica Neue Light" w:hAnsi="Helvetica Neue Light"/>
    </w:rPr>
  </w:style>
  <w:style w:type="paragraph" w:styleId="Sangra2detindependiente">
    <w:name w:val="Body Text Indent 2"/>
    <w:basedOn w:val="Normal"/>
    <w:link w:val="Sangra2detindependienteCar"/>
    <w:uiPriority w:val="99"/>
    <w:unhideWhenUsed/>
    <w:rsid w:val="00332C25"/>
    <w:pPr>
      <w:spacing w:after="120" w:line="480" w:lineRule="auto"/>
      <w:ind w:left="360"/>
    </w:pPr>
  </w:style>
  <w:style w:type="character" w:customStyle="1" w:styleId="Sangra2detindependienteCar">
    <w:name w:val="Sangría 2 de t. independiente Car"/>
    <w:basedOn w:val="Fuentedeprrafopredeter"/>
    <w:link w:val="Sangra2detindependiente"/>
    <w:uiPriority w:val="99"/>
    <w:rsid w:val="00332C25"/>
    <w:rPr>
      <w:rFonts w:ascii="Helvetica Neue Light" w:hAnsi="Helvetica Neue Light"/>
    </w:rPr>
  </w:style>
  <w:style w:type="paragraph" w:styleId="Textoindependiente3">
    <w:name w:val="Body Text 3"/>
    <w:basedOn w:val="Normal"/>
    <w:link w:val="Textoindependiente3Car"/>
    <w:uiPriority w:val="99"/>
    <w:unhideWhenUsed/>
    <w:rsid w:val="00332C25"/>
    <w:pPr>
      <w:spacing w:after="120"/>
    </w:pPr>
    <w:rPr>
      <w:sz w:val="18"/>
      <w:szCs w:val="16"/>
    </w:rPr>
  </w:style>
  <w:style w:type="character" w:customStyle="1" w:styleId="Textoindependiente3Car">
    <w:name w:val="Texto independiente 3 Car"/>
    <w:basedOn w:val="Fuentedeprrafopredeter"/>
    <w:link w:val="Textoindependiente3"/>
    <w:uiPriority w:val="99"/>
    <w:rsid w:val="00332C25"/>
    <w:rPr>
      <w:rFonts w:ascii="Helvetica Neue Light" w:hAnsi="Helvetica Neue Light"/>
      <w:sz w:val="18"/>
      <w:szCs w:val="16"/>
    </w:rPr>
  </w:style>
  <w:style w:type="paragraph" w:styleId="Sangra3detindependiente">
    <w:name w:val="Body Text Indent 3"/>
    <w:basedOn w:val="Normal"/>
    <w:link w:val="Sangra3detindependienteCar"/>
    <w:uiPriority w:val="99"/>
    <w:unhideWhenUsed/>
    <w:rsid w:val="00332C25"/>
    <w:pPr>
      <w:spacing w:after="120"/>
      <w:ind w:left="360"/>
    </w:pPr>
    <w:rPr>
      <w:sz w:val="18"/>
      <w:szCs w:val="16"/>
    </w:rPr>
  </w:style>
  <w:style w:type="character" w:customStyle="1" w:styleId="Sangra3detindependienteCar">
    <w:name w:val="Sangría 3 de t. independiente Car"/>
    <w:basedOn w:val="Fuentedeprrafopredeter"/>
    <w:link w:val="Sangra3detindependiente"/>
    <w:uiPriority w:val="99"/>
    <w:rsid w:val="00332C25"/>
    <w:rPr>
      <w:rFonts w:ascii="Helvetica Neue Light" w:hAnsi="Helvetica Neue Light"/>
      <w:sz w:val="18"/>
      <w:szCs w:val="16"/>
    </w:rPr>
  </w:style>
  <w:style w:type="paragraph" w:styleId="Cierre">
    <w:name w:val="Closing"/>
    <w:basedOn w:val="Normal"/>
    <w:link w:val="CierreCar"/>
    <w:uiPriority w:val="99"/>
    <w:unhideWhenUsed/>
    <w:rsid w:val="00332C25"/>
    <w:pPr>
      <w:spacing w:after="0" w:line="240" w:lineRule="auto"/>
      <w:ind w:left="4320"/>
    </w:pPr>
  </w:style>
  <w:style w:type="character" w:customStyle="1" w:styleId="CierreCar">
    <w:name w:val="Cierre Car"/>
    <w:basedOn w:val="Fuentedeprrafopredeter"/>
    <w:link w:val="Cierre"/>
    <w:uiPriority w:val="99"/>
    <w:rsid w:val="00332C25"/>
  </w:style>
  <w:style w:type="character" w:styleId="Refdecomentario">
    <w:name w:val="annotation reference"/>
    <w:basedOn w:val="Fuentedeprrafopredeter"/>
    <w:uiPriority w:val="99"/>
    <w:unhideWhenUsed/>
    <w:rsid w:val="00332C25"/>
    <w:rPr>
      <w:sz w:val="16"/>
      <w:szCs w:val="16"/>
    </w:rPr>
  </w:style>
  <w:style w:type="paragraph" w:styleId="TD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D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D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Textodebloque">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aconvietas">
    <w:name w:val="List Bullet"/>
    <w:basedOn w:val="Normal"/>
    <w:uiPriority w:val="99"/>
    <w:unhideWhenUsed/>
    <w:qFormat/>
    <w:rsid w:val="0033320B"/>
    <w:pPr>
      <w:numPr>
        <w:numId w:val="6"/>
      </w:numPr>
      <w:spacing w:after="120"/>
    </w:pPr>
  </w:style>
  <w:style w:type="paragraph" w:styleId="Listaconvietas2">
    <w:name w:val="List Bullet 2"/>
    <w:basedOn w:val="Normal"/>
    <w:uiPriority w:val="99"/>
    <w:unhideWhenUsed/>
    <w:rsid w:val="0033320B"/>
    <w:pPr>
      <w:numPr>
        <w:numId w:val="5"/>
      </w:numPr>
      <w:spacing w:after="120"/>
    </w:pPr>
  </w:style>
  <w:style w:type="character" w:styleId="Nmerodelnea">
    <w:name w:val="line number"/>
    <w:basedOn w:val="Fuentedeprrafopredeter"/>
    <w:uiPriority w:val="99"/>
    <w:unhideWhenUsed/>
    <w:rsid w:val="00B6340C"/>
  </w:style>
  <w:style w:type="paragraph" w:customStyle="1" w:styleId="NumberedList">
    <w:name w:val="Numbered List"/>
    <w:basedOn w:val="Listaconvietas2"/>
    <w:qFormat/>
    <w:rsid w:val="00B6340C"/>
    <w:pPr>
      <w:numPr>
        <w:numId w:val="7"/>
      </w:numPr>
    </w:pPr>
  </w:style>
  <w:style w:type="paragraph" w:styleId="Listaconnmeros">
    <w:name w:val="List Number"/>
    <w:basedOn w:val="Normal"/>
    <w:uiPriority w:val="99"/>
    <w:unhideWhenUsed/>
    <w:rsid w:val="0033320B"/>
    <w:pPr>
      <w:numPr>
        <w:numId w:val="1"/>
      </w:numPr>
      <w:spacing w:after="120"/>
    </w:pPr>
  </w:style>
  <w:style w:type="paragraph" w:styleId="Listaconnmeros2">
    <w:name w:val="List Number 2"/>
    <w:basedOn w:val="Normal"/>
    <w:uiPriority w:val="99"/>
    <w:unhideWhenUsed/>
    <w:rsid w:val="0033320B"/>
    <w:pPr>
      <w:numPr>
        <w:numId w:val="12"/>
      </w:numPr>
      <w:spacing w:after="120"/>
    </w:pPr>
  </w:style>
  <w:style w:type="paragraph" w:styleId="Listaconnmeros3">
    <w:name w:val="List Number 3"/>
    <w:basedOn w:val="Normal"/>
    <w:uiPriority w:val="99"/>
    <w:unhideWhenUsed/>
    <w:rsid w:val="0033320B"/>
    <w:pPr>
      <w:numPr>
        <w:numId w:val="8"/>
      </w:numPr>
      <w:spacing w:after="120"/>
    </w:pPr>
  </w:style>
  <w:style w:type="paragraph" w:styleId="Listaconnmeros4">
    <w:name w:val="List Number 4"/>
    <w:basedOn w:val="Normal"/>
    <w:uiPriority w:val="99"/>
    <w:unhideWhenUsed/>
    <w:rsid w:val="0033320B"/>
    <w:pPr>
      <w:numPr>
        <w:numId w:val="9"/>
      </w:numPr>
      <w:spacing w:after="120"/>
    </w:pPr>
  </w:style>
  <w:style w:type="paragraph" w:styleId="Listaconnmeros5">
    <w:name w:val="List Number 5"/>
    <w:basedOn w:val="Normal"/>
    <w:uiPriority w:val="99"/>
    <w:unhideWhenUsed/>
    <w:rsid w:val="0033320B"/>
    <w:pPr>
      <w:numPr>
        <w:numId w:val="10"/>
      </w:numPr>
      <w:spacing w:after="120"/>
    </w:pPr>
  </w:style>
  <w:style w:type="table" w:styleId="Tabladecuadrcula1clara-nfasis1">
    <w:name w:val="Grid Table 1 Light Accent 1"/>
    <w:basedOn w:val="Tabla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Tabladecuadrcula1clara-nfasis5">
    <w:name w:val="Grid Table 1 Light Accent 5"/>
    <w:basedOn w:val="Tabla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aconvietas3">
    <w:name w:val="List Bullet 3"/>
    <w:basedOn w:val="Normal"/>
    <w:uiPriority w:val="99"/>
    <w:unhideWhenUsed/>
    <w:rsid w:val="0033320B"/>
    <w:pPr>
      <w:numPr>
        <w:numId w:val="4"/>
      </w:numPr>
      <w:spacing w:after="120"/>
    </w:pPr>
  </w:style>
  <w:style w:type="paragraph" w:styleId="Listaconvietas5">
    <w:name w:val="List Bullet 5"/>
    <w:basedOn w:val="Normal"/>
    <w:uiPriority w:val="99"/>
    <w:unhideWhenUsed/>
    <w:rsid w:val="000551C1"/>
    <w:pPr>
      <w:numPr>
        <w:numId w:val="2"/>
      </w:numPr>
      <w:spacing w:after="120"/>
    </w:pPr>
  </w:style>
  <w:style w:type="paragraph" w:styleId="Listaconvietas4">
    <w:name w:val="List Bullet 4"/>
    <w:basedOn w:val="Normal"/>
    <w:uiPriority w:val="99"/>
    <w:unhideWhenUsed/>
    <w:rsid w:val="000551C1"/>
    <w:pPr>
      <w:numPr>
        <w:numId w:val="3"/>
      </w:numPr>
      <w:spacing w:after="120"/>
    </w:pPr>
  </w:style>
  <w:style w:type="paragraph" w:customStyle="1" w:styleId="Heading2WithNumbers">
    <w:name w:val="Heading 2 With Numbers"/>
    <w:basedOn w:val="Listaconnmeros2"/>
    <w:qFormat/>
    <w:rsid w:val="00B53841"/>
    <w:pPr>
      <w:numPr>
        <w:numId w:val="11"/>
      </w:numPr>
      <w:tabs>
        <w:tab w:val="clear" w:pos="288"/>
      </w:tabs>
      <w:spacing w:line="240" w:lineRule="auto"/>
    </w:pPr>
    <w:rPr>
      <w:rFonts w:ascii="Calibri" w:hAnsi="Calibri"/>
      <w:b/>
      <w:color w:val="405D78" w:themeColor="accent1"/>
      <w:sz w:val="28"/>
      <w:szCs w:val="28"/>
    </w:rPr>
  </w:style>
  <w:style w:type="table" w:styleId="Tabladecuadrcula4-nfasis4">
    <w:name w:val="Grid Table 4 Accent 4"/>
    <w:basedOn w:val="Tabla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Tabladecuadrcula3-nfasis2">
    <w:name w:val="Grid Table 3 Accent 2"/>
    <w:basedOn w:val="Tabla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Tabladecuadrcula5oscura-nfasis1">
    <w:name w:val="Grid Table 5 Dark Accent 1"/>
    <w:basedOn w:val="Tabla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Tabladelista7concolores-nfasis5">
    <w:name w:val="List Table 7 Colorful Accent 5"/>
    <w:basedOn w:val="Tabla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4-nfasis1">
    <w:name w:val="Grid Table 4 Accent 1"/>
    <w:basedOn w:val="Tabla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Ttulo1"/>
    <w:qFormat/>
    <w:rsid w:val="00893E48"/>
    <w:pPr>
      <w:numPr>
        <w:numId w:val="13"/>
      </w:numPr>
    </w:pPr>
  </w:style>
  <w:style w:type="paragraph" w:styleId="Lista">
    <w:name w:val="List"/>
    <w:basedOn w:val="Normal"/>
    <w:uiPriority w:val="99"/>
    <w:unhideWhenUsed/>
    <w:rsid w:val="0038071B"/>
    <w:pPr>
      <w:ind w:left="360" w:hanging="360"/>
      <w:contextualSpacing/>
    </w:pPr>
  </w:style>
  <w:style w:type="paragraph" w:styleId="Asuntodelcomentario">
    <w:name w:val="annotation subject"/>
    <w:basedOn w:val="Textocomentario"/>
    <w:next w:val="Textocomentario"/>
    <w:link w:val="AsuntodelcomentarioCar"/>
    <w:uiPriority w:val="99"/>
    <w:semiHidden/>
    <w:unhideWhenUsed/>
    <w:rsid w:val="008519CB"/>
    <w:pPr>
      <w:spacing w:after="200"/>
    </w:pPr>
    <w:rPr>
      <w:b/>
      <w:bCs/>
    </w:rPr>
  </w:style>
  <w:style w:type="character" w:customStyle="1" w:styleId="AsuntodelcomentarioCar">
    <w:name w:val="Asunto del comentario Car"/>
    <w:basedOn w:val="TextocomentarioCar"/>
    <w:link w:val="Asuntodelcomentario"/>
    <w:uiPriority w:val="99"/>
    <w:semiHidden/>
    <w:rsid w:val="008519CB"/>
    <w:rPr>
      <w:rFonts w:ascii="Helvetica Neue Light" w:hAnsi="Helvetica Neue Light"/>
      <w:b/>
      <w:bCs/>
      <w:sz w:val="20"/>
      <w:szCs w:val="20"/>
    </w:rPr>
  </w:style>
  <w:style w:type="paragraph" w:styleId="Textodeglobo">
    <w:name w:val="Balloon Text"/>
    <w:basedOn w:val="Normal"/>
    <w:link w:val="TextodegloboCar"/>
    <w:uiPriority w:val="99"/>
    <w:semiHidden/>
    <w:unhideWhenUsed/>
    <w:rsid w:val="008519CB"/>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519CB"/>
    <w:rPr>
      <w:rFonts w:ascii="Times New Roman" w:hAnsi="Times New Roman" w:cs="Times New Roman"/>
      <w:sz w:val="18"/>
      <w:szCs w:val="18"/>
    </w:rPr>
  </w:style>
  <w:style w:type="paragraph" w:customStyle="1" w:styleId="MSkeyactivities">
    <w:name w:val="MS key activities"/>
    <w:basedOn w:val="Textoindependiente"/>
    <w:rsid w:val="006B1549"/>
    <w:pPr>
      <w:numPr>
        <w:numId w:val="20"/>
      </w:numPr>
      <w:tabs>
        <w:tab w:val="clear" w:pos="720"/>
        <w:tab w:val="num" w:pos="360"/>
      </w:tabs>
      <w:spacing w:before="60" w:after="120" w:line="240" w:lineRule="auto"/>
      <w:ind w:left="0" w:firstLine="0"/>
    </w:pPr>
    <w:rPr>
      <w:rFonts w:ascii="Calibri" w:eastAsia="Times New Roman" w:hAnsi="Calibri" w:cs="Courier New"/>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771608">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9F817-8379-4A59-B72B-9E9B3CA5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692</Words>
  <Characters>3811</Characters>
  <Application>Microsoft Office Word</Application>
  <DocSecurity>0</DocSecurity>
  <Lines>31</Lines>
  <Paragraphs>8</Paragraphs>
  <ScaleCrop>false</ScaleCrop>
  <HeadingPairs>
    <vt:vector size="6" baseType="variant">
      <vt:variant>
        <vt:lpstr>Título</vt:lpstr>
      </vt:variant>
      <vt:variant>
        <vt:i4>1</vt:i4>
      </vt:variant>
      <vt:variant>
        <vt:lpstr>Title</vt:lpstr>
      </vt:variant>
      <vt:variant>
        <vt:i4>1</vt:i4>
      </vt:variant>
      <vt:variant>
        <vt:lpstr>Headings</vt:lpstr>
      </vt:variant>
      <vt:variant>
        <vt:i4>2</vt:i4>
      </vt:variant>
    </vt:vector>
  </HeadingPairs>
  <TitlesOfParts>
    <vt:vector size="4" baseType="lpstr">
      <vt:lpstr/>
      <vt:lpstr/>
      <vt:lpstr>    /</vt:lpstr>
      <vt:lpstr>    Summary example of a contextualised standard from Jordan in late 2013</vt:lpstr>
    </vt:vector>
  </TitlesOfParts>
  <Company/>
  <LinksUpToDate>false</LinksUpToDate>
  <CharactersWithSpaces>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VICTOR</cp:lastModifiedBy>
  <cp:revision>6</cp:revision>
  <dcterms:created xsi:type="dcterms:W3CDTF">2020-11-26T12:55:00Z</dcterms:created>
  <dcterms:modified xsi:type="dcterms:W3CDTF">2020-12-04T17:35:00Z</dcterms:modified>
</cp:coreProperties>
</file>