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DFD3A" w14:textId="443F1FBE" w:rsidR="00E11AE8" w:rsidRPr="00FE40CE" w:rsidRDefault="00062056" w:rsidP="00E54B53">
      <w:pPr>
        <w:rPr>
          <w:lang w:val="fr-FR"/>
        </w:rPr>
      </w:pPr>
      <w:r w:rsidRPr="00FE40CE">
        <w:rPr>
          <w:rStyle w:val="Referenciasutil"/>
          <w:noProof/>
          <w:lang w:val="fr-FR" w:eastAsia="en-ZA"/>
        </w:rPr>
        <w:drawing>
          <wp:anchor distT="0" distB="0" distL="114300" distR="114300" simplePos="0" relativeHeight="251665408" behindDoc="1" locked="0" layoutInCell="1" allowOverlap="1" wp14:anchorId="4BC71474" wp14:editId="25494E45">
            <wp:simplePos x="0" y="0"/>
            <wp:positionH relativeFrom="column">
              <wp:posOffset>7821295</wp:posOffset>
            </wp:positionH>
            <wp:positionV relativeFrom="paragraph">
              <wp:posOffset>-443230</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1A3168" w:rsidRPr="00FE40CE">
        <w:rPr>
          <w:noProof/>
          <w:lang w:val="fr-FR" w:eastAsia="en-ZA"/>
        </w:rPr>
        <w:drawing>
          <wp:anchor distT="0" distB="0" distL="114300" distR="114300" simplePos="0" relativeHeight="251658240" behindDoc="1" locked="0" layoutInCell="1" allowOverlap="1" wp14:anchorId="5A276DA5" wp14:editId="44B1A539">
            <wp:simplePos x="0" y="0"/>
            <wp:positionH relativeFrom="column">
              <wp:posOffset>-240047</wp:posOffset>
            </wp:positionH>
            <wp:positionV relativeFrom="paragraph">
              <wp:posOffset>83368</wp:posOffset>
            </wp:positionV>
            <wp:extent cx="9118178" cy="1638677"/>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9118178" cy="16386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5166A303" w:rsidR="00EA546B" w:rsidRPr="00FE40CE" w:rsidRDefault="002434CA" w:rsidP="00062056">
      <w:pPr>
        <w:pStyle w:val="Ttulo9"/>
        <w:rPr>
          <w:sz w:val="56"/>
          <w:szCs w:val="56"/>
          <w:lang w:val="fr-FR"/>
        </w:rPr>
      </w:pPr>
      <w:bookmarkStart w:id="0" w:name="_Toc522623217"/>
      <w:r w:rsidRPr="00FE40CE">
        <w:rPr>
          <w:sz w:val="56"/>
          <w:szCs w:val="56"/>
          <w:lang w:val="fr-FR"/>
        </w:rPr>
        <w:t xml:space="preserve">Étapes </w:t>
      </w:r>
      <w:r w:rsidR="008A18D7">
        <w:rPr>
          <w:sz w:val="56"/>
          <w:szCs w:val="56"/>
          <w:lang w:val="fr-FR"/>
        </w:rPr>
        <w:t>p</w:t>
      </w:r>
      <w:r w:rsidRPr="00FE40CE">
        <w:rPr>
          <w:sz w:val="56"/>
          <w:szCs w:val="56"/>
          <w:lang w:val="fr-FR"/>
        </w:rPr>
        <w:t xml:space="preserve">rincipales pour la </w:t>
      </w:r>
      <w:r w:rsidR="008A18D7">
        <w:rPr>
          <w:sz w:val="56"/>
          <w:szCs w:val="56"/>
          <w:lang w:val="fr-FR"/>
        </w:rPr>
        <w:t>m</w:t>
      </w:r>
      <w:r w:rsidRPr="00FE40CE">
        <w:rPr>
          <w:sz w:val="56"/>
          <w:szCs w:val="56"/>
          <w:lang w:val="fr-FR"/>
        </w:rPr>
        <w:t xml:space="preserve">ise </w:t>
      </w:r>
      <w:r w:rsidR="005426C7">
        <w:rPr>
          <w:sz w:val="56"/>
          <w:szCs w:val="56"/>
          <w:lang w:val="fr-FR"/>
        </w:rPr>
        <w:br/>
      </w:r>
      <w:r w:rsidRPr="00FE40CE">
        <w:rPr>
          <w:sz w:val="56"/>
          <w:szCs w:val="56"/>
          <w:lang w:val="fr-FR"/>
        </w:rPr>
        <w:t xml:space="preserve">en </w:t>
      </w:r>
      <w:r w:rsidR="008A18D7">
        <w:rPr>
          <w:sz w:val="56"/>
          <w:szCs w:val="56"/>
          <w:lang w:val="fr-FR"/>
        </w:rPr>
        <w:t xml:space="preserve">œuvre </w:t>
      </w:r>
      <w:r w:rsidRPr="00FE40CE">
        <w:rPr>
          <w:sz w:val="56"/>
          <w:szCs w:val="56"/>
          <w:lang w:val="fr-FR"/>
        </w:rPr>
        <w:t xml:space="preserve">des SMPE </w:t>
      </w:r>
      <w:r w:rsidR="004C37F1" w:rsidRPr="00FE40CE">
        <w:rPr>
          <w:sz w:val="56"/>
          <w:szCs w:val="56"/>
          <w:lang w:val="fr-FR"/>
        </w:rPr>
        <w:t>2019</w:t>
      </w:r>
    </w:p>
    <w:p w14:paraId="02F2B8E7" w14:textId="0DC4E384" w:rsidR="001A3168" w:rsidRDefault="001A3168" w:rsidP="00EA546B">
      <w:pPr>
        <w:rPr>
          <w:sz w:val="16"/>
          <w:szCs w:val="16"/>
          <w:lang w:val="fr-FR"/>
        </w:rPr>
      </w:pPr>
    </w:p>
    <w:p w14:paraId="5558EE75" w14:textId="77777777" w:rsidR="00863234" w:rsidRPr="00FE40CE" w:rsidRDefault="00863234" w:rsidP="00EA546B">
      <w:pPr>
        <w:rPr>
          <w:sz w:val="16"/>
          <w:szCs w:val="16"/>
          <w:lang w:val="fr-FR"/>
        </w:rPr>
      </w:pPr>
    </w:p>
    <w:tbl>
      <w:tblPr>
        <w:tblStyle w:val="Tablaconcuadrcula"/>
        <w:tblW w:w="14318" w:type="dxa"/>
        <w:tblInd w:w="-289" w:type="dxa"/>
        <w:tblLook w:val="04A0" w:firstRow="1" w:lastRow="0" w:firstColumn="1" w:lastColumn="0" w:noHBand="0" w:noVBand="1"/>
      </w:tblPr>
      <w:tblGrid>
        <w:gridCol w:w="3119"/>
        <w:gridCol w:w="3686"/>
        <w:gridCol w:w="3969"/>
        <w:gridCol w:w="3544"/>
      </w:tblGrid>
      <w:tr w:rsidR="00A627FC" w:rsidRPr="00FE40CE" w14:paraId="60227C80" w14:textId="669B9E41" w:rsidTr="008A454F">
        <w:trPr>
          <w:trHeight w:val="1961"/>
        </w:trPr>
        <w:tc>
          <w:tcPr>
            <w:tcW w:w="3119" w:type="dxa"/>
            <w:shd w:val="clear" w:color="auto" w:fill="F0E8EC" w:themeFill="accent3" w:themeFillTint="33"/>
          </w:tcPr>
          <w:p w14:paraId="6FBA7995" w14:textId="77777777" w:rsidR="000B69FA" w:rsidRPr="00FE40CE" w:rsidRDefault="000B69FA" w:rsidP="00251F46">
            <w:pPr>
              <w:rPr>
                <w:b/>
                <w:bCs/>
                <w:sz w:val="16"/>
                <w:szCs w:val="16"/>
                <w:lang w:val="fr-FR"/>
              </w:rPr>
            </w:pPr>
          </w:p>
          <w:p w14:paraId="548B9A3D" w14:textId="14AE257F" w:rsidR="00BC0E93" w:rsidRPr="00FE40CE" w:rsidRDefault="00BC0E93" w:rsidP="00BC0E93">
            <w:pPr>
              <w:rPr>
                <w:sz w:val="18"/>
                <w:szCs w:val="18"/>
                <w:lang w:val="fr-FR"/>
              </w:rPr>
            </w:pPr>
            <w:r w:rsidRPr="00FE40CE">
              <w:rPr>
                <w:b/>
                <w:bCs/>
                <w:sz w:val="24"/>
                <w:szCs w:val="24"/>
                <w:lang w:val="fr-FR"/>
              </w:rPr>
              <w:t xml:space="preserve">Évaluer et </w:t>
            </w:r>
            <w:r w:rsidR="008A18D7">
              <w:rPr>
                <w:b/>
                <w:bCs/>
                <w:sz w:val="24"/>
                <w:szCs w:val="24"/>
                <w:lang w:val="fr-FR"/>
              </w:rPr>
              <w:t>c</w:t>
            </w:r>
            <w:r w:rsidRPr="00FE40CE">
              <w:rPr>
                <w:b/>
                <w:bCs/>
                <w:sz w:val="24"/>
                <w:szCs w:val="24"/>
                <w:lang w:val="fr-FR"/>
              </w:rPr>
              <w:t>ontextualiser</w:t>
            </w:r>
            <w:r w:rsidR="00A627FC" w:rsidRPr="00FE40CE">
              <w:rPr>
                <w:b/>
                <w:bCs/>
                <w:lang w:val="fr-FR"/>
              </w:rPr>
              <w:br/>
            </w:r>
            <w:r w:rsidRPr="00FE40CE">
              <w:rPr>
                <w:sz w:val="18"/>
                <w:szCs w:val="18"/>
                <w:lang w:val="fr-FR"/>
              </w:rPr>
              <w:t>- Comprendre et s'appuyer sur les travaux précédents pour déployer les SMPE dans votre contexte</w:t>
            </w:r>
          </w:p>
          <w:p w14:paraId="55A38AA5" w14:textId="3183CB48" w:rsidR="00A627FC" w:rsidRPr="00FE40CE" w:rsidRDefault="00BC0E93" w:rsidP="00E10886">
            <w:pPr>
              <w:rPr>
                <w:b/>
                <w:bCs/>
                <w:lang w:val="fr-FR"/>
              </w:rPr>
            </w:pPr>
            <w:r w:rsidRPr="00FE40CE">
              <w:rPr>
                <w:sz w:val="18"/>
                <w:szCs w:val="18"/>
                <w:lang w:val="fr-FR"/>
              </w:rPr>
              <w:t xml:space="preserve">- Rendre le contenu des </w:t>
            </w:r>
            <w:r w:rsidR="00EE1C82" w:rsidRPr="00FE40CE">
              <w:rPr>
                <w:sz w:val="18"/>
                <w:szCs w:val="18"/>
                <w:lang w:val="fr-FR"/>
              </w:rPr>
              <w:t>standards</w:t>
            </w:r>
            <w:r w:rsidRPr="00FE40CE">
              <w:rPr>
                <w:sz w:val="18"/>
                <w:szCs w:val="18"/>
                <w:lang w:val="fr-FR"/>
              </w:rPr>
              <w:t xml:space="preserve"> approprié et </w:t>
            </w:r>
            <w:r w:rsidR="00E10886" w:rsidRPr="00FE40CE">
              <w:rPr>
                <w:sz w:val="18"/>
                <w:szCs w:val="18"/>
                <w:lang w:val="fr-FR"/>
              </w:rPr>
              <w:t xml:space="preserve">utile au </w:t>
            </w:r>
            <w:r w:rsidRPr="00FE40CE">
              <w:rPr>
                <w:sz w:val="18"/>
                <w:szCs w:val="18"/>
                <w:lang w:val="fr-FR"/>
              </w:rPr>
              <w:t>contexte</w:t>
            </w:r>
          </w:p>
        </w:tc>
        <w:tc>
          <w:tcPr>
            <w:tcW w:w="3686" w:type="dxa"/>
            <w:shd w:val="clear" w:color="auto" w:fill="F0E8EC" w:themeFill="accent3" w:themeFillTint="33"/>
          </w:tcPr>
          <w:p w14:paraId="41AD62DD" w14:textId="77777777" w:rsidR="000B69FA" w:rsidRPr="00FE40CE" w:rsidRDefault="000B69FA" w:rsidP="00251F46">
            <w:pPr>
              <w:rPr>
                <w:b/>
                <w:bCs/>
                <w:sz w:val="16"/>
                <w:szCs w:val="16"/>
                <w:lang w:val="fr-FR"/>
              </w:rPr>
            </w:pPr>
          </w:p>
          <w:p w14:paraId="30C11CB5" w14:textId="0167A3A2" w:rsidR="00251F46" w:rsidRPr="00FE40CE" w:rsidRDefault="00EE1C82" w:rsidP="00251F46">
            <w:pPr>
              <w:rPr>
                <w:b/>
                <w:bCs/>
                <w:sz w:val="24"/>
                <w:szCs w:val="24"/>
                <w:lang w:val="fr-FR"/>
              </w:rPr>
            </w:pPr>
            <w:r w:rsidRPr="00FE40CE">
              <w:rPr>
                <w:b/>
                <w:bCs/>
                <w:sz w:val="24"/>
                <w:szCs w:val="24"/>
                <w:lang w:val="fr-FR"/>
              </w:rPr>
              <w:t>Sensibiliser</w:t>
            </w:r>
          </w:p>
          <w:p w14:paraId="2E8FE5C2" w14:textId="157DACF0" w:rsidR="00EE1C82" w:rsidRPr="00FE40CE" w:rsidRDefault="00EE1C82" w:rsidP="00EE1C82">
            <w:pPr>
              <w:rPr>
                <w:sz w:val="18"/>
                <w:szCs w:val="18"/>
                <w:lang w:val="fr-FR"/>
              </w:rPr>
            </w:pPr>
            <w:r w:rsidRPr="00FE40CE">
              <w:rPr>
                <w:sz w:val="18"/>
                <w:szCs w:val="18"/>
                <w:lang w:val="fr-FR"/>
              </w:rPr>
              <w:t>- Encourager l</w:t>
            </w:r>
            <w:r w:rsidR="006A418F" w:rsidRPr="00FE40CE">
              <w:rPr>
                <w:sz w:val="18"/>
                <w:szCs w:val="18"/>
                <w:lang w:val="fr-FR"/>
              </w:rPr>
              <w:t xml:space="preserve">’adhésion </w:t>
            </w:r>
            <w:r w:rsidRPr="00FE40CE">
              <w:rPr>
                <w:sz w:val="18"/>
                <w:szCs w:val="18"/>
                <w:lang w:val="fr-FR"/>
              </w:rPr>
              <w:t>des acteurs clés à l’application des SMPE</w:t>
            </w:r>
          </w:p>
          <w:p w14:paraId="625B358E" w14:textId="790CEC1C" w:rsidR="00A627FC" w:rsidRPr="00FE40CE" w:rsidRDefault="00EE1C82" w:rsidP="005712D4">
            <w:pPr>
              <w:rPr>
                <w:lang w:val="fr-FR"/>
              </w:rPr>
            </w:pPr>
            <w:r w:rsidRPr="00FE40CE">
              <w:rPr>
                <w:sz w:val="18"/>
                <w:szCs w:val="18"/>
                <w:lang w:val="fr-FR"/>
              </w:rPr>
              <w:t xml:space="preserve">- </w:t>
            </w:r>
            <w:r w:rsidR="005712D4" w:rsidRPr="00FE40CE">
              <w:rPr>
                <w:sz w:val="18"/>
                <w:szCs w:val="18"/>
                <w:lang w:val="fr-FR"/>
              </w:rPr>
              <w:t>Obtenir</w:t>
            </w:r>
            <w:r w:rsidRPr="00FE40CE">
              <w:rPr>
                <w:sz w:val="18"/>
                <w:szCs w:val="18"/>
                <w:lang w:val="fr-FR"/>
              </w:rPr>
              <w:t xml:space="preserve"> le soutien du gouvernement et des acteurs humanitaires pour promouvoir et mettre en œuvre les SMPE</w:t>
            </w:r>
          </w:p>
        </w:tc>
        <w:tc>
          <w:tcPr>
            <w:tcW w:w="3969" w:type="dxa"/>
            <w:shd w:val="clear" w:color="auto" w:fill="F0E8EC" w:themeFill="accent3" w:themeFillTint="33"/>
          </w:tcPr>
          <w:p w14:paraId="16E37149" w14:textId="77777777" w:rsidR="000B69FA" w:rsidRPr="00FE40CE" w:rsidRDefault="000B69FA" w:rsidP="001A3168">
            <w:pPr>
              <w:spacing w:line="276" w:lineRule="auto"/>
              <w:jc w:val="center"/>
              <w:rPr>
                <w:b/>
                <w:bCs/>
                <w:sz w:val="16"/>
                <w:szCs w:val="16"/>
                <w:lang w:val="fr-FR"/>
              </w:rPr>
            </w:pPr>
          </w:p>
          <w:p w14:paraId="4DFD6AA4" w14:textId="18396984" w:rsidR="00A627FC" w:rsidRPr="00FE40CE" w:rsidRDefault="0074057C" w:rsidP="004C37F1">
            <w:pPr>
              <w:spacing w:line="276" w:lineRule="auto"/>
              <w:rPr>
                <w:b/>
                <w:bCs/>
                <w:lang w:val="fr-FR"/>
              </w:rPr>
            </w:pPr>
            <w:r w:rsidRPr="00FE40CE">
              <w:rPr>
                <w:b/>
                <w:bCs/>
                <w:sz w:val="24"/>
                <w:szCs w:val="24"/>
                <w:lang w:val="fr-FR"/>
              </w:rPr>
              <w:t xml:space="preserve">Renforcer les </w:t>
            </w:r>
            <w:r w:rsidR="008A18D7">
              <w:rPr>
                <w:b/>
                <w:bCs/>
                <w:sz w:val="24"/>
                <w:szCs w:val="24"/>
                <w:lang w:val="fr-FR"/>
              </w:rPr>
              <w:t>c</w:t>
            </w:r>
            <w:r w:rsidRPr="00FE40CE">
              <w:rPr>
                <w:b/>
                <w:bCs/>
                <w:sz w:val="24"/>
                <w:szCs w:val="24"/>
                <w:lang w:val="fr-FR"/>
              </w:rPr>
              <w:t>apacités</w:t>
            </w:r>
            <w:r w:rsidR="00A064DE" w:rsidRPr="00FE40CE">
              <w:rPr>
                <w:b/>
                <w:bCs/>
                <w:sz w:val="20"/>
                <w:szCs w:val="20"/>
                <w:lang w:val="fr-FR"/>
              </w:rPr>
              <w:br/>
            </w:r>
            <w:r w:rsidR="00EE1C82" w:rsidRPr="00FE40CE">
              <w:rPr>
                <w:sz w:val="18"/>
                <w:szCs w:val="18"/>
                <w:lang w:val="fr-FR"/>
              </w:rPr>
              <w:t>- Accompagner</w:t>
            </w:r>
            <w:r w:rsidR="004C37F1" w:rsidRPr="00FE40CE">
              <w:rPr>
                <w:sz w:val="18"/>
                <w:szCs w:val="18"/>
                <w:lang w:val="fr-FR"/>
              </w:rPr>
              <w:t xml:space="preserve"> </w:t>
            </w:r>
            <w:r w:rsidR="00EE1C82" w:rsidRPr="00FE40CE">
              <w:rPr>
                <w:sz w:val="18"/>
                <w:szCs w:val="18"/>
                <w:lang w:val="fr-FR"/>
              </w:rPr>
              <w:t>les acteurs internationaux et nationaux dans l'adoption</w:t>
            </w:r>
            <w:r w:rsidR="00E10886" w:rsidRPr="00FE40CE">
              <w:rPr>
                <w:sz w:val="18"/>
                <w:szCs w:val="18"/>
                <w:lang w:val="fr-FR"/>
              </w:rPr>
              <w:t xml:space="preserve"> de nouvelles approches dans les SMPE </w:t>
            </w:r>
            <w:r w:rsidR="00EE1C82" w:rsidRPr="00FE40CE">
              <w:rPr>
                <w:sz w:val="18"/>
                <w:szCs w:val="18"/>
                <w:lang w:val="fr-FR"/>
              </w:rPr>
              <w:t>2019</w:t>
            </w:r>
          </w:p>
        </w:tc>
        <w:tc>
          <w:tcPr>
            <w:tcW w:w="3544" w:type="dxa"/>
            <w:shd w:val="clear" w:color="auto" w:fill="F0E8EC" w:themeFill="accent3" w:themeFillTint="33"/>
          </w:tcPr>
          <w:p w14:paraId="67DCC359" w14:textId="77777777" w:rsidR="000B69FA" w:rsidRPr="00FE40CE" w:rsidRDefault="000B69FA" w:rsidP="001A3168">
            <w:pPr>
              <w:spacing w:line="276" w:lineRule="auto"/>
              <w:jc w:val="center"/>
              <w:rPr>
                <w:b/>
                <w:bCs/>
                <w:sz w:val="16"/>
                <w:szCs w:val="16"/>
                <w:lang w:val="fr-FR"/>
              </w:rPr>
            </w:pPr>
          </w:p>
          <w:p w14:paraId="7B130B63" w14:textId="5ABC98D8" w:rsidR="00A627FC" w:rsidRPr="00162A5B" w:rsidRDefault="00FE40CE" w:rsidP="00162A5B">
            <w:pPr>
              <w:spacing w:line="276" w:lineRule="auto"/>
              <w:rPr>
                <w:sz w:val="18"/>
                <w:szCs w:val="18"/>
                <w:lang w:val="fr-FR"/>
              </w:rPr>
            </w:pPr>
            <w:r w:rsidRPr="00F723FB">
              <w:rPr>
                <w:b/>
                <w:bCs/>
                <w:sz w:val="24"/>
                <w:szCs w:val="24"/>
                <w:lang w:val="fr-FR"/>
              </w:rPr>
              <w:t xml:space="preserve">Institutionnaliser et </w:t>
            </w:r>
            <w:r w:rsidR="008A18D7">
              <w:rPr>
                <w:b/>
                <w:bCs/>
                <w:sz w:val="24"/>
                <w:szCs w:val="24"/>
                <w:lang w:val="fr-FR"/>
              </w:rPr>
              <w:t>c</w:t>
            </w:r>
            <w:r w:rsidRPr="00F723FB">
              <w:rPr>
                <w:b/>
                <w:bCs/>
                <w:sz w:val="24"/>
                <w:szCs w:val="24"/>
                <w:lang w:val="fr-FR"/>
              </w:rPr>
              <w:t>ontrôler</w:t>
            </w:r>
            <w:r w:rsidR="00BD7309" w:rsidRPr="00F723FB">
              <w:rPr>
                <w:b/>
                <w:bCs/>
                <w:sz w:val="24"/>
                <w:szCs w:val="24"/>
                <w:lang w:val="fr-FR"/>
              </w:rPr>
              <w:t xml:space="preserve"> </w:t>
            </w:r>
            <w:r w:rsidRPr="00F723FB">
              <w:rPr>
                <w:b/>
                <w:bCs/>
                <w:sz w:val="24"/>
                <w:szCs w:val="24"/>
                <w:lang w:val="fr-FR"/>
              </w:rPr>
              <w:t>l’</w:t>
            </w:r>
            <w:r w:rsidR="008A18D7">
              <w:rPr>
                <w:b/>
                <w:bCs/>
                <w:sz w:val="24"/>
                <w:szCs w:val="24"/>
                <w:lang w:val="fr-FR"/>
              </w:rPr>
              <w:t>a</w:t>
            </w:r>
            <w:r w:rsidRPr="00F723FB">
              <w:rPr>
                <w:b/>
                <w:bCs/>
                <w:sz w:val="24"/>
                <w:szCs w:val="24"/>
                <w:lang w:val="fr-FR"/>
              </w:rPr>
              <w:t xml:space="preserve">pplication </w:t>
            </w:r>
            <w:r w:rsidR="00302CB0" w:rsidRPr="00FE40CE">
              <w:rPr>
                <w:b/>
                <w:bCs/>
                <w:sz w:val="20"/>
                <w:szCs w:val="20"/>
                <w:lang w:val="fr-FR"/>
              </w:rPr>
              <w:br/>
            </w:r>
            <w:r w:rsidR="00D74FDF" w:rsidRPr="00FE40CE">
              <w:rPr>
                <w:sz w:val="18"/>
                <w:szCs w:val="18"/>
                <w:lang w:val="fr-FR"/>
              </w:rPr>
              <w:t xml:space="preserve">- </w:t>
            </w:r>
            <w:r w:rsidR="00162A5B" w:rsidRPr="00162A5B">
              <w:rPr>
                <w:sz w:val="18"/>
                <w:szCs w:val="18"/>
                <w:lang w:val="fr-FR"/>
              </w:rPr>
              <w:t>Améliorer la qualité, la prévisibilité et la redevabilité de la protection de l'enfance et des approches intégrées et multi-sectorielles de l'action humanitaire</w:t>
            </w:r>
          </w:p>
        </w:tc>
      </w:tr>
      <w:tr w:rsidR="00A627FC" w:rsidRPr="00FE40CE" w14:paraId="26466FCC" w14:textId="77777777" w:rsidTr="00AB1475">
        <w:trPr>
          <w:trHeight w:val="4556"/>
        </w:trPr>
        <w:tc>
          <w:tcPr>
            <w:tcW w:w="3119" w:type="dxa"/>
            <w:shd w:val="clear" w:color="auto" w:fill="F0E8EC" w:themeFill="accent3" w:themeFillTint="33"/>
          </w:tcPr>
          <w:p w14:paraId="344688ED" w14:textId="77777777" w:rsidR="000B69FA" w:rsidRPr="00FE40CE" w:rsidRDefault="000B69FA" w:rsidP="00A627FC">
            <w:pPr>
              <w:jc w:val="center"/>
              <w:rPr>
                <w:b/>
                <w:sz w:val="16"/>
                <w:szCs w:val="16"/>
                <w:lang w:val="fr-FR"/>
              </w:rPr>
            </w:pPr>
          </w:p>
          <w:p w14:paraId="65700200" w14:textId="14B98602" w:rsidR="001A3168" w:rsidRPr="00FE40CE" w:rsidRDefault="00A627FC" w:rsidP="00251F46">
            <w:pPr>
              <w:rPr>
                <w:b/>
                <w:sz w:val="24"/>
                <w:szCs w:val="24"/>
                <w:lang w:val="fr-FR"/>
              </w:rPr>
            </w:pPr>
            <w:r w:rsidRPr="00FE40CE">
              <w:rPr>
                <w:b/>
                <w:sz w:val="24"/>
                <w:szCs w:val="24"/>
                <w:lang w:val="fr-FR"/>
              </w:rPr>
              <w:t>Actions</w:t>
            </w:r>
            <w:r w:rsidR="004C37F1" w:rsidRPr="00FE40CE">
              <w:rPr>
                <w:b/>
                <w:sz w:val="24"/>
                <w:szCs w:val="24"/>
                <w:lang w:val="fr-FR"/>
              </w:rPr>
              <w:t xml:space="preserve"> </w:t>
            </w:r>
            <w:r w:rsidR="008A18D7">
              <w:rPr>
                <w:b/>
                <w:sz w:val="24"/>
                <w:szCs w:val="24"/>
                <w:lang w:val="fr-FR"/>
              </w:rPr>
              <w:t>c</w:t>
            </w:r>
            <w:r w:rsidR="004C37F1" w:rsidRPr="00FE40CE">
              <w:rPr>
                <w:b/>
                <w:sz w:val="24"/>
                <w:szCs w:val="24"/>
                <w:lang w:val="fr-FR"/>
              </w:rPr>
              <w:t>lés</w:t>
            </w:r>
          </w:p>
          <w:p w14:paraId="38395820" w14:textId="1378CBF6" w:rsidR="00D2059E" w:rsidRPr="00FE40CE" w:rsidRDefault="00A46103" w:rsidP="00D2059E">
            <w:pPr>
              <w:pStyle w:val="Prrafodelista"/>
              <w:numPr>
                <w:ilvl w:val="0"/>
                <w:numId w:val="14"/>
              </w:numPr>
              <w:ind w:left="314" w:hanging="314"/>
              <w:rPr>
                <w:sz w:val="18"/>
                <w:szCs w:val="18"/>
                <w:lang w:val="fr-FR"/>
              </w:rPr>
            </w:pPr>
            <w:r w:rsidRPr="00FE40CE">
              <w:rPr>
                <w:sz w:val="18"/>
                <w:szCs w:val="18"/>
                <w:lang w:val="fr-FR"/>
              </w:rPr>
              <w:t>Remplir</w:t>
            </w:r>
            <w:r w:rsidR="00D2059E" w:rsidRPr="00FE40CE">
              <w:rPr>
                <w:sz w:val="18"/>
                <w:szCs w:val="18"/>
                <w:lang w:val="fr-FR"/>
              </w:rPr>
              <w:t xml:space="preserve"> la </w:t>
            </w:r>
            <w:r w:rsidR="00D2059E" w:rsidRPr="00FE40CE">
              <w:rPr>
                <w:sz w:val="18"/>
                <w:szCs w:val="18"/>
                <w:highlight w:val="yellow"/>
                <w:lang w:val="fr-FR"/>
              </w:rPr>
              <w:t>liste de contrôle d'évaluation</w:t>
            </w:r>
            <w:r w:rsidR="00D2059E" w:rsidRPr="00FE40CE">
              <w:rPr>
                <w:sz w:val="18"/>
                <w:szCs w:val="18"/>
                <w:lang w:val="fr-FR"/>
              </w:rPr>
              <w:t xml:space="preserve"> au sein de votre agence ou en tant que groupe de coordination inter-agences</w:t>
            </w:r>
          </w:p>
          <w:p w14:paraId="0934E0A4" w14:textId="701231F8" w:rsidR="00D2059E" w:rsidRPr="00FE40CE" w:rsidRDefault="00A46103" w:rsidP="00D2059E">
            <w:pPr>
              <w:pStyle w:val="Prrafodelista"/>
              <w:numPr>
                <w:ilvl w:val="0"/>
                <w:numId w:val="14"/>
              </w:numPr>
              <w:ind w:left="314" w:hanging="314"/>
              <w:rPr>
                <w:sz w:val="18"/>
                <w:szCs w:val="18"/>
                <w:lang w:val="fr-FR"/>
              </w:rPr>
            </w:pPr>
            <w:r w:rsidRPr="00FE40CE">
              <w:rPr>
                <w:sz w:val="18"/>
                <w:szCs w:val="18"/>
                <w:lang w:val="fr-FR"/>
              </w:rPr>
              <w:t xml:space="preserve">Organiser </w:t>
            </w:r>
            <w:r w:rsidR="00D2059E" w:rsidRPr="00FE40CE">
              <w:rPr>
                <w:sz w:val="18"/>
                <w:szCs w:val="18"/>
                <w:lang w:val="fr-FR"/>
              </w:rPr>
              <w:t>un atelier national de contextualisation ou utilise</w:t>
            </w:r>
            <w:r w:rsidR="006A418F" w:rsidRPr="00FE40CE">
              <w:rPr>
                <w:sz w:val="18"/>
                <w:szCs w:val="18"/>
                <w:lang w:val="fr-FR"/>
              </w:rPr>
              <w:t>r</w:t>
            </w:r>
            <w:r w:rsidR="00D2059E" w:rsidRPr="00FE40CE">
              <w:rPr>
                <w:sz w:val="18"/>
                <w:szCs w:val="18"/>
                <w:lang w:val="fr-FR"/>
              </w:rPr>
              <w:t xml:space="preserve"> la </w:t>
            </w:r>
            <w:r w:rsidR="00D2059E" w:rsidRPr="00FE40CE">
              <w:rPr>
                <w:sz w:val="18"/>
                <w:szCs w:val="18"/>
                <w:highlight w:val="yellow"/>
                <w:lang w:val="fr-FR"/>
              </w:rPr>
              <w:t>liste de contrôle de contextualisation</w:t>
            </w:r>
            <w:r w:rsidR="00D2059E" w:rsidRPr="00FE40CE">
              <w:rPr>
                <w:sz w:val="18"/>
                <w:szCs w:val="18"/>
                <w:lang w:val="fr-FR"/>
              </w:rPr>
              <w:t xml:space="preserve"> pour </w:t>
            </w:r>
            <w:r w:rsidR="00C92758" w:rsidRPr="00FE40CE">
              <w:rPr>
                <w:sz w:val="18"/>
                <w:szCs w:val="18"/>
                <w:lang w:val="fr-FR"/>
              </w:rPr>
              <w:t>tirer parti des</w:t>
            </w:r>
            <w:r w:rsidR="00D2059E" w:rsidRPr="00FE40CE">
              <w:rPr>
                <w:sz w:val="18"/>
                <w:szCs w:val="18"/>
                <w:lang w:val="fr-FR"/>
              </w:rPr>
              <w:t xml:space="preserve"> travaux </w:t>
            </w:r>
            <w:r w:rsidR="00C92758" w:rsidRPr="00FE40CE">
              <w:rPr>
                <w:sz w:val="18"/>
                <w:szCs w:val="18"/>
                <w:lang w:val="fr-FR"/>
              </w:rPr>
              <w:t>précédents</w:t>
            </w:r>
          </w:p>
          <w:p w14:paraId="2D9DD15D" w14:textId="77777777" w:rsidR="00D2059E" w:rsidRPr="00FE40CE" w:rsidRDefault="00D2059E" w:rsidP="00D2059E">
            <w:pPr>
              <w:pStyle w:val="Prrafodelista"/>
              <w:numPr>
                <w:ilvl w:val="0"/>
                <w:numId w:val="14"/>
              </w:numPr>
              <w:ind w:left="314" w:hanging="314"/>
              <w:rPr>
                <w:sz w:val="18"/>
                <w:szCs w:val="18"/>
                <w:lang w:val="fr-FR"/>
              </w:rPr>
            </w:pPr>
            <w:r w:rsidRPr="00FE40CE">
              <w:rPr>
                <w:sz w:val="18"/>
                <w:szCs w:val="18"/>
                <w:lang w:val="fr-FR"/>
              </w:rPr>
              <w:t>Veiller à ce que les acteurs nationaux et locaux jouent un rôle de premier plan dans le processus</w:t>
            </w:r>
          </w:p>
          <w:p w14:paraId="7DD53557" w14:textId="3387FC4B" w:rsidR="00D2059E" w:rsidRPr="00FE40CE" w:rsidRDefault="00BE0E0E" w:rsidP="00D2059E">
            <w:pPr>
              <w:pStyle w:val="Prrafodelista"/>
              <w:numPr>
                <w:ilvl w:val="0"/>
                <w:numId w:val="14"/>
              </w:numPr>
              <w:ind w:left="314" w:hanging="314"/>
              <w:rPr>
                <w:sz w:val="18"/>
                <w:szCs w:val="18"/>
                <w:lang w:val="fr-FR"/>
              </w:rPr>
            </w:pPr>
            <w:r w:rsidRPr="00FE40CE">
              <w:rPr>
                <w:sz w:val="18"/>
                <w:szCs w:val="18"/>
                <w:lang w:val="fr-FR"/>
              </w:rPr>
              <w:t>Identifier d</w:t>
            </w:r>
            <w:r w:rsidR="00D2059E" w:rsidRPr="00FE40CE">
              <w:rPr>
                <w:sz w:val="18"/>
                <w:szCs w:val="18"/>
                <w:lang w:val="fr-FR"/>
              </w:rPr>
              <w:t>es opportunités de collaboration avec d'autres secteurs / clusters, partenaires gouvernementaux et acteurs du développement</w:t>
            </w:r>
          </w:p>
        </w:tc>
        <w:tc>
          <w:tcPr>
            <w:tcW w:w="3686" w:type="dxa"/>
            <w:shd w:val="clear" w:color="auto" w:fill="F0E8EC" w:themeFill="accent3" w:themeFillTint="33"/>
          </w:tcPr>
          <w:p w14:paraId="11321F58" w14:textId="77777777" w:rsidR="000B69FA" w:rsidRPr="00FE40CE" w:rsidRDefault="000B69FA" w:rsidP="00A627FC">
            <w:pPr>
              <w:jc w:val="center"/>
              <w:rPr>
                <w:b/>
                <w:sz w:val="16"/>
                <w:szCs w:val="16"/>
                <w:lang w:val="fr-FR"/>
              </w:rPr>
            </w:pPr>
          </w:p>
          <w:p w14:paraId="59844AE8" w14:textId="189EA1F0" w:rsidR="004C37F1" w:rsidRPr="00FE40CE" w:rsidRDefault="004C37F1" w:rsidP="004C37F1">
            <w:pPr>
              <w:rPr>
                <w:b/>
                <w:sz w:val="24"/>
                <w:szCs w:val="24"/>
                <w:lang w:val="fr-FR"/>
              </w:rPr>
            </w:pPr>
            <w:r w:rsidRPr="00FE40CE">
              <w:rPr>
                <w:b/>
                <w:sz w:val="24"/>
                <w:szCs w:val="24"/>
                <w:lang w:val="fr-FR"/>
              </w:rPr>
              <w:t xml:space="preserve">Actions </w:t>
            </w:r>
            <w:r w:rsidR="008A18D7">
              <w:rPr>
                <w:b/>
                <w:sz w:val="24"/>
                <w:szCs w:val="24"/>
                <w:lang w:val="fr-FR"/>
              </w:rPr>
              <w:t>c</w:t>
            </w:r>
            <w:r w:rsidRPr="00FE40CE">
              <w:rPr>
                <w:b/>
                <w:sz w:val="24"/>
                <w:szCs w:val="24"/>
                <w:lang w:val="fr-FR"/>
              </w:rPr>
              <w:t>lés</w:t>
            </w:r>
          </w:p>
          <w:p w14:paraId="02192A5A" w14:textId="68382356" w:rsidR="00672E16" w:rsidRPr="00FE40CE" w:rsidRDefault="00BE0E0E" w:rsidP="00672E16">
            <w:pPr>
              <w:pStyle w:val="Prrafodelista"/>
              <w:numPr>
                <w:ilvl w:val="0"/>
                <w:numId w:val="15"/>
              </w:numPr>
              <w:ind w:left="325" w:hanging="325"/>
              <w:rPr>
                <w:sz w:val="18"/>
                <w:szCs w:val="18"/>
                <w:lang w:val="fr-FR"/>
              </w:rPr>
            </w:pPr>
            <w:r w:rsidRPr="00FE40CE">
              <w:rPr>
                <w:sz w:val="18"/>
                <w:szCs w:val="18"/>
                <w:lang w:val="fr-FR"/>
              </w:rPr>
              <w:t>Traduire l</w:t>
            </w:r>
            <w:r w:rsidR="00672E16" w:rsidRPr="00FE40CE">
              <w:rPr>
                <w:sz w:val="18"/>
                <w:szCs w:val="18"/>
                <w:lang w:val="fr-FR"/>
              </w:rPr>
              <w:t>es SMPE et/ ou la version résumée des SMPE</w:t>
            </w:r>
            <w:r w:rsidRPr="00FE40CE">
              <w:rPr>
                <w:sz w:val="18"/>
                <w:szCs w:val="18"/>
                <w:lang w:val="fr-FR"/>
              </w:rPr>
              <w:t xml:space="preserve"> dans les langues locales si nécessaire</w:t>
            </w:r>
          </w:p>
          <w:p w14:paraId="21FCA54A" w14:textId="544145FB" w:rsidR="00672E16" w:rsidRPr="00FE40CE" w:rsidRDefault="00672E16" w:rsidP="00672E16">
            <w:pPr>
              <w:pStyle w:val="Prrafodelista"/>
              <w:numPr>
                <w:ilvl w:val="0"/>
                <w:numId w:val="15"/>
              </w:numPr>
              <w:ind w:left="325" w:hanging="325"/>
              <w:rPr>
                <w:sz w:val="18"/>
                <w:szCs w:val="18"/>
                <w:lang w:val="fr-FR"/>
              </w:rPr>
            </w:pPr>
            <w:r w:rsidRPr="00FE40CE">
              <w:rPr>
                <w:sz w:val="18"/>
                <w:szCs w:val="18"/>
                <w:lang w:val="fr-FR"/>
              </w:rPr>
              <w:t>Organiser un évènement de lancement</w:t>
            </w:r>
            <w:r w:rsidR="00BE0E0E" w:rsidRPr="00FE40CE">
              <w:rPr>
                <w:sz w:val="18"/>
                <w:szCs w:val="18"/>
                <w:lang w:val="fr-FR"/>
              </w:rPr>
              <w:t xml:space="preserve">, des </w:t>
            </w:r>
            <w:r w:rsidRPr="00FE40CE">
              <w:rPr>
                <w:sz w:val="18"/>
                <w:szCs w:val="18"/>
                <w:lang w:val="fr-FR"/>
              </w:rPr>
              <w:t>briefings ciblé</w:t>
            </w:r>
            <w:r w:rsidR="00BE0E0E" w:rsidRPr="00FE40CE">
              <w:rPr>
                <w:sz w:val="18"/>
                <w:szCs w:val="18"/>
                <w:lang w:val="fr-FR"/>
              </w:rPr>
              <w:t>s ou un webinaire aux niveaux nationa</w:t>
            </w:r>
            <w:r w:rsidR="00B27454">
              <w:rPr>
                <w:sz w:val="18"/>
                <w:szCs w:val="18"/>
                <w:lang w:val="fr-FR"/>
              </w:rPr>
              <w:t>l</w:t>
            </w:r>
            <w:r w:rsidR="006A418F" w:rsidRPr="00FE40CE">
              <w:rPr>
                <w:sz w:val="18"/>
                <w:szCs w:val="18"/>
                <w:lang w:val="fr-FR"/>
              </w:rPr>
              <w:t xml:space="preserve"> </w:t>
            </w:r>
            <w:r w:rsidR="00BE0E0E" w:rsidRPr="00FE40CE">
              <w:rPr>
                <w:sz w:val="18"/>
                <w:szCs w:val="18"/>
                <w:lang w:val="fr-FR"/>
              </w:rPr>
              <w:t>et infranationa</w:t>
            </w:r>
            <w:r w:rsidR="00B27454">
              <w:rPr>
                <w:sz w:val="18"/>
                <w:szCs w:val="18"/>
                <w:lang w:val="fr-FR"/>
              </w:rPr>
              <w:t>l</w:t>
            </w:r>
          </w:p>
          <w:p w14:paraId="4529C3A4" w14:textId="616034E4" w:rsidR="00672E16" w:rsidRPr="00FE40CE" w:rsidRDefault="006A418F" w:rsidP="00672E16">
            <w:pPr>
              <w:pStyle w:val="Prrafodelista"/>
              <w:numPr>
                <w:ilvl w:val="0"/>
                <w:numId w:val="15"/>
              </w:numPr>
              <w:ind w:left="325" w:hanging="325"/>
              <w:rPr>
                <w:sz w:val="18"/>
                <w:szCs w:val="18"/>
                <w:lang w:val="fr-FR"/>
              </w:rPr>
            </w:pPr>
            <w:r w:rsidRPr="00FE40CE">
              <w:rPr>
                <w:sz w:val="18"/>
                <w:szCs w:val="18"/>
                <w:lang w:val="fr-FR"/>
              </w:rPr>
              <w:t>Cibles</w:t>
            </w:r>
            <w:r w:rsidR="00BE0E0E" w:rsidRPr="00FE40CE">
              <w:rPr>
                <w:sz w:val="18"/>
                <w:szCs w:val="18"/>
                <w:lang w:val="fr-FR"/>
              </w:rPr>
              <w:t xml:space="preserve"> </w:t>
            </w:r>
            <w:r w:rsidRPr="00FE40CE">
              <w:rPr>
                <w:sz w:val="18"/>
                <w:szCs w:val="18"/>
                <w:lang w:val="fr-FR"/>
              </w:rPr>
              <w:t>clés :</w:t>
            </w:r>
            <w:r w:rsidR="00BE0E0E" w:rsidRPr="00FE40CE">
              <w:rPr>
                <w:sz w:val="18"/>
                <w:szCs w:val="18"/>
                <w:lang w:val="fr-FR"/>
              </w:rPr>
              <w:t xml:space="preserve"> agences humanitaires, acteurs gouvernementaux, autres groupes sectoriels / groupes de coordination et hauts responsables humanitaires</w:t>
            </w:r>
          </w:p>
          <w:p w14:paraId="0A1E895A" w14:textId="180FCE1E" w:rsidR="00672E16" w:rsidRPr="00FE40CE" w:rsidRDefault="008A18D7" w:rsidP="00672E16">
            <w:pPr>
              <w:pStyle w:val="Prrafodelista"/>
              <w:numPr>
                <w:ilvl w:val="0"/>
                <w:numId w:val="15"/>
              </w:numPr>
              <w:ind w:left="325" w:hanging="325"/>
              <w:rPr>
                <w:sz w:val="18"/>
                <w:szCs w:val="18"/>
                <w:lang w:val="fr-FR"/>
              </w:rPr>
            </w:pPr>
            <w:r w:rsidRPr="00FE40CE">
              <w:rPr>
                <w:sz w:val="18"/>
                <w:szCs w:val="18"/>
                <w:lang w:val="fr-FR"/>
              </w:rPr>
              <w:t>Résultat :</w:t>
            </w:r>
            <w:r w:rsidR="00BE0E0E" w:rsidRPr="00FE40CE">
              <w:rPr>
                <w:sz w:val="18"/>
                <w:szCs w:val="18"/>
                <w:lang w:val="fr-FR"/>
              </w:rPr>
              <w:t xml:space="preserve"> un plan de suivi des étapes </w:t>
            </w:r>
            <w:r w:rsidR="00AF6A02" w:rsidRPr="00FE40CE">
              <w:rPr>
                <w:sz w:val="18"/>
                <w:szCs w:val="18"/>
                <w:lang w:val="fr-FR"/>
              </w:rPr>
              <w:t>principales de la mise en œuvre des SMPE</w:t>
            </w:r>
          </w:p>
          <w:p w14:paraId="51E8792E" w14:textId="5087FD7D" w:rsidR="00BE0E0E" w:rsidRPr="00FE40CE" w:rsidRDefault="00BE0E0E" w:rsidP="00672E16">
            <w:pPr>
              <w:pStyle w:val="Prrafodelista"/>
              <w:numPr>
                <w:ilvl w:val="0"/>
                <w:numId w:val="15"/>
              </w:numPr>
              <w:ind w:left="325" w:hanging="325"/>
              <w:rPr>
                <w:sz w:val="18"/>
                <w:szCs w:val="18"/>
                <w:lang w:val="fr-FR"/>
              </w:rPr>
            </w:pPr>
            <w:r w:rsidRPr="00FE40CE">
              <w:rPr>
                <w:sz w:val="18"/>
                <w:szCs w:val="18"/>
                <w:lang w:val="fr-FR"/>
              </w:rPr>
              <w:t>La sensibilisation peut avoir lieu simultanément avec d'autres étapes</w:t>
            </w:r>
          </w:p>
        </w:tc>
        <w:tc>
          <w:tcPr>
            <w:tcW w:w="3969" w:type="dxa"/>
            <w:shd w:val="clear" w:color="auto" w:fill="F0E8EC" w:themeFill="accent3" w:themeFillTint="33"/>
          </w:tcPr>
          <w:p w14:paraId="66426E7E" w14:textId="77777777" w:rsidR="000B69FA" w:rsidRPr="00FE40CE" w:rsidRDefault="000B69FA" w:rsidP="00A627FC">
            <w:pPr>
              <w:spacing w:line="276" w:lineRule="auto"/>
              <w:jc w:val="center"/>
              <w:rPr>
                <w:b/>
                <w:sz w:val="16"/>
                <w:szCs w:val="16"/>
                <w:lang w:val="fr-FR"/>
              </w:rPr>
            </w:pPr>
          </w:p>
          <w:p w14:paraId="433A7C99" w14:textId="48E90EDB" w:rsidR="004C37F1" w:rsidRPr="00FE40CE" w:rsidRDefault="004C37F1" w:rsidP="004C37F1">
            <w:pPr>
              <w:rPr>
                <w:b/>
                <w:sz w:val="24"/>
                <w:szCs w:val="24"/>
                <w:lang w:val="fr-FR"/>
              </w:rPr>
            </w:pPr>
            <w:r w:rsidRPr="00FE40CE">
              <w:rPr>
                <w:b/>
                <w:sz w:val="24"/>
                <w:szCs w:val="24"/>
                <w:lang w:val="fr-FR"/>
              </w:rPr>
              <w:t xml:space="preserve">Actions </w:t>
            </w:r>
            <w:r w:rsidR="008A18D7">
              <w:rPr>
                <w:b/>
                <w:sz w:val="24"/>
                <w:szCs w:val="24"/>
                <w:lang w:val="fr-FR"/>
              </w:rPr>
              <w:t>c</w:t>
            </w:r>
            <w:r w:rsidRPr="00FE40CE">
              <w:rPr>
                <w:b/>
                <w:sz w:val="24"/>
                <w:szCs w:val="24"/>
                <w:lang w:val="fr-FR"/>
              </w:rPr>
              <w:t>lés</w:t>
            </w:r>
          </w:p>
          <w:p w14:paraId="2F264883" w14:textId="014FF999" w:rsidR="00AF6A02" w:rsidRPr="00FE40CE" w:rsidRDefault="00AF6A02" w:rsidP="00AF6A02">
            <w:pPr>
              <w:numPr>
                <w:ilvl w:val="0"/>
                <w:numId w:val="16"/>
              </w:numPr>
              <w:spacing w:line="276" w:lineRule="auto"/>
              <w:ind w:left="317" w:hanging="317"/>
              <w:rPr>
                <w:color w:val="000000" w:themeColor="text1"/>
                <w:sz w:val="18"/>
                <w:szCs w:val="18"/>
                <w:lang w:val="fr-FR"/>
              </w:rPr>
            </w:pPr>
            <w:r w:rsidRPr="00FE40CE">
              <w:rPr>
                <w:color w:val="000000" w:themeColor="text1"/>
                <w:sz w:val="18"/>
                <w:szCs w:val="18"/>
                <w:lang w:val="fr-FR"/>
              </w:rPr>
              <w:t>Donner la priorité aux événements de renforcement des capacités su</w:t>
            </w:r>
            <w:r w:rsidR="00A2359F" w:rsidRPr="00FE40CE">
              <w:rPr>
                <w:color w:val="000000" w:themeColor="text1"/>
                <w:sz w:val="18"/>
                <w:szCs w:val="18"/>
                <w:lang w:val="fr-FR"/>
              </w:rPr>
              <w:t>r les nouveaux standards</w:t>
            </w:r>
            <w:r w:rsidRPr="00FE40CE">
              <w:rPr>
                <w:color w:val="000000" w:themeColor="text1"/>
                <w:sz w:val="18"/>
                <w:szCs w:val="18"/>
                <w:lang w:val="fr-FR"/>
              </w:rPr>
              <w:t xml:space="preserve"> et approches qui répondent aux besoins contextuels</w:t>
            </w:r>
          </w:p>
          <w:p w14:paraId="3099B154" w14:textId="245F1E18" w:rsidR="00AF6A02" w:rsidRPr="00FE40CE" w:rsidRDefault="00AF6A02" w:rsidP="00AF6A02">
            <w:pPr>
              <w:numPr>
                <w:ilvl w:val="0"/>
                <w:numId w:val="16"/>
              </w:numPr>
              <w:spacing w:line="276" w:lineRule="auto"/>
              <w:ind w:left="317" w:hanging="317"/>
              <w:rPr>
                <w:color w:val="000000" w:themeColor="text1"/>
                <w:sz w:val="18"/>
                <w:szCs w:val="18"/>
                <w:lang w:val="fr-FR"/>
              </w:rPr>
            </w:pPr>
            <w:r w:rsidRPr="00FE40CE">
              <w:rPr>
                <w:color w:val="000000" w:themeColor="text1"/>
                <w:sz w:val="18"/>
                <w:szCs w:val="18"/>
                <w:lang w:val="fr-FR"/>
              </w:rPr>
              <w:t>Utilise</w:t>
            </w:r>
            <w:r w:rsidR="00872180" w:rsidRPr="00FE40CE">
              <w:rPr>
                <w:color w:val="000000" w:themeColor="text1"/>
                <w:sz w:val="18"/>
                <w:szCs w:val="18"/>
                <w:lang w:val="fr-FR"/>
              </w:rPr>
              <w:t>r</w:t>
            </w:r>
            <w:r w:rsidRPr="00FE40CE">
              <w:rPr>
                <w:color w:val="000000" w:themeColor="text1"/>
                <w:sz w:val="18"/>
                <w:szCs w:val="18"/>
                <w:lang w:val="fr-FR"/>
              </w:rPr>
              <w:t xml:space="preserve"> les </w:t>
            </w:r>
            <w:r w:rsidR="00A2359F" w:rsidRPr="00FE40CE">
              <w:rPr>
                <w:color w:val="000000" w:themeColor="text1"/>
                <w:sz w:val="18"/>
                <w:szCs w:val="18"/>
                <w:lang w:val="fr-FR"/>
              </w:rPr>
              <w:t>kits</w:t>
            </w:r>
            <w:r w:rsidRPr="00FE40CE">
              <w:rPr>
                <w:color w:val="000000" w:themeColor="text1"/>
                <w:sz w:val="18"/>
                <w:szCs w:val="18"/>
                <w:lang w:val="fr-FR"/>
              </w:rPr>
              <w:t xml:space="preserve"> de formation suivants pour soutenir</w:t>
            </w:r>
            <w:r w:rsidR="00872180" w:rsidRPr="00FE40CE">
              <w:rPr>
                <w:color w:val="000000" w:themeColor="text1"/>
                <w:sz w:val="18"/>
                <w:szCs w:val="18"/>
                <w:lang w:val="fr-FR"/>
              </w:rPr>
              <w:t xml:space="preserve"> </w:t>
            </w:r>
            <w:r w:rsidRPr="00FE40CE">
              <w:rPr>
                <w:color w:val="000000" w:themeColor="text1"/>
                <w:sz w:val="18"/>
                <w:szCs w:val="18"/>
                <w:lang w:val="fr-FR"/>
              </w:rPr>
              <w:t>le renforcement des capacités en personne ou en ligne</w:t>
            </w:r>
            <w:r w:rsidR="00F723FB">
              <w:rPr>
                <w:color w:val="000000" w:themeColor="text1"/>
                <w:sz w:val="18"/>
                <w:szCs w:val="18"/>
                <w:lang w:val="fr-FR"/>
              </w:rPr>
              <w:t xml:space="preserve"> </w:t>
            </w:r>
            <w:r w:rsidRPr="00FE40CE">
              <w:rPr>
                <w:color w:val="000000" w:themeColor="text1"/>
                <w:sz w:val="18"/>
                <w:szCs w:val="18"/>
                <w:lang w:val="fr-FR"/>
              </w:rPr>
              <w:t>:</w:t>
            </w:r>
          </w:p>
          <w:p w14:paraId="3D985F40" w14:textId="77714069" w:rsidR="00AF6A02" w:rsidRPr="00FE40CE" w:rsidRDefault="00A2359F" w:rsidP="00AF6A02">
            <w:pPr>
              <w:pStyle w:val="Prrafodelista"/>
              <w:numPr>
                <w:ilvl w:val="0"/>
                <w:numId w:val="19"/>
              </w:numPr>
              <w:spacing w:line="276" w:lineRule="auto"/>
              <w:rPr>
                <w:sz w:val="18"/>
                <w:szCs w:val="18"/>
                <w:highlight w:val="yellow"/>
                <w:lang w:val="fr-FR"/>
              </w:rPr>
            </w:pPr>
            <w:r w:rsidRPr="00FE40CE">
              <w:rPr>
                <w:sz w:val="18"/>
                <w:szCs w:val="18"/>
                <w:highlight w:val="yellow"/>
                <w:lang w:val="fr-FR"/>
              </w:rPr>
              <w:t>Kit</w:t>
            </w:r>
            <w:r w:rsidR="00AF6A02" w:rsidRPr="00FE40CE">
              <w:rPr>
                <w:sz w:val="18"/>
                <w:szCs w:val="18"/>
                <w:highlight w:val="yellow"/>
                <w:lang w:val="fr-FR"/>
              </w:rPr>
              <w:t xml:space="preserve"> de formation de</w:t>
            </w:r>
            <w:r w:rsidR="00872180" w:rsidRPr="00FE40CE">
              <w:rPr>
                <w:sz w:val="18"/>
                <w:szCs w:val="18"/>
                <w:highlight w:val="yellow"/>
                <w:lang w:val="fr-FR"/>
              </w:rPr>
              <w:t>s intervenants de première ligne</w:t>
            </w:r>
          </w:p>
          <w:p w14:paraId="4D581D9E" w14:textId="5772995C" w:rsidR="00AF6A02" w:rsidRPr="00FE40CE" w:rsidRDefault="00A2359F" w:rsidP="00AF6A02">
            <w:pPr>
              <w:pStyle w:val="Prrafodelista"/>
              <w:numPr>
                <w:ilvl w:val="0"/>
                <w:numId w:val="19"/>
              </w:numPr>
              <w:spacing w:line="276" w:lineRule="auto"/>
              <w:rPr>
                <w:sz w:val="18"/>
                <w:szCs w:val="18"/>
                <w:highlight w:val="yellow"/>
                <w:lang w:val="fr-FR"/>
              </w:rPr>
            </w:pPr>
            <w:r w:rsidRPr="00FE40CE">
              <w:rPr>
                <w:sz w:val="18"/>
                <w:szCs w:val="18"/>
                <w:highlight w:val="yellow"/>
                <w:lang w:val="fr-FR"/>
              </w:rPr>
              <w:t>Kit</w:t>
            </w:r>
            <w:r w:rsidR="00AF6A02" w:rsidRPr="00FE40CE">
              <w:rPr>
                <w:sz w:val="18"/>
                <w:szCs w:val="18"/>
                <w:highlight w:val="yellow"/>
                <w:lang w:val="fr-FR"/>
              </w:rPr>
              <w:t xml:space="preserve"> de formation en face à face</w:t>
            </w:r>
          </w:p>
          <w:p w14:paraId="05B218D6" w14:textId="53862CC5" w:rsidR="00AF6A02" w:rsidRPr="00FE40CE" w:rsidRDefault="00AF6A02" w:rsidP="00AF6A02">
            <w:pPr>
              <w:pStyle w:val="Prrafodelista"/>
              <w:numPr>
                <w:ilvl w:val="0"/>
                <w:numId w:val="19"/>
              </w:numPr>
              <w:spacing w:line="276" w:lineRule="auto"/>
              <w:rPr>
                <w:sz w:val="18"/>
                <w:szCs w:val="18"/>
                <w:highlight w:val="yellow"/>
                <w:lang w:val="fr-FR"/>
              </w:rPr>
            </w:pPr>
            <w:r w:rsidRPr="00FE40CE">
              <w:rPr>
                <w:sz w:val="18"/>
                <w:szCs w:val="18"/>
                <w:highlight w:val="yellow"/>
                <w:lang w:val="fr-FR"/>
              </w:rPr>
              <w:t xml:space="preserve">Cours en ligne </w:t>
            </w:r>
            <w:r w:rsidR="00A2359F" w:rsidRPr="00FE40CE">
              <w:rPr>
                <w:sz w:val="18"/>
                <w:szCs w:val="18"/>
                <w:highlight w:val="yellow"/>
                <w:lang w:val="fr-FR"/>
              </w:rPr>
              <w:t>SMPE</w:t>
            </w:r>
          </w:p>
          <w:p w14:paraId="37427444" w14:textId="59464F0F" w:rsidR="00AF6A02" w:rsidRPr="00FE40CE" w:rsidRDefault="00AF6A02" w:rsidP="00AF6A02">
            <w:pPr>
              <w:numPr>
                <w:ilvl w:val="0"/>
                <w:numId w:val="16"/>
              </w:numPr>
              <w:spacing w:line="276" w:lineRule="auto"/>
              <w:ind w:left="317" w:hanging="317"/>
              <w:rPr>
                <w:color w:val="000000" w:themeColor="text1"/>
                <w:sz w:val="18"/>
                <w:szCs w:val="18"/>
                <w:lang w:val="fr-FR"/>
              </w:rPr>
            </w:pPr>
            <w:r w:rsidRPr="00FE40CE">
              <w:rPr>
                <w:color w:val="000000" w:themeColor="text1"/>
                <w:sz w:val="18"/>
                <w:szCs w:val="18"/>
                <w:lang w:val="fr-FR"/>
              </w:rPr>
              <w:t xml:space="preserve">Inclure le personnel d'autres secteurs et </w:t>
            </w:r>
            <w:r w:rsidR="00A2359F" w:rsidRPr="00FE40CE">
              <w:rPr>
                <w:color w:val="000000" w:themeColor="text1"/>
                <w:sz w:val="18"/>
                <w:szCs w:val="18"/>
                <w:lang w:val="fr-FR"/>
              </w:rPr>
              <w:t>groupes</w:t>
            </w:r>
            <w:r w:rsidRPr="00FE40CE">
              <w:rPr>
                <w:color w:val="000000" w:themeColor="text1"/>
                <w:sz w:val="18"/>
                <w:szCs w:val="18"/>
                <w:lang w:val="fr-FR"/>
              </w:rPr>
              <w:t xml:space="preserve"> dans les formations clés</w:t>
            </w:r>
          </w:p>
          <w:p w14:paraId="213EA86C" w14:textId="77777777" w:rsidR="00AF6A02" w:rsidRPr="00FE40CE" w:rsidRDefault="00AF6A02" w:rsidP="00AF6A02">
            <w:pPr>
              <w:numPr>
                <w:ilvl w:val="0"/>
                <w:numId w:val="16"/>
              </w:numPr>
              <w:spacing w:line="276" w:lineRule="auto"/>
              <w:ind w:left="317" w:hanging="317"/>
              <w:rPr>
                <w:color w:val="000000" w:themeColor="text1"/>
                <w:sz w:val="18"/>
                <w:szCs w:val="18"/>
                <w:lang w:val="fr-FR"/>
              </w:rPr>
            </w:pPr>
            <w:r w:rsidRPr="00FE40CE">
              <w:rPr>
                <w:color w:val="000000" w:themeColor="text1"/>
                <w:sz w:val="18"/>
                <w:szCs w:val="18"/>
                <w:lang w:val="fr-FR"/>
              </w:rPr>
              <w:t>Assurer la participation égale des acteurs nationaux et locaux</w:t>
            </w:r>
          </w:p>
          <w:p w14:paraId="5E7DCAB4" w14:textId="53BA061B" w:rsidR="00AF6A02" w:rsidRPr="00FE40CE" w:rsidRDefault="00AF6A02" w:rsidP="00B33826">
            <w:pPr>
              <w:numPr>
                <w:ilvl w:val="0"/>
                <w:numId w:val="16"/>
              </w:numPr>
              <w:spacing w:line="276" w:lineRule="auto"/>
              <w:ind w:left="317" w:hanging="317"/>
              <w:rPr>
                <w:color w:val="000000" w:themeColor="text1"/>
                <w:sz w:val="18"/>
                <w:szCs w:val="18"/>
                <w:lang w:val="fr-FR"/>
              </w:rPr>
            </w:pPr>
            <w:r w:rsidRPr="00FE40CE">
              <w:rPr>
                <w:color w:val="000000" w:themeColor="text1"/>
                <w:sz w:val="18"/>
                <w:szCs w:val="18"/>
                <w:lang w:val="fr-FR"/>
              </w:rPr>
              <w:t xml:space="preserve">Mettre à jour les plans de renforcement des capacités en fonction des besoins identifiés dans les </w:t>
            </w:r>
            <w:r w:rsidR="00B33826" w:rsidRPr="00FE40CE">
              <w:rPr>
                <w:color w:val="000000" w:themeColor="text1"/>
                <w:sz w:val="18"/>
                <w:szCs w:val="18"/>
                <w:lang w:val="fr-FR"/>
              </w:rPr>
              <w:t>standards</w:t>
            </w:r>
          </w:p>
        </w:tc>
        <w:tc>
          <w:tcPr>
            <w:tcW w:w="3544" w:type="dxa"/>
            <w:shd w:val="clear" w:color="auto" w:fill="F0E8EC" w:themeFill="accent3" w:themeFillTint="33"/>
          </w:tcPr>
          <w:p w14:paraId="6DA775A9" w14:textId="77777777" w:rsidR="000B69FA" w:rsidRPr="00FE40CE" w:rsidRDefault="000B69FA" w:rsidP="00A627FC">
            <w:pPr>
              <w:spacing w:line="276" w:lineRule="auto"/>
              <w:jc w:val="center"/>
              <w:rPr>
                <w:b/>
                <w:sz w:val="16"/>
                <w:szCs w:val="16"/>
                <w:lang w:val="fr-FR"/>
              </w:rPr>
            </w:pPr>
          </w:p>
          <w:p w14:paraId="35CADD03" w14:textId="0313AFF9" w:rsidR="004C37F1" w:rsidRPr="00FE40CE" w:rsidRDefault="004C37F1" w:rsidP="004C37F1">
            <w:pPr>
              <w:rPr>
                <w:b/>
                <w:sz w:val="24"/>
                <w:szCs w:val="24"/>
                <w:lang w:val="fr-FR"/>
              </w:rPr>
            </w:pPr>
            <w:r w:rsidRPr="00FE40CE">
              <w:rPr>
                <w:b/>
                <w:sz w:val="24"/>
                <w:szCs w:val="24"/>
                <w:lang w:val="fr-FR"/>
              </w:rPr>
              <w:t xml:space="preserve">Actions </w:t>
            </w:r>
            <w:r w:rsidR="008A18D7">
              <w:rPr>
                <w:b/>
                <w:sz w:val="24"/>
                <w:szCs w:val="24"/>
                <w:lang w:val="fr-FR"/>
              </w:rPr>
              <w:t>c</w:t>
            </w:r>
            <w:r w:rsidRPr="00FE40CE">
              <w:rPr>
                <w:b/>
                <w:sz w:val="24"/>
                <w:szCs w:val="24"/>
                <w:lang w:val="fr-FR"/>
              </w:rPr>
              <w:t>lés</w:t>
            </w:r>
          </w:p>
          <w:p w14:paraId="2849E32A" w14:textId="01656DCD" w:rsidR="00AF7424" w:rsidRPr="00FE40CE" w:rsidRDefault="002C3982" w:rsidP="00AF7424">
            <w:pPr>
              <w:numPr>
                <w:ilvl w:val="0"/>
                <w:numId w:val="18"/>
              </w:numPr>
              <w:spacing w:line="276" w:lineRule="auto"/>
              <w:ind w:left="318" w:hanging="284"/>
              <w:rPr>
                <w:color w:val="000000" w:themeColor="text1"/>
                <w:sz w:val="18"/>
                <w:szCs w:val="18"/>
                <w:lang w:val="fr-FR"/>
              </w:rPr>
            </w:pPr>
            <w:r w:rsidRPr="00FE40CE">
              <w:rPr>
                <w:color w:val="000000" w:themeColor="text1"/>
                <w:sz w:val="18"/>
                <w:szCs w:val="18"/>
                <w:lang w:val="fr-FR"/>
              </w:rPr>
              <w:t>Revoi</w:t>
            </w:r>
            <w:r w:rsidR="00AF7424" w:rsidRPr="00FE40CE">
              <w:rPr>
                <w:color w:val="000000" w:themeColor="text1"/>
                <w:sz w:val="18"/>
                <w:szCs w:val="18"/>
                <w:lang w:val="fr-FR"/>
              </w:rPr>
              <w:t>r les plans d'intervention inter</w:t>
            </w:r>
            <w:r w:rsidRPr="00FE40CE">
              <w:rPr>
                <w:color w:val="000000" w:themeColor="text1"/>
                <w:sz w:val="18"/>
                <w:szCs w:val="18"/>
                <w:lang w:val="fr-FR"/>
              </w:rPr>
              <w:t>-agences</w:t>
            </w:r>
            <w:r w:rsidR="00C9459C" w:rsidRPr="00FE40CE">
              <w:rPr>
                <w:color w:val="000000" w:themeColor="text1"/>
                <w:sz w:val="18"/>
                <w:szCs w:val="18"/>
                <w:lang w:val="fr-FR"/>
              </w:rPr>
              <w:t xml:space="preserve"> ainsi que</w:t>
            </w:r>
            <w:r w:rsidR="00AF7424" w:rsidRPr="00FE40CE">
              <w:rPr>
                <w:color w:val="000000" w:themeColor="text1"/>
                <w:sz w:val="18"/>
                <w:szCs w:val="18"/>
                <w:lang w:val="fr-FR"/>
              </w:rPr>
              <w:t xml:space="preserve"> les plans stratégiques et </w:t>
            </w:r>
            <w:r w:rsidR="00C9459C" w:rsidRPr="00FE40CE">
              <w:rPr>
                <w:color w:val="000000" w:themeColor="text1"/>
                <w:sz w:val="18"/>
                <w:szCs w:val="18"/>
                <w:lang w:val="fr-FR"/>
              </w:rPr>
              <w:t xml:space="preserve">les </w:t>
            </w:r>
            <w:r w:rsidR="00AF7424" w:rsidRPr="00FE40CE">
              <w:rPr>
                <w:color w:val="000000" w:themeColor="text1"/>
                <w:sz w:val="18"/>
                <w:szCs w:val="18"/>
                <w:lang w:val="fr-FR"/>
              </w:rPr>
              <w:t>plans de travail de protection de l'enfance</w:t>
            </w:r>
            <w:r w:rsidR="00530567" w:rsidRPr="00FE40CE">
              <w:rPr>
                <w:color w:val="000000" w:themeColor="text1"/>
                <w:sz w:val="18"/>
                <w:szCs w:val="18"/>
                <w:lang w:val="fr-FR"/>
              </w:rPr>
              <w:t xml:space="preserve"> spécifiques à chaque agence</w:t>
            </w:r>
            <w:r w:rsidR="00AF7424" w:rsidRPr="00FE40CE">
              <w:rPr>
                <w:color w:val="000000" w:themeColor="text1"/>
                <w:sz w:val="18"/>
                <w:szCs w:val="18"/>
                <w:lang w:val="fr-FR"/>
              </w:rPr>
              <w:t xml:space="preserve"> pour refléter les actions clés, les indicateurs et les notes de </w:t>
            </w:r>
            <w:r w:rsidR="00C9459C" w:rsidRPr="00FE40CE">
              <w:rPr>
                <w:color w:val="000000" w:themeColor="text1"/>
                <w:sz w:val="18"/>
                <w:szCs w:val="18"/>
                <w:lang w:val="fr-FR"/>
              </w:rPr>
              <w:t>standards contextualisé</w:t>
            </w:r>
            <w:r w:rsidR="00AF7424" w:rsidRPr="00FE40CE">
              <w:rPr>
                <w:color w:val="000000" w:themeColor="text1"/>
                <w:sz w:val="18"/>
                <w:szCs w:val="18"/>
                <w:lang w:val="fr-FR"/>
              </w:rPr>
              <w:t>s</w:t>
            </w:r>
          </w:p>
          <w:p w14:paraId="509476B6" w14:textId="7961479F" w:rsidR="00AF7424" w:rsidRPr="00FE40CE" w:rsidRDefault="00AF7424" w:rsidP="00AF7424">
            <w:pPr>
              <w:numPr>
                <w:ilvl w:val="0"/>
                <w:numId w:val="18"/>
              </w:numPr>
              <w:spacing w:line="276" w:lineRule="auto"/>
              <w:ind w:left="318" w:hanging="284"/>
              <w:rPr>
                <w:color w:val="000000" w:themeColor="text1"/>
                <w:sz w:val="18"/>
                <w:szCs w:val="18"/>
                <w:lang w:val="fr-FR"/>
              </w:rPr>
            </w:pPr>
            <w:r w:rsidRPr="00FE40CE">
              <w:rPr>
                <w:color w:val="000000" w:themeColor="text1"/>
                <w:sz w:val="18"/>
                <w:szCs w:val="18"/>
                <w:lang w:val="fr-FR"/>
              </w:rPr>
              <w:t xml:space="preserve">Utiliser les </w:t>
            </w:r>
            <w:r w:rsidR="00C9459C" w:rsidRPr="00FE40CE">
              <w:rPr>
                <w:color w:val="000000" w:themeColor="text1"/>
                <w:sz w:val="18"/>
                <w:szCs w:val="18"/>
                <w:lang w:val="fr-FR"/>
              </w:rPr>
              <w:t>standards</w:t>
            </w:r>
            <w:r w:rsidRPr="00FE40CE">
              <w:rPr>
                <w:color w:val="000000" w:themeColor="text1"/>
                <w:sz w:val="18"/>
                <w:szCs w:val="18"/>
                <w:lang w:val="fr-FR"/>
              </w:rPr>
              <w:t xml:space="preserve"> pour plaider et </w:t>
            </w:r>
            <w:r w:rsidR="007363A4" w:rsidRPr="00FE40CE">
              <w:rPr>
                <w:color w:val="000000" w:themeColor="text1"/>
                <w:sz w:val="18"/>
                <w:szCs w:val="18"/>
                <w:lang w:val="fr-FR"/>
              </w:rPr>
              <w:t>recueillir</w:t>
            </w:r>
            <w:r w:rsidRPr="00FE40CE">
              <w:rPr>
                <w:color w:val="000000" w:themeColor="text1"/>
                <w:sz w:val="18"/>
                <w:szCs w:val="18"/>
                <w:lang w:val="fr-FR"/>
              </w:rPr>
              <w:t xml:space="preserve"> des fonds pour la protection de l'enfance dans le contexte</w:t>
            </w:r>
          </w:p>
          <w:p w14:paraId="48AEB419" w14:textId="7F3140F3" w:rsidR="00AF7424" w:rsidRPr="00FE40CE" w:rsidRDefault="00AF7424" w:rsidP="00AF7424">
            <w:pPr>
              <w:numPr>
                <w:ilvl w:val="0"/>
                <w:numId w:val="18"/>
              </w:numPr>
              <w:spacing w:line="276" w:lineRule="auto"/>
              <w:ind w:left="318" w:hanging="284"/>
              <w:rPr>
                <w:color w:val="000000" w:themeColor="text1"/>
                <w:sz w:val="18"/>
                <w:szCs w:val="18"/>
                <w:lang w:val="fr-FR"/>
              </w:rPr>
            </w:pPr>
            <w:r w:rsidRPr="00FE40CE">
              <w:rPr>
                <w:color w:val="000000" w:themeColor="text1"/>
                <w:sz w:val="18"/>
                <w:szCs w:val="18"/>
                <w:lang w:val="fr-FR"/>
              </w:rPr>
              <w:t>Organiser des</w:t>
            </w:r>
            <w:r w:rsidR="005D37A0" w:rsidRPr="00FE40CE">
              <w:rPr>
                <w:color w:val="000000" w:themeColor="text1"/>
                <w:sz w:val="18"/>
                <w:szCs w:val="18"/>
                <w:lang w:val="fr-FR"/>
              </w:rPr>
              <w:t xml:space="preserve"> formations nationales et infran</w:t>
            </w:r>
            <w:r w:rsidRPr="00FE40CE">
              <w:rPr>
                <w:color w:val="000000" w:themeColor="text1"/>
                <w:sz w:val="18"/>
                <w:szCs w:val="18"/>
                <w:lang w:val="fr-FR"/>
              </w:rPr>
              <w:t xml:space="preserve">ationales sur les </w:t>
            </w:r>
            <w:r w:rsidR="005D37A0" w:rsidRPr="00FE40CE">
              <w:rPr>
                <w:color w:val="000000" w:themeColor="text1"/>
                <w:sz w:val="18"/>
                <w:szCs w:val="18"/>
                <w:lang w:val="fr-FR"/>
              </w:rPr>
              <w:t>standards contextualisé</w:t>
            </w:r>
            <w:r w:rsidRPr="00FE40CE">
              <w:rPr>
                <w:color w:val="000000" w:themeColor="text1"/>
                <w:sz w:val="18"/>
                <w:szCs w:val="18"/>
                <w:lang w:val="fr-FR"/>
              </w:rPr>
              <w:t>s pour tous les acteurs de la protection de l'enfance, en particulier les acteurs nationaux et locaux</w:t>
            </w:r>
          </w:p>
          <w:p w14:paraId="1AD631EF" w14:textId="0243317C" w:rsidR="002D73ED" w:rsidRPr="00FE40CE" w:rsidRDefault="00AF7424" w:rsidP="00577874">
            <w:pPr>
              <w:numPr>
                <w:ilvl w:val="0"/>
                <w:numId w:val="18"/>
              </w:numPr>
              <w:spacing w:line="276" w:lineRule="auto"/>
              <w:ind w:left="318" w:hanging="284"/>
              <w:rPr>
                <w:color w:val="000000" w:themeColor="text1"/>
                <w:sz w:val="18"/>
                <w:szCs w:val="18"/>
                <w:lang w:val="fr-FR"/>
              </w:rPr>
            </w:pPr>
            <w:r w:rsidRPr="00FE40CE">
              <w:rPr>
                <w:color w:val="000000" w:themeColor="text1"/>
                <w:sz w:val="18"/>
                <w:szCs w:val="18"/>
                <w:lang w:val="fr-FR"/>
              </w:rPr>
              <w:t>Utiliser les indicateurs contextualisés dans les plans de suivi et d'évaluation inter</w:t>
            </w:r>
            <w:r w:rsidR="00577874" w:rsidRPr="00FE40CE">
              <w:rPr>
                <w:color w:val="000000" w:themeColor="text1"/>
                <w:sz w:val="18"/>
                <w:szCs w:val="18"/>
                <w:lang w:val="fr-FR"/>
              </w:rPr>
              <w:t>-agences</w:t>
            </w:r>
            <w:r w:rsidR="00530567" w:rsidRPr="00FE40CE">
              <w:rPr>
                <w:color w:val="000000" w:themeColor="text1"/>
                <w:sz w:val="18"/>
                <w:szCs w:val="18"/>
                <w:lang w:val="fr-FR"/>
              </w:rPr>
              <w:t xml:space="preserve"> et spécifiques à chaque agence</w:t>
            </w:r>
          </w:p>
        </w:tc>
      </w:tr>
      <w:bookmarkEnd w:id="0"/>
    </w:tbl>
    <w:p w14:paraId="1E985A41" w14:textId="1BC65C98" w:rsidR="001A3168" w:rsidRPr="00FE40CE" w:rsidRDefault="001A3168" w:rsidP="004B0C2E">
      <w:pPr>
        <w:rPr>
          <w:lang w:val="fr-FR"/>
        </w:rPr>
      </w:pPr>
    </w:p>
    <w:sectPr w:rsidR="001A3168" w:rsidRPr="00FE40CE" w:rsidSect="00AC1DBC">
      <w:headerReference w:type="default" r:id="rId10"/>
      <w:footerReference w:type="even" r:id="rId11"/>
      <w:footerReference w:type="default" r:id="rId12"/>
      <w:pgSz w:w="15840" w:h="12240" w:orient="landscape"/>
      <w:pgMar w:top="1080" w:right="1440" w:bottom="108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2CA7" w14:textId="77777777" w:rsidR="007465FE" w:rsidRDefault="007465FE" w:rsidP="007056C9">
      <w:pPr>
        <w:spacing w:after="0" w:line="240" w:lineRule="auto"/>
      </w:pPr>
      <w:r>
        <w:separator/>
      </w:r>
    </w:p>
  </w:endnote>
  <w:endnote w:type="continuationSeparator" w:id="0">
    <w:p w14:paraId="65AB288D" w14:textId="77777777" w:rsidR="007465FE" w:rsidRDefault="007465FE"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Malgun Gothic"/>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Helvetica Neue Light">
    <w:altName w:val="Microsoft YaHei"/>
    <w:panose1 w:val="02000403000000020004"/>
    <w:charset w:val="00"/>
    <w:family w:val="auto"/>
    <w:pitch w:val="variable"/>
    <w:sig w:usb0="A00002FF" w:usb1="5000205B" w:usb2="00000002" w:usb3="00000000" w:csb0="00000007" w:csb1="00000000"/>
  </w:font>
  <w:font w:name="Times New Roman (Headings CS)">
    <w:altName w:val="Times New Roman"/>
    <w:panose1 w:val="020B0604020202020204"/>
    <w:charset w:val="00"/>
    <w:family w:val="roman"/>
    <w:pitch w:val="default"/>
  </w:font>
  <w:font w:name="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363C" w14:textId="77777777" w:rsidR="00D556FE" w:rsidRDefault="00D556FE" w:rsidP="00AC1DB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4F13" w14:textId="77777777" w:rsidR="00D556FE" w:rsidRPr="002C16F2" w:rsidRDefault="00D556FE" w:rsidP="00062056">
    <w:pPr>
      <w:pStyle w:val="Piedepgina"/>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8ABB8" w14:textId="77777777" w:rsidR="007465FE" w:rsidRDefault="007465FE" w:rsidP="007056C9">
      <w:pPr>
        <w:spacing w:after="0" w:line="240" w:lineRule="auto"/>
      </w:pPr>
      <w:r>
        <w:separator/>
      </w:r>
    </w:p>
  </w:footnote>
  <w:footnote w:type="continuationSeparator" w:id="0">
    <w:p w14:paraId="6AAED7D7" w14:textId="77777777" w:rsidR="007465FE" w:rsidRDefault="007465FE"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770D" w14:textId="77777777" w:rsidR="004D30AF" w:rsidRPr="006D1655" w:rsidRDefault="004D30AF" w:rsidP="004D30AF">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fr-FR" w:eastAsia="en-CA"/>
      </w:rPr>
      <mc:AlternateContent>
        <mc:Choice Requires="wps">
          <w:drawing>
            <wp:anchor distT="0" distB="0" distL="114300" distR="114300" simplePos="0" relativeHeight="251662336" behindDoc="0" locked="0" layoutInCell="1" allowOverlap="1" wp14:anchorId="7B312F45" wp14:editId="28EF6C72">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1266E649"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5925AC97" w:rsidR="00B629EB" w:rsidRPr="002434CA" w:rsidRDefault="00B629EB" w:rsidP="00062056">
    <w:pPr>
      <w:pStyle w:val="Encabezado"/>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52055539">
    <w:abstractNumId w:val="4"/>
  </w:num>
  <w:num w:numId="2" w16cid:durableId="661466165">
    <w:abstractNumId w:val="0"/>
  </w:num>
  <w:num w:numId="3" w16cid:durableId="1600213078">
    <w:abstractNumId w:val="1"/>
  </w:num>
  <w:num w:numId="4" w16cid:durableId="536356580">
    <w:abstractNumId w:val="2"/>
  </w:num>
  <w:num w:numId="5" w16cid:durableId="280038496">
    <w:abstractNumId w:val="3"/>
  </w:num>
  <w:num w:numId="6" w16cid:durableId="2142917463">
    <w:abstractNumId w:val="5"/>
  </w:num>
  <w:num w:numId="7" w16cid:durableId="1371343414">
    <w:abstractNumId w:val="17"/>
  </w:num>
  <w:num w:numId="8" w16cid:durableId="660503283">
    <w:abstractNumId w:val="7"/>
  </w:num>
  <w:num w:numId="9" w16cid:durableId="1994675654">
    <w:abstractNumId w:val="11"/>
  </w:num>
  <w:num w:numId="10" w16cid:durableId="1739815670">
    <w:abstractNumId w:val="18"/>
  </w:num>
  <w:num w:numId="11" w16cid:durableId="2098204776">
    <w:abstractNumId w:val="12"/>
  </w:num>
  <w:num w:numId="12" w16cid:durableId="1507357402">
    <w:abstractNumId w:val="16"/>
  </w:num>
  <w:num w:numId="13" w16cid:durableId="1391465390">
    <w:abstractNumId w:val="6"/>
  </w:num>
  <w:num w:numId="14" w16cid:durableId="1492453711">
    <w:abstractNumId w:val="8"/>
  </w:num>
  <w:num w:numId="15" w16cid:durableId="1578129538">
    <w:abstractNumId w:val="15"/>
  </w:num>
  <w:num w:numId="16" w16cid:durableId="599795048">
    <w:abstractNumId w:val="9"/>
  </w:num>
  <w:num w:numId="17" w16cid:durableId="732194180">
    <w:abstractNumId w:val="14"/>
  </w:num>
  <w:num w:numId="18" w16cid:durableId="1385834765">
    <w:abstractNumId w:val="13"/>
  </w:num>
  <w:num w:numId="19" w16cid:durableId="112993794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4041A"/>
    <w:rsid w:val="00043DF4"/>
    <w:rsid w:val="000551C1"/>
    <w:rsid w:val="00062056"/>
    <w:rsid w:val="00070047"/>
    <w:rsid w:val="00071860"/>
    <w:rsid w:val="000815D8"/>
    <w:rsid w:val="00082F00"/>
    <w:rsid w:val="000A4D0B"/>
    <w:rsid w:val="000B6348"/>
    <w:rsid w:val="000B69FA"/>
    <w:rsid w:val="000F753E"/>
    <w:rsid w:val="00102C0A"/>
    <w:rsid w:val="001162ED"/>
    <w:rsid w:val="00122885"/>
    <w:rsid w:val="00162A5B"/>
    <w:rsid w:val="00163C75"/>
    <w:rsid w:val="00167184"/>
    <w:rsid w:val="00175564"/>
    <w:rsid w:val="0017581E"/>
    <w:rsid w:val="001A3168"/>
    <w:rsid w:val="001E1507"/>
    <w:rsid w:val="001E7894"/>
    <w:rsid w:val="001F777A"/>
    <w:rsid w:val="00200E93"/>
    <w:rsid w:val="00221051"/>
    <w:rsid w:val="002434CA"/>
    <w:rsid w:val="0024593E"/>
    <w:rsid w:val="00251F46"/>
    <w:rsid w:val="002567C1"/>
    <w:rsid w:val="00264B8C"/>
    <w:rsid w:val="00272DB4"/>
    <w:rsid w:val="002B7BB4"/>
    <w:rsid w:val="002C16F2"/>
    <w:rsid w:val="002C3982"/>
    <w:rsid w:val="002C55BC"/>
    <w:rsid w:val="002D73ED"/>
    <w:rsid w:val="00302CB0"/>
    <w:rsid w:val="00306D58"/>
    <w:rsid w:val="0031555B"/>
    <w:rsid w:val="0033177E"/>
    <w:rsid w:val="00332C25"/>
    <w:rsid w:val="0033320B"/>
    <w:rsid w:val="00335E68"/>
    <w:rsid w:val="0038071B"/>
    <w:rsid w:val="00382B2C"/>
    <w:rsid w:val="003861B3"/>
    <w:rsid w:val="003B184F"/>
    <w:rsid w:val="003C0E39"/>
    <w:rsid w:val="003D684C"/>
    <w:rsid w:val="003E3C90"/>
    <w:rsid w:val="004506AE"/>
    <w:rsid w:val="004508FD"/>
    <w:rsid w:val="00481F23"/>
    <w:rsid w:val="0048645E"/>
    <w:rsid w:val="004B0C2E"/>
    <w:rsid w:val="004C37F1"/>
    <w:rsid w:val="004D30AF"/>
    <w:rsid w:val="004D5499"/>
    <w:rsid w:val="004E50CD"/>
    <w:rsid w:val="004F58EE"/>
    <w:rsid w:val="004F7CEE"/>
    <w:rsid w:val="005265F0"/>
    <w:rsid w:val="00530567"/>
    <w:rsid w:val="005426C7"/>
    <w:rsid w:val="00546655"/>
    <w:rsid w:val="00564748"/>
    <w:rsid w:val="00566755"/>
    <w:rsid w:val="005712D4"/>
    <w:rsid w:val="00577874"/>
    <w:rsid w:val="0059398D"/>
    <w:rsid w:val="005A41ED"/>
    <w:rsid w:val="005C243B"/>
    <w:rsid w:val="005D37A0"/>
    <w:rsid w:val="005E44A4"/>
    <w:rsid w:val="005F203E"/>
    <w:rsid w:val="005F4BD9"/>
    <w:rsid w:val="0060646B"/>
    <w:rsid w:val="006269A6"/>
    <w:rsid w:val="0062766C"/>
    <w:rsid w:val="00631B59"/>
    <w:rsid w:val="00644B6F"/>
    <w:rsid w:val="00672E16"/>
    <w:rsid w:val="006901CE"/>
    <w:rsid w:val="00693399"/>
    <w:rsid w:val="006A0D14"/>
    <w:rsid w:val="006A418F"/>
    <w:rsid w:val="006A77BF"/>
    <w:rsid w:val="007056C9"/>
    <w:rsid w:val="007225B3"/>
    <w:rsid w:val="007271CD"/>
    <w:rsid w:val="00730614"/>
    <w:rsid w:val="00730F05"/>
    <w:rsid w:val="007363A4"/>
    <w:rsid w:val="0074057C"/>
    <w:rsid w:val="0074643B"/>
    <w:rsid w:val="007465FE"/>
    <w:rsid w:val="00763989"/>
    <w:rsid w:val="00772A49"/>
    <w:rsid w:val="007A1A42"/>
    <w:rsid w:val="007C6D87"/>
    <w:rsid w:val="007D3A42"/>
    <w:rsid w:val="007D4390"/>
    <w:rsid w:val="007D6403"/>
    <w:rsid w:val="007F281B"/>
    <w:rsid w:val="00802017"/>
    <w:rsid w:val="008175CA"/>
    <w:rsid w:val="008519CB"/>
    <w:rsid w:val="00863234"/>
    <w:rsid w:val="00871A58"/>
    <w:rsid w:val="00872180"/>
    <w:rsid w:val="00875FFB"/>
    <w:rsid w:val="00893E48"/>
    <w:rsid w:val="008A18D7"/>
    <w:rsid w:val="008A454F"/>
    <w:rsid w:val="008B462C"/>
    <w:rsid w:val="008C3B0D"/>
    <w:rsid w:val="008E762F"/>
    <w:rsid w:val="008F1B5D"/>
    <w:rsid w:val="009055C7"/>
    <w:rsid w:val="009262C9"/>
    <w:rsid w:val="00930196"/>
    <w:rsid w:val="00954ABB"/>
    <w:rsid w:val="00955FE1"/>
    <w:rsid w:val="009626FF"/>
    <w:rsid w:val="0097216D"/>
    <w:rsid w:val="00986AA0"/>
    <w:rsid w:val="009A2600"/>
    <w:rsid w:val="009A4709"/>
    <w:rsid w:val="009C6717"/>
    <w:rsid w:val="009C7619"/>
    <w:rsid w:val="009F0410"/>
    <w:rsid w:val="00A064DE"/>
    <w:rsid w:val="00A2359F"/>
    <w:rsid w:val="00A341D9"/>
    <w:rsid w:val="00A46103"/>
    <w:rsid w:val="00A550E5"/>
    <w:rsid w:val="00A627FC"/>
    <w:rsid w:val="00A8236D"/>
    <w:rsid w:val="00A8663C"/>
    <w:rsid w:val="00A903D6"/>
    <w:rsid w:val="00AB0833"/>
    <w:rsid w:val="00AB1475"/>
    <w:rsid w:val="00AC1DBC"/>
    <w:rsid w:val="00AD6C6D"/>
    <w:rsid w:val="00AF6A02"/>
    <w:rsid w:val="00AF7424"/>
    <w:rsid w:val="00B1716F"/>
    <w:rsid w:val="00B27454"/>
    <w:rsid w:val="00B33826"/>
    <w:rsid w:val="00B46847"/>
    <w:rsid w:val="00B4785C"/>
    <w:rsid w:val="00B53841"/>
    <w:rsid w:val="00B629EB"/>
    <w:rsid w:val="00B6340C"/>
    <w:rsid w:val="00B71066"/>
    <w:rsid w:val="00BB6AB0"/>
    <w:rsid w:val="00BC0E93"/>
    <w:rsid w:val="00BD7309"/>
    <w:rsid w:val="00BE0E0E"/>
    <w:rsid w:val="00BF0FE6"/>
    <w:rsid w:val="00BF46B5"/>
    <w:rsid w:val="00C0323D"/>
    <w:rsid w:val="00C0538F"/>
    <w:rsid w:val="00C11A6E"/>
    <w:rsid w:val="00C15A78"/>
    <w:rsid w:val="00C2646F"/>
    <w:rsid w:val="00C44085"/>
    <w:rsid w:val="00C51A81"/>
    <w:rsid w:val="00C719CF"/>
    <w:rsid w:val="00C8203B"/>
    <w:rsid w:val="00C92758"/>
    <w:rsid w:val="00C9459C"/>
    <w:rsid w:val="00C96D28"/>
    <w:rsid w:val="00CA2586"/>
    <w:rsid w:val="00CF54C4"/>
    <w:rsid w:val="00D2059E"/>
    <w:rsid w:val="00D250EA"/>
    <w:rsid w:val="00D53F8C"/>
    <w:rsid w:val="00D556FE"/>
    <w:rsid w:val="00D56360"/>
    <w:rsid w:val="00D74FDF"/>
    <w:rsid w:val="00DA75AC"/>
    <w:rsid w:val="00DB318A"/>
    <w:rsid w:val="00DC0276"/>
    <w:rsid w:val="00DC1BDA"/>
    <w:rsid w:val="00DC53DB"/>
    <w:rsid w:val="00DD0F5B"/>
    <w:rsid w:val="00DD30FA"/>
    <w:rsid w:val="00DE4E33"/>
    <w:rsid w:val="00E0506C"/>
    <w:rsid w:val="00E10886"/>
    <w:rsid w:val="00E11AE8"/>
    <w:rsid w:val="00E234E3"/>
    <w:rsid w:val="00E42BA8"/>
    <w:rsid w:val="00E54B53"/>
    <w:rsid w:val="00E64495"/>
    <w:rsid w:val="00E66B0F"/>
    <w:rsid w:val="00E6735A"/>
    <w:rsid w:val="00E90C3F"/>
    <w:rsid w:val="00E936D1"/>
    <w:rsid w:val="00EA12B8"/>
    <w:rsid w:val="00EA183C"/>
    <w:rsid w:val="00EA546B"/>
    <w:rsid w:val="00EC768B"/>
    <w:rsid w:val="00EE1C82"/>
    <w:rsid w:val="00EF06A8"/>
    <w:rsid w:val="00F22D66"/>
    <w:rsid w:val="00F35795"/>
    <w:rsid w:val="00F451A6"/>
    <w:rsid w:val="00F60686"/>
    <w:rsid w:val="00F65C56"/>
    <w:rsid w:val="00F723FB"/>
    <w:rsid w:val="00F734B4"/>
    <w:rsid w:val="00F91694"/>
    <w:rsid w:val="00F94603"/>
    <w:rsid w:val="00F96658"/>
    <w:rsid w:val="00FB340F"/>
    <w:rsid w:val="00FB4CB9"/>
    <w:rsid w:val="00FC4F66"/>
    <w:rsid w:val="00FD00E0"/>
    <w:rsid w:val="00FD0106"/>
    <w:rsid w:val="00FD2DD3"/>
    <w:rsid w:val="00FE2D24"/>
    <w:rsid w:val="00FE4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tulo">
    <w:name w:val="Title"/>
    <w:aliases w:val="Title Of Document - Blue BG"/>
    <w:basedOn w:val="Normal"/>
    <w:next w:val="Normal"/>
    <w:link w:val="Ttul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tuloCar">
    <w:name w:val="Título Car"/>
    <w:aliases w:val="Title Of Document - Blue BG Car"/>
    <w:basedOn w:val="Fuentedeprrafopredeter"/>
    <w:link w:val="Ttul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1">
    <w:name w:val="Unresolved Mention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con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con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1">
    <w:name w:val="Smart Hyperlink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con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con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con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con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Asuntodelcomentario">
    <w:name w:val="annotation subject"/>
    <w:basedOn w:val="Textocomentario"/>
    <w:next w:val="Textocomentario"/>
    <w:link w:val="AsuntodelcomentarioCar"/>
    <w:uiPriority w:val="99"/>
    <w:semiHidden/>
    <w:unhideWhenUsed/>
    <w:rsid w:val="008519CB"/>
    <w:pPr>
      <w:spacing w:after="200"/>
    </w:pPr>
    <w:rPr>
      <w:b/>
      <w:bCs/>
    </w:rPr>
  </w:style>
  <w:style w:type="character" w:customStyle="1" w:styleId="AsuntodelcomentarioCar">
    <w:name w:val="Asunto del comentario Car"/>
    <w:basedOn w:val="TextocomentarioCar"/>
    <w:link w:val="Asuntodelcomentario"/>
    <w:uiPriority w:val="99"/>
    <w:semiHidden/>
    <w:rsid w:val="008519CB"/>
    <w:rPr>
      <w:rFonts w:ascii="Helvetica Neue Light" w:hAnsi="Helvetica Neue Light"/>
      <w:b/>
      <w:bCs/>
      <w:sz w:val="20"/>
      <w:szCs w:val="20"/>
    </w:rPr>
  </w:style>
  <w:style w:type="paragraph" w:styleId="Textodeglobo">
    <w:name w:val="Balloon Text"/>
    <w:basedOn w:val="Normal"/>
    <w:link w:val="TextodegloboCar"/>
    <w:uiPriority w:val="99"/>
    <w:semiHidden/>
    <w:unhideWhenUsed/>
    <w:rsid w:val="008519CB"/>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519C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FBFC4-0584-41DB-9629-935BB736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479</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CPMS Comms</cp:lastModifiedBy>
  <cp:revision>16</cp:revision>
  <dcterms:created xsi:type="dcterms:W3CDTF">2020-09-28T09:59:00Z</dcterms:created>
  <dcterms:modified xsi:type="dcterms:W3CDTF">2023-07-05T16:24:00Z</dcterms:modified>
</cp:coreProperties>
</file>