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9C73A" w14:textId="056D01A1" w:rsidR="00FD0CBE" w:rsidRDefault="00FD0CBE" w:rsidP="00EA546B">
      <w:pPr>
        <w:rPr>
          <w:noProof/>
          <w:lang w:val="es-419"/>
        </w:rPr>
      </w:pPr>
      <w:bookmarkStart w:id="0" w:name="_Toc522623217"/>
    </w:p>
    <w:p w14:paraId="41E42FC4" w14:textId="20B3252F" w:rsidR="00F71F95" w:rsidRDefault="00F71F95" w:rsidP="00EA546B">
      <w:pPr>
        <w:rPr>
          <w:noProof/>
          <w:lang w:val="es-419"/>
        </w:rPr>
      </w:pPr>
    </w:p>
    <w:p w14:paraId="13A63373" w14:textId="6A108AAB" w:rsidR="00F71F95" w:rsidRDefault="00F71F95" w:rsidP="00EA546B">
      <w:pPr>
        <w:rPr>
          <w:lang w:val="es-419"/>
        </w:rPr>
      </w:pPr>
      <w:r>
        <w:rPr>
          <w:noProof/>
          <w:lang w:val="es-419"/>
        </w:rPr>
        <w:drawing>
          <wp:inline distT="0" distB="0" distL="0" distR="0" wp14:anchorId="17A4BA0C" wp14:editId="25821A27">
            <wp:extent cx="5943600" cy="1960880"/>
            <wp:effectExtent l="0" t="0" r="0" b="127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43600" cy="1960880"/>
                    </a:xfrm>
                    <a:prstGeom prst="rect">
                      <a:avLst/>
                    </a:prstGeom>
                  </pic:spPr>
                </pic:pic>
              </a:graphicData>
            </a:graphic>
          </wp:inline>
        </w:drawing>
      </w:r>
    </w:p>
    <w:p w14:paraId="149BE072" w14:textId="5F4E5ECF" w:rsidR="00367427" w:rsidRDefault="00367427" w:rsidP="00EA546B">
      <w:pPr>
        <w:rPr>
          <w:lang w:val="es-419"/>
        </w:rPr>
      </w:pPr>
    </w:p>
    <w:sdt>
      <w:sdtPr>
        <w:id w:val="1822848880"/>
        <w:docPartObj>
          <w:docPartGallery w:val="Table of Contents"/>
          <w:docPartUnique/>
        </w:docPartObj>
      </w:sdtPr>
      <w:sdtEndPr>
        <w:rPr>
          <w:rFonts w:ascii="Helvetica Neue Light" w:eastAsiaTheme="minorEastAsia" w:hAnsi="Helvetica Neue Light" w:cstheme="minorBidi"/>
          <w:b/>
          <w:caps w:val="0"/>
          <w:noProof/>
          <w:color w:val="auto"/>
          <w:sz w:val="22"/>
          <w:szCs w:val="22"/>
        </w:rPr>
      </w:sdtEndPr>
      <w:sdtContent>
        <w:p w14:paraId="000E6557" w14:textId="3B9F7CEC" w:rsidR="00E7408C" w:rsidRDefault="00E7408C">
          <w:pPr>
            <w:pStyle w:val="TOCHeading"/>
          </w:pPr>
          <w:r w:rsidRPr="00D4447F">
            <w:rPr>
              <w:rFonts w:ascii="Calibri Light" w:eastAsia="Times New Roman" w:hAnsi="Calibri Light"/>
              <w:bCs w:val="0"/>
              <w:caps w:val="0"/>
              <w:color w:val="5B9BD5"/>
              <w:lang w:val="en-GB"/>
            </w:rPr>
            <w:t>Í</w:t>
          </w:r>
          <w:r>
            <w:t>ndice</w:t>
          </w:r>
        </w:p>
        <w:p w14:paraId="66528184" w14:textId="5A3BE4C2" w:rsidR="00F71F95" w:rsidRDefault="00E7408C">
          <w:pPr>
            <w:pStyle w:val="TOC1"/>
            <w:tabs>
              <w:tab w:val="left" w:pos="440"/>
              <w:tab w:val="right" w:leader="dot" w:pos="9628"/>
            </w:tabs>
            <w:rPr>
              <w:b w:val="0"/>
              <w:bCs w:val="0"/>
              <w:noProof/>
              <w:sz w:val="22"/>
              <w:szCs w:val="22"/>
              <w:lang w:val="fr-FR" w:eastAsia="fr-FR"/>
            </w:rPr>
          </w:pPr>
          <w:r>
            <w:fldChar w:fldCharType="begin"/>
          </w:r>
          <w:r>
            <w:instrText xml:space="preserve"> TOC \o "1-3" \h \z \u </w:instrText>
          </w:r>
          <w:r>
            <w:fldChar w:fldCharType="separate"/>
          </w:r>
          <w:hyperlink w:anchor="_Toc59202817" w:history="1">
            <w:r w:rsidR="00F71F95" w:rsidRPr="001432F3">
              <w:rPr>
                <w:rStyle w:val="Hyperlink"/>
                <w:noProof/>
              </w:rPr>
              <w:t>1.</w:t>
            </w:r>
            <w:r w:rsidR="00F71F95">
              <w:rPr>
                <w:b w:val="0"/>
                <w:bCs w:val="0"/>
                <w:noProof/>
                <w:sz w:val="22"/>
                <w:szCs w:val="22"/>
                <w:lang w:val="fr-FR" w:eastAsia="fr-FR"/>
              </w:rPr>
              <w:tab/>
            </w:r>
            <w:r w:rsidR="00F71F95" w:rsidRPr="001432F3">
              <w:rPr>
                <w:rStyle w:val="Hyperlink"/>
                <w:noProof/>
                <w:lang w:val="es-MX"/>
              </w:rPr>
              <w:t>¿De qué se trata esta guÍa?</w:t>
            </w:r>
            <w:r w:rsidR="00F71F95">
              <w:rPr>
                <w:noProof/>
                <w:webHidden/>
              </w:rPr>
              <w:tab/>
            </w:r>
            <w:r w:rsidR="00F71F95">
              <w:rPr>
                <w:noProof/>
                <w:webHidden/>
              </w:rPr>
              <w:fldChar w:fldCharType="begin"/>
            </w:r>
            <w:r w:rsidR="00F71F95">
              <w:rPr>
                <w:noProof/>
                <w:webHidden/>
              </w:rPr>
              <w:instrText xml:space="preserve"> PAGEREF _Toc59202817 \h </w:instrText>
            </w:r>
            <w:r w:rsidR="00F71F95">
              <w:rPr>
                <w:noProof/>
                <w:webHidden/>
              </w:rPr>
            </w:r>
            <w:r w:rsidR="00F71F95">
              <w:rPr>
                <w:noProof/>
                <w:webHidden/>
              </w:rPr>
              <w:fldChar w:fldCharType="separate"/>
            </w:r>
            <w:r w:rsidR="00E97F11">
              <w:rPr>
                <w:noProof/>
                <w:webHidden/>
              </w:rPr>
              <w:t>3</w:t>
            </w:r>
            <w:r w:rsidR="00F71F95">
              <w:rPr>
                <w:noProof/>
                <w:webHidden/>
              </w:rPr>
              <w:fldChar w:fldCharType="end"/>
            </w:r>
          </w:hyperlink>
        </w:p>
        <w:p w14:paraId="063F841E" w14:textId="631C8266" w:rsidR="00F71F95" w:rsidRDefault="00F71F95">
          <w:pPr>
            <w:pStyle w:val="TOC1"/>
            <w:tabs>
              <w:tab w:val="left" w:pos="440"/>
              <w:tab w:val="right" w:leader="dot" w:pos="9628"/>
            </w:tabs>
            <w:rPr>
              <w:b w:val="0"/>
              <w:bCs w:val="0"/>
              <w:noProof/>
              <w:sz w:val="22"/>
              <w:szCs w:val="22"/>
              <w:lang w:val="fr-FR" w:eastAsia="fr-FR"/>
            </w:rPr>
          </w:pPr>
          <w:hyperlink w:anchor="_Toc59202818" w:history="1">
            <w:r w:rsidRPr="001432F3">
              <w:rPr>
                <w:rStyle w:val="Hyperlink"/>
                <w:noProof/>
              </w:rPr>
              <w:t>2.</w:t>
            </w:r>
            <w:r>
              <w:rPr>
                <w:b w:val="0"/>
                <w:bCs w:val="0"/>
                <w:noProof/>
                <w:sz w:val="22"/>
                <w:szCs w:val="22"/>
                <w:lang w:val="fr-FR" w:eastAsia="fr-FR"/>
              </w:rPr>
              <w:tab/>
            </w:r>
            <w:r w:rsidRPr="001432F3">
              <w:rPr>
                <w:rStyle w:val="Hyperlink"/>
                <w:noProof/>
                <w:lang w:val="es-MX"/>
              </w:rPr>
              <w:t>Mis NMPI</w:t>
            </w:r>
            <w:r>
              <w:rPr>
                <w:noProof/>
                <w:webHidden/>
              </w:rPr>
              <w:tab/>
            </w:r>
            <w:r>
              <w:rPr>
                <w:noProof/>
                <w:webHidden/>
              </w:rPr>
              <w:fldChar w:fldCharType="begin"/>
            </w:r>
            <w:r>
              <w:rPr>
                <w:noProof/>
                <w:webHidden/>
              </w:rPr>
              <w:instrText xml:space="preserve"> PAGEREF _Toc59202818 \h </w:instrText>
            </w:r>
            <w:r>
              <w:rPr>
                <w:noProof/>
                <w:webHidden/>
              </w:rPr>
            </w:r>
            <w:r>
              <w:rPr>
                <w:noProof/>
                <w:webHidden/>
              </w:rPr>
              <w:fldChar w:fldCharType="separate"/>
            </w:r>
            <w:r w:rsidR="00E97F11">
              <w:rPr>
                <w:noProof/>
                <w:webHidden/>
              </w:rPr>
              <w:t>4</w:t>
            </w:r>
            <w:r>
              <w:rPr>
                <w:noProof/>
                <w:webHidden/>
              </w:rPr>
              <w:fldChar w:fldCharType="end"/>
            </w:r>
          </w:hyperlink>
        </w:p>
        <w:p w14:paraId="4DBC1A3C" w14:textId="01DD14AC" w:rsidR="00F71F95" w:rsidRDefault="00F71F95">
          <w:pPr>
            <w:pStyle w:val="TOC2"/>
            <w:tabs>
              <w:tab w:val="right" w:leader="dot" w:pos="9628"/>
            </w:tabs>
            <w:rPr>
              <w:i w:val="0"/>
              <w:iCs w:val="0"/>
              <w:noProof/>
              <w:sz w:val="22"/>
              <w:szCs w:val="22"/>
              <w:lang w:val="fr-FR" w:eastAsia="fr-FR"/>
            </w:rPr>
          </w:pPr>
          <w:hyperlink w:anchor="_Toc59202819" w:history="1">
            <w:r w:rsidRPr="001432F3">
              <w:rPr>
                <w:rStyle w:val="Hyperlink"/>
                <w:noProof/>
                <w:lang w:val="es-MX"/>
              </w:rPr>
              <w:t>Las NMPI en pocas palabras</w:t>
            </w:r>
            <w:r>
              <w:rPr>
                <w:noProof/>
                <w:webHidden/>
              </w:rPr>
              <w:tab/>
            </w:r>
            <w:r>
              <w:rPr>
                <w:noProof/>
                <w:webHidden/>
              </w:rPr>
              <w:fldChar w:fldCharType="begin"/>
            </w:r>
            <w:r>
              <w:rPr>
                <w:noProof/>
                <w:webHidden/>
              </w:rPr>
              <w:instrText xml:space="preserve"> PAGEREF _Toc59202819 \h </w:instrText>
            </w:r>
            <w:r>
              <w:rPr>
                <w:noProof/>
                <w:webHidden/>
              </w:rPr>
            </w:r>
            <w:r>
              <w:rPr>
                <w:noProof/>
                <w:webHidden/>
              </w:rPr>
              <w:fldChar w:fldCharType="separate"/>
            </w:r>
            <w:r w:rsidR="00E97F11">
              <w:rPr>
                <w:noProof/>
                <w:webHidden/>
              </w:rPr>
              <w:t>4</w:t>
            </w:r>
            <w:r>
              <w:rPr>
                <w:noProof/>
                <w:webHidden/>
              </w:rPr>
              <w:fldChar w:fldCharType="end"/>
            </w:r>
          </w:hyperlink>
        </w:p>
        <w:p w14:paraId="4447577F" w14:textId="4674EF52" w:rsidR="00F71F95" w:rsidRDefault="00F71F95">
          <w:pPr>
            <w:pStyle w:val="TOC2"/>
            <w:tabs>
              <w:tab w:val="right" w:leader="dot" w:pos="9628"/>
            </w:tabs>
            <w:rPr>
              <w:i w:val="0"/>
              <w:iCs w:val="0"/>
              <w:noProof/>
              <w:sz w:val="22"/>
              <w:szCs w:val="22"/>
              <w:lang w:val="fr-FR" w:eastAsia="fr-FR"/>
            </w:rPr>
          </w:pPr>
          <w:hyperlink w:anchor="_Toc59202820" w:history="1">
            <w:r w:rsidRPr="001432F3">
              <w:rPr>
                <w:rStyle w:val="Hyperlink"/>
                <w:noProof/>
                <w:lang w:val="es-MX"/>
              </w:rPr>
              <w:t>Acceder a las NMPI</w:t>
            </w:r>
            <w:r>
              <w:rPr>
                <w:noProof/>
                <w:webHidden/>
              </w:rPr>
              <w:tab/>
            </w:r>
            <w:r>
              <w:rPr>
                <w:noProof/>
                <w:webHidden/>
              </w:rPr>
              <w:fldChar w:fldCharType="begin"/>
            </w:r>
            <w:r>
              <w:rPr>
                <w:noProof/>
                <w:webHidden/>
              </w:rPr>
              <w:instrText xml:space="preserve"> PAGEREF _Toc59202820 \h </w:instrText>
            </w:r>
            <w:r>
              <w:rPr>
                <w:noProof/>
                <w:webHidden/>
              </w:rPr>
            </w:r>
            <w:r>
              <w:rPr>
                <w:noProof/>
                <w:webHidden/>
              </w:rPr>
              <w:fldChar w:fldCharType="separate"/>
            </w:r>
            <w:r w:rsidR="00E97F11">
              <w:rPr>
                <w:noProof/>
                <w:webHidden/>
              </w:rPr>
              <w:t>4</w:t>
            </w:r>
            <w:r>
              <w:rPr>
                <w:noProof/>
                <w:webHidden/>
              </w:rPr>
              <w:fldChar w:fldCharType="end"/>
            </w:r>
          </w:hyperlink>
        </w:p>
        <w:p w14:paraId="7FF48BF5" w14:textId="254B3535" w:rsidR="00F71F95" w:rsidRDefault="00F71F95">
          <w:pPr>
            <w:pStyle w:val="TOC2"/>
            <w:tabs>
              <w:tab w:val="right" w:leader="dot" w:pos="9628"/>
            </w:tabs>
            <w:rPr>
              <w:i w:val="0"/>
              <w:iCs w:val="0"/>
              <w:noProof/>
              <w:sz w:val="22"/>
              <w:szCs w:val="22"/>
              <w:lang w:val="fr-FR" w:eastAsia="fr-FR"/>
            </w:rPr>
          </w:pPr>
          <w:hyperlink w:anchor="_Toc59202821" w:history="1">
            <w:r w:rsidRPr="001432F3">
              <w:rPr>
                <w:rStyle w:val="Hyperlink"/>
                <w:noProof/>
                <w:lang w:val="es-MX"/>
              </w:rPr>
              <w:t>¿Está al día con las NMPI?</w:t>
            </w:r>
            <w:r>
              <w:rPr>
                <w:noProof/>
                <w:webHidden/>
              </w:rPr>
              <w:tab/>
            </w:r>
            <w:r>
              <w:rPr>
                <w:noProof/>
                <w:webHidden/>
              </w:rPr>
              <w:fldChar w:fldCharType="begin"/>
            </w:r>
            <w:r>
              <w:rPr>
                <w:noProof/>
                <w:webHidden/>
              </w:rPr>
              <w:instrText xml:space="preserve"> PAGEREF _Toc59202821 \h </w:instrText>
            </w:r>
            <w:r>
              <w:rPr>
                <w:noProof/>
                <w:webHidden/>
              </w:rPr>
            </w:r>
            <w:r>
              <w:rPr>
                <w:noProof/>
                <w:webHidden/>
              </w:rPr>
              <w:fldChar w:fldCharType="separate"/>
            </w:r>
            <w:r w:rsidR="00E97F11">
              <w:rPr>
                <w:noProof/>
                <w:webHidden/>
              </w:rPr>
              <w:t>4</w:t>
            </w:r>
            <w:r>
              <w:rPr>
                <w:noProof/>
                <w:webHidden/>
              </w:rPr>
              <w:fldChar w:fldCharType="end"/>
            </w:r>
          </w:hyperlink>
        </w:p>
        <w:p w14:paraId="63AA3AA0" w14:textId="5C339CD6" w:rsidR="00F71F95" w:rsidRDefault="00F71F95">
          <w:pPr>
            <w:pStyle w:val="TOC3"/>
            <w:tabs>
              <w:tab w:val="right" w:leader="dot" w:pos="9628"/>
            </w:tabs>
            <w:rPr>
              <w:noProof/>
              <w:sz w:val="22"/>
              <w:szCs w:val="22"/>
              <w:lang w:val="fr-FR" w:eastAsia="fr-FR"/>
            </w:rPr>
          </w:pPr>
          <w:hyperlink w:anchor="_Toc59202822" w:history="1">
            <w:r w:rsidRPr="001432F3">
              <w:rPr>
                <w:rStyle w:val="Hyperlink"/>
                <w:noProof/>
                <w:lang w:val="es-MX"/>
              </w:rPr>
              <w:t xml:space="preserve">¿Cómo están conformadas las </w:t>
            </w:r>
            <w:r w:rsidRPr="001432F3">
              <w:rPr>
                <w:rStyle w:val="Hyperlink"/>
                <w:bCs/>
                <w:noProof/>
                <w:lang w:val="es-MX"/>
              </w:rPr>
              <w:t>NMPI</w:t>
            </w:r>
            <w:r w:rsidRPr="001432F3">
              <w:rPr>
                <w:rStyle w:val="Hyperlink"/>
                <w:noProof/>
                <w:lang w:val="es-MX"/>
              </w:rPr>
              <w:t>?</w:t>
            </w:r>
            <w:r>
              <w:rPr>
                <w:noProof/>
                <w:webHidden/>
              </w:rPr>
              <w:tab/>
            </w:r>
            <w:r>
              <w:rPr>
                <w:noProof/>
                <w:webHidden/>
              </w:rPr>
              <w:fldChar w:fldCharType="begin"/>
            </w:r>
            <w:r>
              <w:rPr>
                <w:noProof/>
                <w:webHidden/>
              </w:rPr>
              <w:instrText xml:space="preserve"> PAGEREF _Toc59202822 \h </w:instrText>
            </w:r>
            <w:r>
              <w:rPr>
                <w:noProof/>
                <w:webHidden/>
              </w:rPr>
            </w:r>
            <w:r>
              <w:rPr>
                <w:noProof/>
                <w:webHidden/>
              </w:rPr>
              <w:fldChar w:fldCharType="separate"/>
            </w:r>
            <w:r w:rsidR="00E97F11">
              <w:rPr>
                <w:noProof/>
                <w:webHidden/>
              </w:rPr>
              <w:t>4</w:t>
            </w:r>
            <w:r>
              <w:rPr>
                <w:noProof/>
                <w:webHidden/>
              </w:rPr>
              <w:fldChar w:fldCharType="end"/>
            </w:r>
          </w:hyperlink>
        </w:p>
        <w:p w14:paraId="1497F973" w14:textId="094152B5" w:rsidR="00F71F95" w:rsidRDefault="00F71F95">
          <w:pPr>
            <w:pStyle w:val="TOC3"/>
            <w:tabs>
              <w:tab w:val="right" w:leader="dot" w:pos="9628"/>
            </w:tabs>
            <w:rPr>
              <w:noProof/>
              <w:sz w:val="22"/>
              <w:szCs w:val="22"/>
              <w:lang w:val="fr-FR" w:eastAsia="fr-FR"/>
            </w:rPr>
          </w:pPr>
          <w:hyperlink w:anchor="_Toc59202823" w:history="1">
            <w:r w:rsidRPr="001432F3">
              <w:rPr>
                <w:rStyle w:val="Hyperlink"/>
                <w:noProof/>
                <w:lang w:val="es-MX"/>
              </w:rPr>
              <w:t>Principios de las NMPI</w:t>
            </w:r>
            <w:r>
              <w:rPr>
                <w:noProof/>
                <w:webHidden/>
              </w:rPr>
              <w:tab/>
            </w:r>
            <w:r>
              <w:rPr>
                <w:noProof/>
                <w:webHidden/>
              </w:rPr>
              <w:fldChar w:fldCharType="begin"/>
            </w:r>
            <w:r>
              <w:rPr>
                <w:noProof/>
                <w:webHidden/>
              </w:rPr>
              <w:instrText xml:space="preserve"> PAGEREF _Toc59202823 \h </w:instrText>
            </w:r>
            <w:r>
              <w:rPr>
                <w:noProof/>
                <w:webHidden/>
              </w:rPr>
            </w:r>
            <w:r>
              <w:rPr>
                <w:noProof/>
                <w:webHidden/>
              </w:rPr>
              <w:fldChar w:fldCharType="separate"/>
            </w:r>
            <w:r w:rsidR="00E97F11">
              <w:rPr>
                <w:noProof/>
                <w:webHidden/>
              </w:rPr>
              <w:t>5</w:t>
            </w:r>
            <w:r>
              <w:rPr>
                <w:noProof/>
                <w:webHidden/>
              </w:rPr>
              <w:fldChar w:fldCharType="end"/>
            </w:r>
          </w:hyperlink>
        </w:p>
        <w:p w14:paraId="254964C8" w14:textId="0F4DBF9D" w:rsidR="00F71F95" w:rsidRDefault="00F71F95">
          <w:pPr>
            <w:pStyle w:val="TOC2"/>
            <w:tabs>
              <w:tab w:val="right" w:leader="dot" w:pos="9628"/>
            </w:tabs>
            <w:rPr>
              <w:i w:val="0"/>
              <w:iCs w:val="0"/>
              <w:noProof/>
              <w:sz w:val="22"/>
              <w:szCs w:val="22"/>
              <w:lang w:val="fr-FR" w:eastAsia="fr-FR"/>
            </w:rPr>
          </w:pPr>
          <w:hyperlink w:anchor="_Toc59202824" w:history="1">
            <w:r w:rsidRPr="001432F3">
              <w:rPr>
                <w:rStyle w:val="Hyperlink"/>
                <w:noProof/>
                <w:lang w:val="es-MX"/>
              </w:rPr>
              <w:t>Posibles maneras para promover las NMPI</w:t>
            </w:r>
            <w:r>
              <w:rPr>
                <w:noProof/>
                <w:webHidden/>
              </w:rPr>
              <w:tab/>
            </w:r>
            <w:r>
              <w:rPr>
                <w:noProof/>
                <w:webHidden/>
              </w:rPr>
              <w:fldChar w:fldCharType="begin"/>
            </w:r>
            <w:r>
              <w:rPr>
                <w:noProof/>
                <w:webHidden/>
              </w:rPr>
              <w:instrText xml:space="preserve"> PAGEREF _Toc59202824 \h </w:instrText>
            </w:r>
            <w:r>
              <w:rPr>
                <w:noProof/>
                <w:webHidden/>
              </w:rPr>
            </w:r>
            <w:r>
              <w:rPr>
                <w:noProof/>
                <w:webHidden/>
              </w:rPr>
              <w:fldChar w:fldCharType="separate"/>
            </w:r>
            <w:r w:rsidR="00E97F11">
              <w:rPr>
                <w:noProof/>
                <w:webHidden/>
              </w:rPr>
              <w:t>6</w:t>
            </w:r>
            <w:r>
              <w:rPr>
                <w:noProof/>
                <w:webHidden/>
              </w:rPr>
              <w:fldChar w:fldCharType="end"/>
            </w:r>
          </w:hyperlink>
        </w:p>
        <w:p w14:paraId="0BAC0262" w14:textId="468E32BF" w:rsidR="00F71F95" w:rsidRDefault="00F71F95">
          <w:pPr>
            <w:pStyle w:val="TOC1"/>
            <w:tabs>
              <w:tab w:val="left" w:pos="440"/>
              <w:tab w:val="right" w:leader="dot" w:pos="9628"/>
            </w:tabs>
            <w:rPr>
              <w:b w:val="0"/>
              <w:bCs w:val="0"/>
              <w:noProof/>
              <w:sz w:val="22"/>
              <w:szCs w:val="22"/>
              <w:lang w:val="fr-FR" w:eastAsia="fr-FR"/>
            </w:rPr>
          </w:pPr>
          <w:hyperlink w:anchor="_Toc59202825" w:history="1">
            <w:r w:rsidRPr="001432F3">
              <w:rPr>
                <w:rStyle w:val="Hyperlink"/>
                <w:noProof/>
              </w:rPr>
              <w:t>3.</w:t>
            </w:r>
            <w:r>
              <w:rPr>
                <w:b w:val="0"/>
                <w:bCs w:val="0"/>
                <w:noProof/>
                <w:sz w:val="22"/>
                <w:szCs w:val="22"/>
                <w:lang w:val="fr-FR" w:eastAsia="fr-FR"/>
              </w:rPr>
              <w:tab/>
            </w:r>
            <w:r w:rsidRPr="001432F3">
              <w:rPr>
                <w:rStyle w:val="Hyperlink"/>
                <w:noProof/>
                <w:lang w:val="es-MX"/>
              </w:rPr>
              <w:t>Grupos O MECANISMOS de coordinación y las NMPI</w:t>
            </w:r>
            <w:r>
              <w:rPr>
                <w:noProof/>
                <w:webHidden/>
              </w:rPr>
              <w:tab/>
            </w:r>
            <w:r>
              <w:rPr>
                <w:noProof/>
                <w:webHidden/>
              </w:rPr>
              <w:fldChar w:fldCharType="begin"/>
            </w:r>
            <w:r>
              <w:rPr>
                <w:noProof/>
                <w:webHidden/>
              </w:rPr>
              <w:instrText xml:space="preserve"> PAGEREF _Toc59202825 \h </w:instrText>
            </w:r>
            <w:r>
              <w:rPr>
                <w:noProof/>
                <w:webHidden/>
              </w:rPr>
            </w:r>
            <w:r>
              <w:rPr>
                <w:noProof/>
                <w:webHidden/>
              </w:rPr>
              <w:fldChar w:fldCharType="separate"/>
            </w:r>
            <w:r w:rsidR="00E97F11">
              <w:rPr>
                <w:noProof/>
                <w:webHidden/>
              </w:rPr>
              <w:t>7</w:t>
            </w:r>
            <w:r>
              <w:rPr>
                <w:noProof/>
                <w:webHidden/>
              </w:rPr>
              <w:fldChar w:fldCharType="end"/>
            </w:r>
          </w:hyperlink>
        </w:p>
        <w:p w14:paraId="60E42624" w14:textId="5294383F" w:rsidR="00F71F95" w:rsidRDefault="00F71F95">
          <w:pPr>
            <w:pStyle w:val="TOC2"/>
            <w:tabs>
              <w:tab w:val="right" w:leader="dot" w:pos="9628"/>
            </w:tabs>
            <w:rPr>
              <w:i w:val="0"/>
              <w:iCs w:val="0"/>
              <w:noProof/>
              <w:sz w:val="22"/>
              <w:szCs w:val="22"/>
              <w:lang w:val="fr-FR" w:eastAsia="fr-FR"/>
            </w:rPr>
          </w:pPr>
          <w:hyperlink w:anchor="_Toc59202826" w:history="1">
            <w:r w:rsidRPr="001432F3">
              <w:rPr>
                <w:rStyle w:val="Hyperlink"/>
                <w:noProof/>
                <w:lang w:val="es-MX"/>
              </w:rPr>
              <w:t>Vincular las funciones de coordinación y las NMPI</w:t>
            </w:r>
            <w:r>
              <w:rPr>
                <w:noProof/>
                <w:webHidden/>
              </w:rPr>
              <w:tab/>
            </w:r>
            <w:r>
              <w:rPr>
                <w:noProof/>
                <w:webHidden/>
              </w:rPr>
              <w:fldChar w:fldCharType="begin"/>
            </w:r>
            <w:r>
              <w:rPr>
                <w:noProof/>
                <w:webHidden/>
              </w:rPr>
              <w:instrText xml:space="preserve"> PAGEREF _Toc59202826 \h </w:instrText>
            </w:r>
            <w:r>
              <w:rPr>
                <w:noProof/>
                <w:webHidden/>
              </w:rPr>
            </w:r>
            <w:r>
              <w:rPr>
                <w:noProof/>
                <w:webHidden/>
              </w:rPr>
              <w:fldChar w:fldCharType="separate"/>
            </w:r>
            <w:r w:rsidR="00E97F11">
              <w:rPr>
                <w:noProof/>
                <w:webHidden/>
              </w:rPr>
              <w:t>7</w:t>
            </w:r>
            <w:r>
              <w:rPr>
                <w:noProof/>
                <w:webHidden/>
              </w:rPr>
              <w:fldChar w:fldCharType="end"/>
            </w:r>
          </w:hyperlink>
        </w:p>
        <w:p w14:paraId="2B982A4A" w14:textId="4DE9E040" w:rsidR="00F71F95" w:rsidRDefault="00F71F95">
          <w:pPr>
            <w:pStyle w:val="TOC2"/>
            <w:tabs>
              <w:tab w:val="right" w:leader="dot" w:pos="9628"/>
            </w:tabs>
            <w:rPr>
              <w:i w:val="0"/>
              <w:iCs w:val="0"/>
              <w:noProof/>
              <w:sz w:val="22"/>
              <w:szCs w:val="22"/>
              <w:lang w:val="fr-FR" w:eastAsia="fr-FR"/>
            </w:rPr>
          </w:pPr>
          <w:hyperlink w:anchor="_Toc59202827" w:history="1">
            <w:r w:rsidRPr="001432F3">
              <w:rPr>
                <w:rStyle w:val="Hyperlink"/>
                <w:noProof/>
                <w:lang w:val="es-MX"/>
              </w:rPr>
              <w:t>Las NMPI y normas nacionales actuales</w:t>
            </w:r>
            <w:r>
              <w:rPr>
                <w:noProof/>
                <w:webHidden/>
              </w:rPr>
              <w:tab/>
            </w:r>
            <w:r>
              <w:rPr>
                <w:noProof/>
                <w:webHidden/>
              </w:rPr>
              <w:fldChar w:fldCharType="begin"/>
            </w:r>
            <w:r>
              <w:rPr>
                <w:noProof/>
                <w:webHidden/>
              </w:rPr>
              <w:instrText xml:space="preserve"> PAGEREF _Toc59202827 \h </w:instrText>
            </w:r>
            <w:r>
              <w:rPr>
                <w:noProof/>
                <w:webHidden/>
              </w:rPr>
            </w:r>
            <w:r>
              <w:rPr>
                <w:noProof/>
                <w:webHidden/>
              </w:rPr>
              <w:fldChar w:fldCharType="separate"/>
            </w:r>
            <w:r w:rsidR="00E97F11">
              <w:rPr>
                <w:noProof/>
                <w:webHidden/>
              </w:rPr>
              <w:t>7</w:t>
            </w:r>
            <w:r>
              <w:rPr>
                <w:noProof/>
                <w:webHidden/>
              </w:rPr>
              <w:fldChar w:fldCharType="end"/>
            </w:r>
          </w:hyperlink>
        </w:p>
        <w:p w14:paraId="079B325A" w14:textId="3D2C5A78" w:rsidR="00F71F95" w:rsidRDefault="00F71F95">
          <w:pPr>
            <w:pStyle w:val="TOC2"/>
            <w:tabs>
              <w:tab w:val="right" w:leader="dot" w:pos="9628"/>
            </w:tabs>
            <w:rPr>
              <w:i w:val="0"/>
              <w:iCs w:val="0"/>
              <w:noProof/>
              <w:sz w:val="22"/>
              <w:szCs w:val="22"/>
              <w:lang w:val="fr-FR" w:eastAsia="fr-FR"/>
            </w:rPr>
          </w:pPr>
          <w:hyperlink w:anchor="_Toc59202828" w:history="1">
            <w:r w:rsidRPr="001432F3">
              <w:rPr>
                <w:rStyle w:val="Hyperlink"/>
                <w:noProof/>
                <w:lang w:val="es-MX"/>
              </w:rPr>
              <w:t>Contextualización y Priorización</w:t>
            </w:r>
            <w:r>
              <w:rPr>
                <w:noProof/>
                <w:webHidden/>
              </w:rPr>
              <w:tab/>
            </w:r>
            <w:r>
              <w:rPr>
                <w:noProof/>
                <w:webHidden/>
              </w:rPr>
              <w:fldChar w:fldCharType="begin"/>
            </w:r>
            <w:r>
              <w:rPr>
                <w:noProof/>
                <w:webHidden/>
              </w:rPr>
              <w:instrText xml:space="preserve"> PAGEREF _Toc59202828 \h </w:instrText>
            </w:r>
            <w:r>
              <w:rPr>
                <w:noProof/>
                <w:webHidden/>
              </w:rPr>
            </w:r>
            <w:r>
              <w:rPr>
                <w:noProof/>
                <w:webHidden/>
              </w:rPr>
              <w:fldChar w:fldCharType="separate"/>
            </w:r>
            <w:r w:rsidR="00E97F11">
              <w:rPr>
                <w:noProof/>
                <w:webHidden/>
              </w:rPr>
              <w:t>7</w:t>
            </w:r>
            <w:r>
              <w:rPr>
                <w:noProof/>
                <w:webHidden/>
              </w:rPr>
              <w:fldChar w:fldCharType="end"/>
            </w:r>
          </w:hyperlink>
        </w:p>
        <w:p w14:paraId="67E75586" w14:textId="74396A3F" w:rsidR="00F71F95" w:rsidRDefault="00F71F95">
          <w:pPr>
            <w:pStyle w:val="TOC1"/>
            <w:tabs>
              <w:tab w:val="left" w:pos="440"/>
              <w:tab w:val="right" w:leader="dot" w:pos="9628"/>
            </w:tabs>
            <w:rPr>
              <w:b w:val="0"/>
              <w:bCs w:val="0"/>
              <w:noProof/>
              <w:sz w:val="22"/>
              <w:szCs w:val="22"/>
              <w:lang w:val="fr-FR" w:eastAsia="fr-FR"/>
            </w:rPr>
          </w:pPr>
          <w:hyperlink w:anchor="_Toc59202829" w:history="1">
            <w:r w:rsidRPr="001432F3">
              <w:rPr>
                <w:rStyle w:val="Hyperlink"/>
                <w:noProof/>
              </w:rPr>
              <w:t>4.</w:t>
            </w:r>
            <w:r>
              <w:rPr>
                <w:b w:val="0"/>
                <w:bCs w:val="0"/>
                <w:noProof/>
                <w:sz w:val="22"/>
                <w:szCs w:val="22"/>
                <w:lang w:val="fr-FR" w:eastAsia="fr-FR"/>
              </w:rPr>
              <w:tab/>
            </w:r>
            <w:r w:rsidRPr="001432F3">
              <w:rPr>
                <w:rStyle w:val="Hyperlink"/>
                <w:noProof/>
                <w:lang w:val="es-MX"/>
              </w:rPr>
              <w:t>Utilizar las NMPI para la Planificación de la respuesta</w:t>
            </w:r>
            <w:r>
              <w:rPr>
                <w:noProof/>
                <w:webHidden/>
              </w:rPr>
              <w:tab/>
            </w:r>
            <w:r>
              <w:rPr>
                <w:noProof/>
                <w:webHidden/>
              </w:rPr>
              <w:fldChar w:fldCharType="begin"/>
            </w:r>
            <w:r>
              <w:rPr>
                <w:noProof/>
                <w:webHidden/>
              </w:rPr>
              <w:instrText xml:space="preserve"> PAGEREF _Toc59202829 \h </w:instrText>
            </w:r>
            <w:r>
              <w:rPr>
                <w:noProof/>
                <w:webHidden/>
              </w:rPr>
            </w:r>
            <w:r>
              <w:rPr>
                <w:noProof/>
                <w:webHidden/>
              </w:rPr>
              <w:fldChar w:fldCharType="separate"/>
            </w:r>
            <w:r w:rsidR="00E97F11">
              <w:rPr>
                <w:noProof/>
                <w:webHidden/>
              </w:rPr>
              <w:t>10</w:t>
            </w:r>
            <w:r>
              <w:rPr>
                <w:noProof/>
                <w:webHidden/>
              </w:rPr>
              <w:fldChar w:fldCharType="end"/>
            </w:r>
          </w:hyperlink>
        </w:p>
        <w:p w14:paraId="30C8E3AD" w14:textId="7D7F5746" w:rsidR="00F71F95" w:rsidRDefault="00F71F95">
          <w:pPr>
            <w:pStyle w:val="TOC2"/>
            <w:tabs>
              <w:tab w:val="right" w:leader="dot" w:pos="9628"/>
            </w:tabs>
            <w:rPr>
              <w:i w:val="0"/>
              <w:iCs w:val="0"/>
              <w:noProof/>
              <w:sz w:val="22"/>
              <w:szCs w:val="22"/>
              <w:lang w:val="fr-FR" w:eastAsia="fr-FR"/>
            </w:rPr>
          </w:pPr>
          <w:hyperlink w:anchor="_Toc59202830" w:history="1">
            <w:r w:rsidRPr="001432F3">
              <w:rPr>
                <w:rStyle w:val="Hyperlink"/>
                <w:noProof/>
                <w:lang w:val="es-MX"/>
              </w:rPr>
              <w:t>Planificación de la respuesta en pocas palabras</w:t>
            </w:r>
            <w:r>
              <w:rPr>
                <w:noProof/>
                <w:webHidden/>
              </w:rPr>
              <w:tab/>
            </w:r>
            <w:r>
              <w:rPr>
                <w:noProof/>
                <w:webHidden/>
              </w:rPr>
              <w:fldChar w:fldCharType="begin"/>
            </w:r>
            <w:r>
              <w:rPr>
                <w:noProof/>
                <w:webHidden/>
              </w:rPr>
              <w:instrText xml:space="preserve"> PAGEREF _Toc59202830 \h </w:instrText>
            </w:r>
            <w:r>
              <w:rPr>
                <w:noProof/>
                <w:webHidden/>
              </w:rPr>
            </w:r>
            <w:r>
              <w:rPr>
                <w:noProof/>
                <w:webHidden/>
              </w:rPr>
              <w:fldChar w:fldCharType="separate"/>
            </w:r>
            <w:r w:rsidR="00E97F11">
              <w:rPr>
                <w:noProof/>
                <w:webHidden/>
              </w:rPr>
              <w:t>10</w:t>
            </w:r>
            <w:r>
              <w:rPr>
                <w:noProof/>
                <w:webHidden/>
              </w:rPr>
              <w:fldChar w:fldCharType="end"/>
            </w:r>
          </w:hyperlink>
        </w:p>
        <w:p w14:paraId="25D33034" w14:textId="6457F1D6" w:rsidR="00F71F95" w:rsidRDefault="00F71F95">
          <w:pPr>
            <w:pStyle w:val="TOC2"/>
            <w:tabs>
              <w:tab w:val="right" w:leader="dot" w:pos="9628"/>
            </w:tabs>
            <w:rPr>
              <w:i w:val="0"/>
              <w:iCs w:val="0"/>
              <w:noProof/>
              <w:sz w:val="22"/>
              <w:szCs w:val="22"/>
              <w:lang w:val="fr-FR" w:eastAsia="fr-FR"/>
            </w:rPr>
          </w:pPr>
          <w:hyperlink w:anchor="_Toc59202831" w:history="1">
            <w:r w:rsidRPr="001432F3">
              <w:rPr>
                <w:rStyle w:val="Hyperlink"/>
                <w:noProof/>
                <w:lang w:val="es-MX"/>
              </w:rPr>
              <w:t>¿Qué sección de las NMPI debemos utilizar para la Planificación de Respuesta?</w:t>
            </w:r>
            <w:r>
              <w:rPr>
                <w:noProof/>
                <w:webHidden/>
              </w:rPr>
              <w:tab/>
            </w:r>
            <w:r>
              <w:rPr>
                <w:noProof/>
                <w:webHidden/>
              </w:rPr>
              <w:fldChar w:fldCharType="begin"/>
            </w:r>
            <w:r>
              <w:rPr>
                <w:noProof/>
                <w:webHidden/>
              </w:rPr>
              <w:instrText xml:space="preserve"> PAGEREF _Toc59202831 \h </w:instrText>
            </w:r>
            <w:r>
              <w:rPr>
                <w:noProof/>
                <w:webHidden/>
              </w:rPr>
            </w:r>
            <w:r>
              <w:rPr>
                <w:noProof/>
                <w:webHidden/>
              </w:rPr>
              <w:fldChar w:fldCharType="separate"/>
            </w:r>
            <w:r w:rsidR="00E97F11">
              <w:rPr>
                <w:noProof/>
                <w:webHidden/>
              </w:rPr>
              <w:t>10</w:t>
            </w:r>
            <w:r>
              <w:rPr>
                <w:noProof/>
                <w:webHidden/>
              </w:rPr>
              <w:fldChar w:fldCharType="end"/>
            </w:r>
          </w:hyperlink>
        </w:p>
        <w:p w14:paraId="31ECF1E4" w14:textId="2C2448B9" w:rsidR="00F71F95" w:rsidRDefault="00F71F95">
          <w:pPr>
            <w:pStyle w:val="TOC2"/>
            <w:tabs>
              <w:tab w:val="right" w:leader="dot" w:pos="9628"/>
            </w:tabs>
            <w:rPr>
              <w:i w:val="0"/>
              <w:iCs w:val="0"/>
              <w:noProof/>
              <w:sz w:val="22"/>
              <w:szCs w:val="22"/>
              <w:lang w:val="fr-FR" w:eastAsia="fr-FR"/>
            </w:rPr>
          </w:pPr>
          <w:hyperlink w:anchor="_Toc59202832" w:history="1">
            <w:r w:rsidRPr="001432F3">
              <w:rPr>
                <w:rStyle w:val="Hyperlink"/>
                <w:noProof/>
                <w:lang w:val="es-MX"/>
              </w:rPr>
              <w:t>Recomendaciones para los coordinadores o puntos focales de coordinación y los grupos o mecanismos de coordinación:</w:t>
            </w:r>
            <w:r>
              <w:rPr>
                <w:noProof/>
                <w:webHidden/>
              </w:rPr>
              <w:tab/>
            </w:r>
            <w:r>
              <w:rPr>
                <w:noProof/>
                <w:webHidden/>
              </w:rPr>
              <w:fldChar w:fldCharType="begin"/>
            </w:r>
            <w:r>
              <w:rPr>
                <w:noProof/>
                <w:webHidden/>
              </w:rPr>
              <w:instrText xml:space="preserve"> PAGEREF _Toc59202832 \h </w:instrText>
            </w:r>
            <w:r>
              <w:rPr>
                <w:noProof/>
                <w:webHidden/>
              </w:rPr>
            </w:r>
            <w:r>
              <w:rPr>
                <w:noProof/>
                <w:webHidden/>
              </w:rPr>
              <w:fldChar w:fldCharType="separate"/>
            </w:r>
            <w:r w:rsidR="00E97F11">
              <w:rPr>
                <w:noProof/>
                <w:webHidden/>
              </w:rPr>
              <w:t>11</w:t>
            </w:r>
            <w:r>
              <w:rPr>
                <w:noProof/>
                <w:webHidden/>
              </w:rPr>
              <w:fldChar w:fldCharType="end"/>
            </w:r>
          </w:hyperlink>
        </w:p>
        <w:p w14:paraId="6A0877BD" w14:textId="25430F90" w:rsidR="00F71F95" w:rsidRDefault="00F71F95">
          <w:pPr>
            <w:pStyle w:val="TOC2"/>
            <w:tabs>
              <w:tab w:val="right" w:leader="dot" w:pos="9628"/>
            </w:tabs>
            <w:rPr>
              <w:i w:val="0"/>
              <w:iCs w:val="0"/>
              <w:noProof/>
              <w:sz w:val="22"/>
              <w:szCs w:val="22"/>
              <w:lang w:val="fr-FR" w:eastAsia="fr-FR"/>
            </w:rPr>
          </w:pPr>
          <w:hyperlink w:anchor="_Toc59202833" w:history="1">
            <w:r w:rsidRPr="001432F3">
              <w:rPr>
                <w:rStyle w:val="Hyperlink"/>
                <w:noProof/>
                <w:lang w:val="es-MX"/>
              </w:rPr>
              <w:t>Preguntas para la REFLEXIÓN de los grupos de coordinación sobre cómo aplican las NMPI para la Planificación de Respuesta:</w:t>
            </w:r>
            <w:r>
              <w:rPr>
                <w:noProof/>
                <w:webHidden/>
              </w:rPr>
              <w:tab/>
            </w:r>
            <w:r>
              <w:rPr>
                <w:noProof/>
                <w:webHidden/>
              </w:rPr>
              <w:fldChar w:fldCharType="begin"/>
            </w:r>
            <w:r>
              <w:rPr>
                <w:noProof/>
                <w:webHidden/>
              </w:rPr>
              <w:instrText xml:space="preserve"> PAGEREF _Toc59202833 \h </w:instrText>
            </w:r>
            <w:r>
              <w:rPr>
                <w:noProof/>
                <w:webHidden/>
              </w:rPr>
            </w:r>
            <w:r>
              <w:rPr>
                <w:noProof/>
                <w:webHidden/>
              </w:rPr>
              <w:fldChar w:fldCharType="separate"/>
            </w:r>
            <w:r w:rsidR="00E97F11">
              <w:rPr>
                <w:noProof/>
                <w:webHidden/>
              </w:rPr>
              <w:t>11</w:t>
            </w:r>
            <w:r>
              <w:rPr>
                <w:noProof/>
                <w:webHidden/>
              </w:rPr>
              <w:fldChar w:fldCharType="end"/>
            </w:r>
          </w:hyperlink>
        </w:p>
        <w:p w14:paraId="61E68B8A" w14:textId="05BC9CB3" w:rsidR="00F71F95" w:rsidRDefault="00F71F95">
          <w:pPr>
            <w:pStyle w:val="TOC1"/>
            <w:tabs>
              <w:tab w:val="left" w:pos="440"/>
              <w:tab w:val="right" w:leader="dot" w:pos="9628"/>
            </w:tabs>
            <w:rPr>
              <w:b w:val="0"/>
              <w:bCs w:val="0"/>
              <w:noProof/>
              <w:sz w:val="22"/>
              <w:szCs w:val="22"/>
              <w:lang w:val="fr-FR" w:eastAsia="fr-FR"/>
            </w:rPr>
          </w:pPr>
          <w:hyperlink w:anchor="_Toc59202834" w:history="1">
            <w:r w:rsidRPr="001432F3">
              <w:rPr>
                <w:rStyle w:val="Hyperlink"/>
                <w:noProof/>
              </w:rPr>
              <w:t>5.</w:t>
            </w:r>
            <w:r>
              <w:rPr>
                <w:b w:val="0"/>
                <w:bCs w:val="0"/>
                <w:noProof/>
                <w:sz w:val="22"/>
                <w:szCs w:val="22"/>
                <w:lang w:val="fr-FR" w:eastAsia="fr-FR"/>
              </w:rPr>
              <w:tab/>
            </w:r>
            <w:r w:rsidRPr="001432F3">
              <w:rPr>
                <w:rStyle w:val="Hyperlink"/>
                <w:noProof/>
                <w:lang w:val="es-MX"/>
              </w:rPr>
              <w:t>Utilizar las NMPI para la movilización de recursos</w:t>
            </w:r>
            <w:r>
              <w:rPr>
                <w:noProof/>
                <w:webHidden/>
              </w:rPr>
              <w:tab/>
            </w:r>
            <w:r>
              <w:rPr>
                <w:noProof/>
                <w:webHidden/>
              </w:rPr>
              <w:fldChar w:fldCharType="begin"/>
            </w:r>
            <w:r>
              <w:rPr>
                <w:noProof/>
                <w:webHidden/>
              </w:rPr>
              <w:instrText xml:space="preserve"> PAGEREF _Toc59202834 \h </w:instrText>
            </w:r>
            <w:r>
              <w:rPr>
                <w:noProof/>
                <w:webHidden/>
              </w:rPr>
            </w:r>
            <w:r>
              <w:rPr>
                <w:noProof/>
                <w:webHidden/>
              </w:rPr>
              <w:fldChar w:fldCharType="separate"/>
            </w:r>
            <w:r w:rsidR="00E97F11">
              <w:rPr>
                <w:noProof/>
                <w:webHidden/>
              </w:rPr>
              <w:t>13</w:t>
            </w:r>
            <w:r>
              <w:rPr>
                <w:noProof/>
                <w:webHidden/>
              </w:rPr>
              <w:fldChar w:fldCharType="end"/>
            </w:r>
          </w:hyperlink>
        </w:p>
        <w:p w14:paraId="64840CF7" w14:textId="7B742717" w:rsidR="00F71F95" w:rsidRDefault="00F71F95">
          <w:pPr>
            <w:pStyle w:val="TOC2"/>
            <w:tabs>
              <w:tab w:val="right" w:leader="dot" w:pos="9628"/>
            </w:tabs>
            <w:rPr>
              <w:i w:val="0"/>
              <w:iCs w:val="0"/>
              <w:noProof/>
              <w:sz w:val="22"/>
              <w:szCs w:val="22"/>
              <w:lang w:val="fr-FR" w:eastAsia="fr-FR"/>
            </w:rPr>
          </w:pPr>
          <w:hyperlink w:anchor="_Toc59202835" w:history="1">
            <w:r w:rsidRPr="001432F3">
              <w:rPr>
                <w:rStyle w:val="Hyperlink"/>
                <w:noProof/>
                <w:lang w:val="es-MX"/>
              </w:rPr>
              <w:t>La movilización de recursos en pocas palabras</w:t>
            </w:r>
            <w:r>
              <w:rPr>
                <w:noProof/>
                <w:webHidden/>
              </w:rPr>
              <w:tab/>
            </w:r>
            <w:r>
              <w:rPr>
                <w:noProof/>
                <w:webHidden/>
              </w:rPr>
              <w:fldChar w:fldCharType="begin"/>
            </w:r>
            <w:r>
              <w:rPr>
                <w:noProof/>
                <w:webHidden/>
              </w:rPr>
              <w:instrText xml:space="preserve"> PAGEREF _Toc59202835 \h </w:instrText>
            </w:r>
            <w:r>
              <w:rPr>
                <w:noProof/>
                <w:webHidden/>
              </w:rPr>
            </w:r>
            <w:r>
              <w:rPr>
                <w:noProof/>
                <w:webHidden/>
              </w:rPr>
              <w:fldChar w:fldCharType="separate"/>
            </w:r>
            <w:r w:rsidR="00E97F11">
              <w:rPr>
                <w:noProof/>
                <w:webHidden/>
              </w:rPr>
              <w:t>13</w:t>
            </w:r>
            <w:r>
              <w:rPr>
                <w:noProof/>
                <w:webHidden/>
              </w:rPr>
              <w:fldChar w:fldCharType="end"/>
            </w:r>
          </w:hyperlink>
        </w:p>
        <w:p w14:paraId="38F245C9" w14:textId="29DCDF13" w:rsidR="00F71F95" w:rsidRDefault="00F71F95">
          <w:pPr>
            <w:pStyle w:val="TOC2"/>
            <w:tabs>
              <w:tab w:val="right" w:leader="dot" w:pos="9628"/>
            </w:tabs>
            <w:rPr>
              <w:i w:val="0"/>
              <w:iCs w:val="0"/>
              <w:noProof/>
              <w:sz w:val="22"/>
              <w:szCs w:val="22"/>
              <w:lang w:val="fr-FR" w:eastAsia="fr-FR"/>
            </w:rPr>
          </w:pPr>
          <w:hyperlink w:anchor="_Toc59202836" w:history="1">
            <w:r w:rsidRPr="001432F3">
              <w:rPr>
                <w:rStyle w:val="Hyperlink"/>
                <w:noProof/>
                <w:lang w:val="es-MX"/>
              </w:rPr>
              <w:t>¿Qué secciones de la NMPI se deben usar para la Movilización de Recursos?</w:t>
            </w:r>
            <w:r>
              <w:rPr>
                <w:noProof/>
                <w:webHidden/>
              </w:rPr>
              <w:tab/>
            </w:r>
            <w:r>
              <w:rPr>
                <w:noProof/>
                <w:webHidden/>
              </w:rPr>
              <w:fldChar w:fldCharType="begin"/>
            </w:r>
            <w:r>
              <w:rPr>
                <w:noProof/>
                <w:webHidden/>
              </w:rPr>
              <w:instrText xml:space="preserve"> PAGEREF _Toc59202836 \h </w:instrText>
            </w:r>
            <w:r>
              <w:rPr>
                <w:noProof/>
                <w:webHidden/>
              </w:rPr>
            </w:r>
            <w:r>
              <w:rPr>
                <w:noProof/>
                <w:webHidden/>
              </w:rPr>
              <w:fldChar w:fldCharType="separate"/>
            </w:r>
            <w:r w:rsidR="00E97F11">
              <w:rPr>
                <w:noProof/>
                <w:webHidden/>
              </w:rPr>
              <w:t>13</w:t>
            </w:r>
            <w:r>
              <w:rPr>
                <w:noProof/>
                <w:webHidden/>
              </w:rPr>
              <w:fldChar w:fldCharType="end"/>
            </w:r>
          </w:hyperlink>
        </w:p>
        <w:p w14:paraId="416BF2A2" w14:textId="10495A63" w:rsidR="00F71F95" w:rsidRDefault="00F71F95">
          <w:pPr>
            <w:pStyle w:val="TOC2"/>
            <w:tabs>
              <w:tab w:val="right" w:leader="dot" w:pos="9628"/>
            </w:tabs>
            <w:rPr>
              <w:i w:val="0"/>
              <w:iCs w:val="0"/>
              <w:noProof/>
              <w:sz w:val="22"/>
              <w:szCs w:val="22"/>
              <w:lang w:val="fr-FR" w:eastAsia="fr-FR"/>
            </w:rPr>
          </w:pPr>
          <w:hyperlink w:anchor="_Toc59202837" w:history="1">
            <w:r w:rsidRPr="001432F3">
              <w:rPr>
                <w:rStyle w:val="Hyperlink"/>
                <w:noProof/>
                <w:lang w:val="es-MX"/>
              </w:rPr>
              <w:t>Recomendaciones para utilizar las NMPI para la Movilización de Recursos</w:t>
            </w:r>
            <w:r>
              <w:rPr>
                <w:noProof/>
                <w:webHidden/>
              </w:rPr>
              <w:tab/>
            </w:r>
            <w:r>
              <w:rPr>
                <w:noProof/>
                <w:webHidden/>
              </w:rPr>
              <w:fldChar w:fldCharType="begin"/>
            </w:r>
            <w:r>
              <w:rPr>
                <w:noProof/>
                <w:webHidden/>
              </w:rPr>
              <w:instrText xml:space="preserve"> PAGEREF _Toc59202837 \h </w:instrText>
            </w:r>
            <w:r>
              <w:rPr>
                <w:noProof/>
                <w:webHidden/>
              </w:rPr>
            </w:r>
            <w:r>
              <w:rPr>
                <w:noProof/>
                <w:webHidden/>
              </w:rPr>
              <w:fldChar w:fldCharType="separate"/>
            </w:r>
            <w:r w:rsidR="00E97F11">
              <w:rPr>
                <w:noProof/>
                <w:webHidden/>
              </w:rPr>
              <w:t>13</w:t>
            </w:r>
            <w:r>
              <w:rPr>
                <w:noProof/>
                <w:webHidden/>
              </w:rPr>
              <w:fldChar w:fldCharType="end"/>
            </w:r>
          </w:hyperlink>
        </w:p>
        <w:p w14:paraId="6547F6AF" w14:textId="20281F1D" w:rsidR="00F71F95" w:rsidRDefault="00F71F95">
          <w:pPr>
            <w:pStyle w:val="TOC2"/>
            <w:tabs>
              <w:tab w:val="right" w:leader="dot" w:pos="9628"/>
            </w:tabs>
            <w:rPr>
              <w:i w:val="0"/>
              <w:iCs w:val="0"/>
              <w:noProof/>
              <w:sz w:val="22"/>
              <w:szCs w:val="22"/>
              <w:lang w:val="fr-FR" w:eastAsia="fr-FR"/>
            </w:rPr>
          </w:pPr>
          <w:hyperlink w:anchor="_Toc59202838" w:history="1">
            <w:r w:rsidRPr="001432F3">
              <w:rPr>
                <w:rStyle w:val="Hyperlink"/>
                <w:noProof/>
                <w:lang w:val="es-MX"/>
              </w:rPr>
              <w:t>Preguntas para la REFLEXIÓN de los grupos de coordinación sobre cómo aplican las NMPI para la Movilización de Recursos:</w:t>
            </w:r>
            <w:r>
              <w:rPr>
                <w:noProof/>
                <w:webHidden/>
              </w:rPr>
              <w:tab/>
            </w:r>
            <w:r>
              <w:rPr>
                <w:noProof/>
                <w:webHidden/>
              </w:rPr>
              <w:fldChar w:fldCharType="begin"/>
            </w:r>
            <w:r>
              <w:rPr>
                <w:noProof/>
                <w:webHidden/>
              </w:rPr>
              <w:instrText xml:space="preserve"> PAGEREF _Toc59202838 \h </w:instrText>
            </w:r>
            <w:r>
              <w:rPr>
                <w:noProof/>
                <w:webHidden/>
              </w:rPr>
            </w:r>
            <w:r>
              <w:rPr>
                <w:noProof/>
                <w:webHidden/>
              </w:rPr>
              <w:fldChar w:fldCharType="separate"/>
            </w:r>
            <w:r w:rsidR="00E97F11">
              <w:rPr>
                <w:noProof/>
                <w:webHidden/>
              </w:rPr>
              <w:t>15</w:t>
            </w:r>
            <w:r>
              <w:rPr>
                <w:noProof/>
                <w:webHidden/>
              </w:rPr>
              <w:fldChar w:fldCharType="end"/>
            </w:r>
          </w:hyperlink>
        </w:p>
        <w:p w14:paraId="14CF7C81" w14:textId="7BD964AD" w:rsidR="00F71F95" w:rsidRDefault="00F71F95">
          <w:pPr>
            <w:pStyle w:val="TOC1"/>
            <w:tabs>
              <w:tab w:val="left" w:pos="440"/>
              <w:tab w:val="right" w:leader="dot" w:pos="9628"/>
            </w:tabs>
            <w:rPr>
              <w:b w:val="0"/>
              <w:bCs w:val="0"/>
              <w:noProof/>
              <w:sz w:val="22"/>
              <w:szCs w:val="22"/>
              <w:lang w:val="fr-FR" w:eastAsia="fr-FR"/>
            </w:rPr>
          </w:pPr>
          <w:hyperlink w:anchor="_Toc59202839" w:history="1">
            <w:r w:rsidRPr="001432F3">
              <w:rPr>
                <w:rStyle w:val="Hyperlink"/>
                <w:noProof/>
              </w:rPr>
              <w:t>6.</w:t>
            </w:r>
            <w:r>
              <w:rPr>
                <w:b w:val="0"/>
                <w:bCs w:val="0"/>
                <w:noProof/>
                <w:sz w:val="22"/>
                <w:szCs w:val="22"/>
                <w:lang w:val="fr-FR" w:eastAsia="fr-FR"/>
              </w:rPr>
              <w:tab/>
            </w:r>
            <w:r w:rsidRPr="001432F3">
              <w:rPr>
                <w:rStyle w:val="Hyperlink"/>
                <w:noProof/>
                <w:lang w:val="es-MX"/>
              </w:rPr>
              <w:t>USO de NMPI para el monitoreo de la respuesta</w:t>
            </w:r>
            <w:r>
              <w:rPr>
                <w:noProof/>
                <w:webHidden/>
              </w:rPr>
              <w:tab/>
            </w:r>
            <w:r>
              <w:rPr>
                <w:noProof/>
                <w:webHidden/>
              </w:rPr>
              <w:fldChar w:fldCharType="begin"/>
            </w:r>
            <w:r>
              <w:rPr>
                <w:noProof/>
                <w:webHidden/>
              </w:rPr>
              <w:instrText xml:space="preserve"> PAGEREF _Toc59202839 \h </w:instrText>
            </w:r>
            <w:r>
              <w:rPr>
                <w:noProof/>
                <w:webHidden/>
              </w:rPr>
            </w:r>
            <w:r>
              <w:rPr>
                <w:noProof/>
                <w:webHidden/>
              </w:rPr>
              <w:fldChar w:fldCharType="separate"/>
            </w:r>
            <w:r w:rsidR="00E97F11">
              <w:rPr>
                <w:noProof/>
                <w:webHidden/>
              </w:rPr>
              <w:t>16</w:t>
            </w:r>
            <w:r>
              <w:rPr>
                <w:noProof/>
                <w:webHidden/>
              </w:rPr>
              <w:fldChar w:fldCharType="end"/>
            </w:r>
          </w:hyperlink>
        </w:p>
        <w:p w14:paraId="76E82E09" w14:textId="1557DEC1" w:rsidR="00F71F95" w:rsidRDefault="00F71F95">
          <w:pPr>
            <w:pStyle w:val="TOC2"/>
            <w:tabs>
              <w:tab w:val="right" w:leader="dot" w:pos="9628"/>
            </w:tabs>
            <w:rPr>
              <w:i w:val="0"/>
              <w:iCs w:val="0"/>
              <w:noProof/>
              <w:sz w:val="22"/>
              <w:szCs w:val="22"/>
              <w:lang w:val="fr-FR" w:eastAsia="fr-FR"/>
            </w:rPr>
          </w:pPr>
          <w:hyperlink w:anchor="_Toc59202840" w:history="1">
            <w:r w:rsidRPr="001432F3">
              <w:rPr>
                <w:rStyle w:val="Hyperlink"/>
                <w:noProof/>
                <w:lang w:val="es-MX"/>
              </w:rPr>
              <w:t>Monitoreo de la Respuesta en pocas palabras</w:t>
            </w:r>
            <w:r>
              <w:rPr>
                <w:noProof/>
                <w:webHidden/>
              </w:rPr>
              <w:tab/>
            </w:r>
            <w:r>
              <w:rPr>
                <w:noProof/>
                <w:webHidden/>
              </w:rPr>
              <w:fldChar w:fldCharType="begin"/>
            </w:r>
            <w:r>
              <w:rPr>
                <w:noProof/>
                <w:webHidden/>
              </w:rPr>
              <w:instrText xml:space="preserve"> PAGEREF _Toc59202840 \h </w:instrText>
            </w:r>
            <w:r>
              <w:rPr>
                <w:noProof/>
                <w:webHidden/>
              </w:rPr>
            </w:r>
            <w:r>
              <w:rPr>
                <w:noProof/>
                <w:webHidden/>
              </w:rPr>
              <w:fldChar w:fldCharType="separate"/>
            </w:r>
            <w:r w:rsidR="00E97F11">
              <w:rPr>
                <w:noProof/>
                <w:webHidden/>
              </w:rPr>
              <w:t>16</w:t>
            </w:r>
            <w:r>
              <w:rPr>
                <w:noProof/>
                <w:webHidden/>
              </w:rPr>
              <w:fldChar w:fldCharType="end"/>
            </w:r>
          </w:hyperlink>
        </w:p>
        <w:p w14:paraId="443B12EB" w14:textId="6BE48AD3" w:rsidR="00F71F95" w:rsidRDefault="00F71F95">
          <w:pPr>
            <w:pStyle w:val="TOC2"/>
            <w:tabs>
              <w:tab w:val="right" w:leader="dot" w:pos="9628"/>
            </w:tabs>
            <w:rPr>
              <w:i w:val="0"/>
              <w:iCs w:val="0"/>
              <w:noProof/>
              <w:sz w:val="22"/>
              <w:szCs w:val="22"/>
              <w:lang w:val="fr-FR" w:eastAsia="fr-FR"/>
            </w:rPr>
          </w:pPr>
          <w:hyperlink w:anchor="_Toc59202841" w:history="1">
            <w:r w:rsidRPr="001432F3">
              <w:rPr>
                <w:rStyle w:val="Hyperlink"/>
                <w:noProof/>
                <w:lang w:val="es-MX"/>
              </w:rPr>
              <w:t>¿Qué sección de las NMPI debemos utilizar para el Monitoreo de Respuesta?</w:t>
            </w:r>
            <w:r>
              <w:rPr>
                <w:noProof/>
                <w:webHidden/>
              </w:rPr>
              <w:tab/>
            </w:r>
            <w:r>
              <w:rPr>
                <w:noProof/>
                <w:webHidden/>
              </w:rPr>
              <w:fldChar w:fldCharType="begin"/>
            </w:r>
            <w:r>
              <w:rPr>
                <w:noProof/>
                <w:webHidden/>
              </w:rPr>
              <w:instrText xml:space="preserve"> PAGEREF _Toc59202841 \h </w:instrText>
            </w:r>
            <w:r>
              <w:rPr>
                <w:noProof/>
                <w:webHidden/>
              </w:rPr>
            </w:r>
            <w:r>
              <w:rPr>
                <w:noProof/>
                <w:webHidden/>
              </w:rPr>
              <w:fldChar w:fldCharType="separate"/>
            </w:r>
            <w:r w:rsidR="00E97F11">
              <w:rPr>
                <w:noProof/>
                <w:webHidden/>
              </w:rPr>
              <w:t>16</w:t>
            </w:r>
            <w:r>
              <w:rPr>
                <w:noProof/>
                <w:webHidden/>
              </w:rPr>
              <w:fldChar w:fldCharType="end"/>
            </w:r>
          </w:hyperlink>
        </w:p>
        <w:p w14:paraId="2951A0C2" w14:textId="7D1E6646" w:rsidR="00F71F95" w:rsidRDefault="00F71F95">
          <w:pPr>
            <w:pStyle w:val="TOC2"/>
            <w:tabs>
              <w:tab w:val="right" w:leader="dot" w:pos="9628"/>
            </w:tabs>
            <w:rPr>
              <w:i w:val="0"/>
              <w:iCs w:val="0"/>
              <w:noProof/>
              <w:sz w:val="22"/>
              <w:szCs w:val="22"/>
              <w:lang w:val="fr-FR" w:eastAsia="fr-FR"/>
            </w:rPr>
          </w:pPr>
          <w:hyperlink w:anchor="_Toc59202842" w:history="1">
            <w:r w:rsidRPr="001432F3">
              <w:rPr>
                <w:rStyle w:val="Hyperlink"/>
                <w:noProof/>
                <w:lang w:val="es-MX"/>
              </w:rPr>
              <w:t>RECOMENDACIONES para el uso de las NMPI para el monitoreo de la respuesta</w:t>
            </w:r>
            <w:r>
              <w:rPr>
                <w:noProof/>
                <w:webHidden/>
              </w:rPr>
              <w:tab/>
            </w:r>
            <w:r>
              <w:rPr>
                <w:noProof/>
                <w:webHidden/>
              </w:rPr>
              <w:fldChar w:fldCharType="begin"/>
            </w:r>
            <w:r>
              <w:rPr>
                <w:noProof/>
                <w:webHidden/>
              </w:rPr>
              <w:instrText xml:space="preserve"> PAGEREF _Toc59202842 \h </w:instrText>
            </w:r>
            <w:r>
              <w:rPr>
                <w:noProof/>
                <w:webHidden/>
              </w:rPr>
            </w:r>
            <w:r>
              <w:rPr>
                <w:noProof/>
                <w:webHidden/>
              </w:rPr>
              <w:fldChar w:fldCharType="separate"/>
            </w:r>
            <w:r w:rsidR="00E97F11">
              <w:rPr>
                <w:noProof/>
                <w:webHidden/>
              </w:rPr>
              <w:t>16</w:t>
            </w:r>
            <w:r>
              <w:rPr>
                <w:noProof/>
                <w:webHidden/>
              </w:rPr>
              <w:fldChar w:fldCharType="end"/>
            </w:r>
          </w:hyperlink>
        </w:p>
        <w:p w14:paraId="3B90EEB8" w14:textId="37FA3114" w:rsidR="00F71F95" w:rsidRDefault="00F71F95">
          <w:pPr>
            <w:pStyle w:val="TOC2"/>
            <w:tabs>
              <w:tab w:val="right" w:leader="dot" w:pos="9628"/>
            </w:tabs>
            <w:rPr>
              <w:i w:val="0"/>
              <w:iCs w:val="0"/>
              <w:noProof/>
              <w:sz w:val="22"/>
              <w:szCs w:val="22"/>
              <w:lang w:val="fr-FR" w:eastAsia="fr-FR"/>
            </w:rPr>
          </w:pPr>
          <w:hyperlink w:anchor="_Toc59202843" w:history="1">
            <w:r w:rsidRPr="001432F3">
              <w:rPr>
                <w:rStyle w:val="Hyperlink"/>
                <w:noProof/>
                <w:lang w:val="es-MX"/>
              </w:rPr>
              <w:t>Preguntas para la REFLEXIÓN de los grupos o mecanismos de coordinación sobre cómo aplican las NMPI para el Monitoreo de Respuesta:</w:t>
            </w:r>
            <w:r>
              <w:rPr>
                <w:noProof/>
                <w:webHidden/>
              </w:rPr>
              <w:tab/>
            </w:r>
            <w:r>
              <w:rPr>
                <w:noProof/>
                <w:webHidden/>
              </w:rPr>
              <w:fldChar w:fldCharType="begin"/>
            </w:r>
            <w:r>
              <w:rPr>
                <w:noProof/>
                <w:webHidden/>
              </w:rPr>
              <w:instrText xml:space="preserve"> PAGEREF _Toc59202843 \h </w:instrText>
            </w:r>
            <w:r>
              <w:rPr>
                <w:noProof/>
                <w:webHidden/>
              </w:rPr>
            </w:r>
            <w:r>
              <w:rPr>
                <w:noProof/>
                <w:webHidden/>
              </w:rPr>
              <w:fldChar w:fldCharType="separate"/>
            </w:r>
            <w:r w:rsidR="00E97F11">
              <w:rPr>
                <w:noProof/>
                <w:webHidden/>
              </w:rPr>
              <w:t>17</w:t>
            </w:r>
            <w:r>
              <w:rPr>
                <w:noProof/>
                <w:webHidden/>
              </w:rPr>
              <w:fldChar w:fldCharType="end"/>
            </w:r>
          </w:hyperlink>
        </w:p>
        <w:p w14:paraId="4222E42E" w14:textId="01EB53E4" w:rsidR="00F71F95" w:rsidRDefault="00F71F95">
          <w:pPr>
            <w:pStyle w:val="TOC1"/>
            <w:tabs>
              <w:tab w:val="left" w:pos="440"/>
              <w:tab w:val="right" w:leader="dot" w:pos="9628"/>
            </w:tabs>
            <w:rPr>
              <w:b w:val="0"/>
              <w:bCs w:val="0"/>
              <w:noProof/>
              <w:sz w:val="22"/>
              <w:szCs w:val="22"/>
              <w:lang w:val="fr-FR" w:eastAsia="fr-FR"/>
            </w:rPr>
          </w:pPr>
          <w:hyperlink w:anchor="_Toc59202844" w:history="1">
            <w:r w:rsidRPr="001432F3">
              <w:rPr>
                <w:rStyle w:val="Hyperlink"/>
                <w:noProof/>
              </w:rPr>
              <w:t>7.</w:t>
            </w:r>
            <w:r>
              <w:rPr>
                <w:b w:val="0"/>
                <w:bCs w:val="0"/>
                <w:noProof/>
                <w:sz w:val="22"/>
                <w:szCs w:val="22"/>
                <w:lang w:val="fr-FR" w:eastAsia="fr-FR"/>
              </w:rPr>
              <w:tab/>
            </w:r>
            <w:r w:rsidRPr="001432F3">
              <w:rPr>
                <w:rStyle w:val="Hyperlink"/>
                <w:noProof/>
                <w:lang w:val="es-MX"/>
              </w:rPr>
              <w:t>ANEXO: Funciones de vinculación de coordinación y de las NMPI, consultar aquí el afiche.</w:t>
            </w:r>
            <w:r>
              <w:rPr>
                <w:noProof/>
                <w:webHidden/>
              </w:rPr>
              <w:tab/>
            </w:r>
            <w:r>
              <w:rPr>
                <w:noProof/>
                <w:webHidden/>
              </w:rPr>
              <w:fldChar w:fldCharType="begin"/>
            </w:r>
            <w:r>
              <w:rPr>
                <w:noProof/>
                <w:webHidden/>
              </w:rPr>
              <w:instrText xml:space="preserve"> PAGEREF _Toc59202844 \h </w:instrText>
            </w:r>
            <w:r>
              <w:rPr>
                <w:noProof/>
                <w:webHidden/>
              </w:rPr>
            </w:r>
            <w:r>
              <w:rPr>
                <w:noProof/>
                <w:webHidden/>
              </w:rPr>
              <w:fldChar w:fldCharType="separate"/>
            </w:r>
            <w:r w:rsidR="00E97F11">
              <w:rPr>
                <w:noProof/>
                <w:webHidden/>
              </w:rPr>
              <w:t>18</w:t>
            </w:r>
            <w:r>
              <w:rPr>
                <w:noProof/>
                <w:webHidden/>
              </w:rPr>
              <w:fldChar w:fldCharType="end"/>
            </w:r>
          </w:hyperlink>
        </w:p>
        <w:p w14:paraId="43525B33" w14:textId="4F98A2A9" w:rsidR="00E7408C" w:rsidRDefault="00E7408C">
          <w:r>
            <w:rPr>
              <w:b/>
              <w:bCs/>
              <w:noProof/>
            </w:rPr>
            <w:fldChar w:fldCharType="end"/>
          </w:r>
        </w:p>
      </w:sdtContent>
    </w:sdt>
    <w:p w14:paraId="4320131D" w14:textId="77777777" w:rsidR="00924E2D" w:rsidRDefault="00924E2D" w:rsidP="00D4447F">
      <w:pPr>
        <w:keepNext/>
        <w:keepLines/>
        <w:pBdr>
          <w:bottom w:val="single" w:sz="6" w:space="1" w:color="5B9BD5"/>
        </w:pBdr>
        <w:spacing w:before="480" w:after="240" w:line="240" w:lineRule="auto"/>
        <w:rPr>
          <w:rFonts w:ascii="Calibri Light" w:eastAsia="Times New Roman" w:hAnsi="Calibri Light" w:cs="Times New Roman (Headings CS)"/>
          <w:bCs/>
          <w:caps/>
          <w:color w:val="5B9BD5"/>
          <w:sz w:val="40"/>
          <w:szCs w:val="40"/>
          <w:lang w:val="en-GB"/>
        </w:rPr>
      </w:pPr>
    </w:p>
    <w:p w14:paraId="324E54D2" w14:textId="5EB3D5D3" w:rsidR="00D4447F" w:rsidRPr="00C814AB" w:rsidRDefault="00A76F84" w:rsidP="001A3421">
      <w:pPr>
        <w:spacing w:line="276" w:lineRule="auto"/>
        <w:rPr>
          <w:lang w:val="es-419"/>
        </w:rPr>
      </w:pPr>
      <w:r>
        <w:rPr>
          <w:lang w:val="es-419"/>
        </w:rPr>
        <w:br w:type="page"/>
      </w:r>
    </w:p>
    <w:bookmarkEnd w:id="0"/>
    <w:p w14:paraId="38F51E6B" w14:textId="68D97DB2" w:rsidR="004B58D2" w:rsidRPr="00847D6E" w:rsidRDefault="004B58D2" w:rsidP="00A5031F">
      <w:pPr>
        <w:pStyle w:val="1Heading1"/>
        <w:rPr>
          <w:lang w:val="es-419"/>
        </w:rPr>
      </w:pPr>
      <w:r w:rsidRPr="004B58D2">
        <w:rPr>
          <w:lang w:val="es-MX"/>
        </w:rPr>
        <w:lastRenderedPageBreak/>
        <w:t xml:space="preserve"> </w:t>
      </w:r>
      <w:bookmarkStart w:id="1" w:name="_Toc59202817"/>
      <w:r w:rsidRPr="004B58D2">
        <w:rPr>
          <w:lang w:val="es-MX"/>
        </w:rPr>
        <w:t>¿De qué se trata esta guÍa?</w:t>
      </w:r>
      <w:bookmarkEnd w:id="1"/>
    </w:p>
    <w:p w14:paraId="3913B236" w14:textId="7A3A5441" w:rsidR="00CB1B41" w:rsidRPr="00847D6E" w:rsidRDefault="004B58D2" w:rsidP="00CB1B41">
      <w:pPr>
        <w:spacing w:after="0" w:line="240" w:lineRule="auto"/>
        <w:jc w:val="both"/>
        <w:rPr>
          <w:b/>
          <w:lang w:val="es-419"/>
        </w:rPr>
      </w:pPr>
      <w:r w:rsidRPr="004B58D2">
        <w:rPr>
          <w:b/>
          <w:bCs/>
          <w:color w:val="99477E"/>
          <w:lang w:val="es-MX"/>
        </w:rPr>
        <w:t xml:space="preserve">El propósito de este documento es proporcionar a los coordinadores y a los grupos </w:t>
      </w:r>
      <w:r w:rsidR="00C6201B">
        <w:rPr>
          <w:b/>
          <w:bCs/>
          <w:color w:val="99477E"/>
          <w:lang w:val="es-MX"/>
        </w:rPr>
        <w:t xml:space="preserve">o mecanismos </w:t>
      </w:r>
      <w:r w:rsidRPr="004B58D2">
        <w:rPr>
          <w:b/>
          <w:bCs/>
          <w:color w:val="99477E"/>
          <w:lang w:val="es-MX"/>
        </w:rPr>
        <w:t xml:space="preserve">de coordinación apoyo en cuanto al uso e integración de </w:t>
      </w:r>
      <w:r w:rsidR="00100945">
        <w:rPr>
          <w:b/>
          <w:bCs/>
          <w:color w:val="99477E"/>
          <w:lang w:val="es-MX"/>
        </w:rPr>
        <w:t xml:space="preserve">las </w:t>
      </w:r>
      <w:r w:rsidRPr="004B58D2">
        <w:rPr>
          <w:b/>
          <w:bCs/>
          <w:color w:val="99477E"/>
          <w:lang w:val="es-MX"/>
        </w:rPr>
        <w:t xml:space="preserve">NPMI en diversas etapas del trabajo de Programación Humanitaria. </w:t>
      </w:r>
      <w:r w:rsidRPr="004B58D2">
        <w:rPr>
          <w:lang w:val="es-MX"/>
        </w:rPr>
        <w:t xml:space="preserve">La guía se enfoca principalmente en </w:t>
      </w:r>
      <w:r w:rsidR="00D82915">
        <w:rPr>
          <w:lang w:val="es-MX"/>
        </w:rPr>
        <w:t xml:space="preserve">la </w:t>
      </w:r>
      <w:r w:rsidRPr="004B58D2">
        <w:rPr>
          <w:lang w:val="es-MX"/>
        </w:rPr>
        <w:t>planificación de respuesta, movilización de recursos y vigilancia de respuesta. Más información sobre el ciclo de Programación Humanitaria aquí:</w:t>
      </w:r>
      <w:r w:rsidR="00CB1B41" w:rsidRPr="00847D6E">
        <w:rPr>
          <w:b/>
          <w:szCs w:val="18"/>
          <w:lang w:val="es-419"/>
        </w:rPr>
        <w:t xml:space="preserve"> </w:t>
      </w:r>
      <w:hyperlink r:id="rId9">
        <w:r w:rsidRPr="001A3421">
          <w:rPr>
            <w:rStyle w:val="Hyperlink"/>
            <w:b/>
            <w:color w:val="0070C0"/>
            <w:lang w:val="es-MX"/>
          </w:rPr>
          <w:t>https://www.cpaor.net/Starter_Pack</w:t>
        </w:r>
      </w:hyperlink>
    </w:p>
    <w:p w14:paraId="1C5DD53C" w14:textId="279B5863" w:rsidR="009A4352" w:rsidRPr="00847D6E" w:rsidRDefault="009A4352" w:rsidP="00CB1B41">
      <w:pPr>
        <w:spacing w:after="0" w:line="240" w:lineRule="auto"/>
        <w:jc w:val="both"/>
        <w:rPr>
          <w:lang w:val="es-419"/>
        </w:rPr>
      </w:pPr>
    </w:p>
    <w:p w14:paraId="6CE4916E" w14:textId="68EFA2CA" w:rsidR="009A4352" w:rsidRPr="00847D6E" w:rsidRDefault="004B58D2" w:rsidP="009A4352">
      <w:pPr>
        <w:spacing w:after="0" w:line="240" w:lineRule="auto"/>
        <w:jc w:val="both"/>
        <w:rPr>
          <w:lang w:val="es-419"/>
        </w:rPr>
      </w:pPr>
      <w:r w:rsidRPr="004B58D2">
        <w:rPr>
          <w:lang w:val="es-MX"/>
        </w:rPr>
        <w:t xml:space="preserve">La guía de las </w:t>
      </w:r>
      <w:r w:rsidR="006A2EBF">
        <w:rPr>
          <w:lang w:val="es-MX"/>
        </w:rPr>
        <w:t>Normas Mínimas para la Protección de la Niñez y Adolescencia en la Acción Humanitaria (</w:t>
      </w:r>
      <w:r w:rsidRPr="004B58D2">
        <w:rPr>
          <w:lang w:val="es-MX"/>
        </w:rPr>
        <w:t>NMPI</w:t>
      </w:r>
      <w:r w:rsidR="006A2EBF">
        <w:rPr>
          <w:lang w:val="es-MX"/>
        </w:rPr>
        <w:t>)</w:t>
      </w:r>
      <w:r w:rsidRPr="004B58D2">
        <w:rPr>
          <w:lang w:val="es-MX"/>
        </w:rPr>
        <w:t xml:space="preserve"> para </w:t>
      </w:r>
      <w:r>
        <w:rPr>
          <w:lang w:val="es-MX"/>
        </w:rPr>
        <w:t>los</w:t>
      </w:r>
      <w:r w:rsidRPr="004B58D2">
        <w:rPr>
          <w:lang w:val="es-MX"/>
        </w:rPr>
        <w:t xml:space="preserve"> grupos</w:t>
      </w:r>
      <w:r w:rsidR="00C6201B">
        <w:rPr>
          <w:lang w:val="es-MX"/>
        </w:rPr>
        <w:t xml:space="preserve"> o mecanismos </w:t>
      </w:r>
      <w:r>
        <w:rPr>
          <w:lang w:val="es-MX"/>
        </w:rPr>
        <w:t>de coordinación</w:t>
      </w:r>
      <w:r w:rsidRPr="004B58D2">
        <w:rPr>
          <w:lang w:val="es-MX"/>
        </w:rPr>
        <w:t xml:space="preserve"> proporciona un gran número de recomendaciones para el uso de las NMPI. Las recomendaciones no son exhaustivas y pretenden ser una base para los grupos </w:t>
      </w:r>
      <w:r w:rsidR="00C6201B">
        <w:rPr>
          <w:lang w:val="es-MX"/>
        </w:rPr>
        <w:t xml:space="preserve">o mecanismos </w:t>
      </w:r>
      <w:r w:rsidRPr="004B58D2">
        <w:rPr>
          <w:lang w:val="es-MX"/>
        </w:rPr>
        <w:t>de coordinación de la Protección de la Niñez y Adolescencia. Se puede solicitar orientación adicional al Grupo de trabajo de la</w:t>
      </w:r>
      <w:r w:rsidR="00100945">
        <w:rPr>
          <w:lang w:val="es-MX"/>
        </w:rPr>
        <w:t>s</w:t>
      </w:r>
      <w:r w:rsidRPr="004B58D2">
        <w:rPr>
          <w:lang w:val="es-MX"/>
        </w:rPr>
        <w:t xml:space="preserve"> NMPI (</w:t>
      </w:r>
      <w:hyperlink r:id="rId10" w:history="1">
        <w:r w:rsidR="002B76E7" w:rsidRPr="002B76E7">
          <w:rPr>
            <w:rStyle w:val="Hyperlink"/>
            <w:lang w:val="es-MX"/>
          </w:rPr>
          <w:t>cpms.wg@alliancecpha.org)  </w:t>
        </w:r>
      </w:hyperlink>
      <w:r w:rsidRPr="004B58D2">
        <w:rPr>
          <w:lang w:val="es-MX"/>
        </w:rPr>
        <w:t>o de</w:t>
      </w:r>
      <w:r w:rsidR="002B76E7">
        <w:rPr>
          <w:lang w:val="es-MX"/>
        </w:rPr>
        <w:t xml:space="preserve">l servicio de asistencia de </w:t>
      </w:r>
      <w:proofErr w:type="spellStart"/>
      <w:r w:rsidR="002B76E7" w:rsidRPr="001A3421">
        <w:rPr>
          <w:color w:val="00B0F0"/>
          <w:u w:val="single"/>
          <w:lang w:val="es-MX"/>
        </w:rPr>
        <w:t>AdR</w:t>
      </w:r>
      <w:proofErr w:type="spellEnd"/>
      <w:r w:rsidR="002B76E7" w:rsidRPr="001A3421">
        <w:rPr>
          <w:color w:val="00B0F0"/>
          <w:u w:val="single"/>
          <w:lang w:val="es-MX"/>
        </w:rPr>
        <w:t xml:space="preserve"> para PNA</w:t>
      </w:r>
      <w:r w:rsidRPr="001A3421">
        <w:rPr>
          <w:color w:val="00B0F0"/>
          <w:lang w:val="es-MX"/>
        </w:rPr>
        <w:t xml:space="preserve"> </w:t>
      </w:r>
      <w:r w:rsidRPr="004B58D2">
        <w:rPr>
          <w:lang w:val="es-MX"/>
        </w:rPr>
        <w:t xml:space="preserve">(árabe, inglés, francés y español). </w:t>
      </w:r>
    </w:p>
    <w:p w14:paraId="4F3E01DE" w14:textId="77777777" w:rsidR="009A4352" w:rsidRPr="00847D6E" w:rsidRDefault="009A4352" w:rsidP="00CB1B41">
      <w:pPr>
        <w:spacing w:after="0" w:line="240" w:lineRule="auto"/>
        <w:jc w:val="both"/>
        <w:rPr>
          <w:lang w:val="es-419"/>
        </w:rPr>
      </w:pPr>
    </w:p>
    <w:p w14:paraId="77766241" w14:textId="2D9D4D54" w:rsidR="00D131D1" w:rsidRPr="00847D6E" w:rsidRDefault="004D33FB" w:rsidP="00D131D1">
      <w:pPr>
        <w:spacing w:after="0" w:line="240" w:lineRule="auto"/>
        <w:jc w:val="both"/>
        <w:rPr>
          <w:lang w:val="es-419"/>
        </w:rPr>
      </w:pPr>
      <w:r w:rsidRPr="004D33FB">
        <w:rPr>
          <w:lang w:val="es-MX"/>
        </w:rPr>
        <w:t>Como grupos</w:t>
      </w:r>
      <w:r w:rsidR="00C6201B">
        <w:rPr>
          <w:lang w:val="es-MX"/>
        </w:rPr>
        <w:t xml:space="preserve"> o mecanismos</w:t>
      </w:r>
      <w:r w:rsidRPr="004D33FB">
        <w:rPr>
          <w:lang w:val="es-MX"/>
        </w:rPr>
        <w:t xml:space="preserve"> de coordinación de Protección de la Niñez y Adolescencia</w:t>
      </w:r>
      <w:r w:rsidR="000B3AAF">
        <w:rPr>
          <w:rStyle w:val="FootnoteReference"/>
          <w:lang w:val="es-MX"/>
        </w:rPr>
        <w:footnoteReference w:id="1"/>
      </w:r>
      <w:r w:rsidRPr="004D33FB">
        <w:rPr>
          <w:bdr w:val="single" w:sz="4" w:space="0" w:color="E9FFFF"/>
          <w:vertAlign w:val="superscript"/>
          <w:lang w:val="es-MX"/>
        </w:rPr>
        <w:t xml:space="preserve"> </w:t>
      </w:r>
      <w:r w:rsidRPr="004D33FB">
        <w:rPr>
          <w:lang w:val="es-MX"/>
        </w:rPr>
        <w:t xml:space="preserve">nuestro objetivo principal es mejorar la eficacia y la cobertura de la respuesta humanitaria para prevenir y responder al </w:t>
      </w:r>
      <w:r w:rsidR="002B76E7">
        <w:rPr>
          <w:lang w:val="es-MX"/>
        </w:rPr>
        <w:t>maltrato</w:t>
      </w:r>
      <w:r w:rsidRPr="004D33FB">
        <w:rPr>
          <w:lang w:val="es-MX"/>
        </w:rPr>
        <w:t>, la negligencia, la explotación y violencia contra los niños.  Con este fin identificamos las brechas prioritarias; ya sea geográficamente o en términos de un riesgo particular de la protección de la niñez y adolescencia o de una intervención necesaria y trabajamos colectivamente para llenar esas brechas.</w:t>
      </w:r>
      <w:r w:rsidR="00D131D1" w:rsidRPr="00847D6E">
        <w:rPr>
          <w:lang w:val="es-419"/>
        </w:rPr>
        <w:t xml:space="preserve">  </w:t>
      </w:r>
    </w:p>
    <w:p w14:paraId="18F82B07" w14:textId="77777777" w:rsidR="00D131D1" w:rsidRPr="00847D6E" w:rsidRDefault="00D131D1" w:rsidP="00D131D1">
      <w:pPr>
        <w:spacing w:after="0" w:line="240" w:lineRule="auto"/>
        <w:jc w:val="both"/>
        <w:rPr>
          <w:lang w:val="es-419"/>
        </w:rPr>
      </w:pPr>
    </w:p>
    <w:p w14:paraId="5BBDA70F" w14:textId="4C6230C9" w:rsidR="00D131D1" w:rsidRPr="00847D6E" w:rsidRDefault="004D33FB" w:rsidP="00D131D1">
      <w:pPr>
        <w:spacing w:after="0" w:line="240" w:lineRule="auto"/>
        <w:jc w:val="both"/>
        <w:rPr>
          <w:lang w:val="es-419"/>
        </w:rPr>
      </w:pPr>
      <w:r w:rsidRPr="004D33FB">
        <w:rPr>
          <w:lang w:val="es-MX"/>
        </w:rPr>
        <w:t>Garantizar la protección de niños</w:t>
      </w:r>
      <w:r w:rsidR="001D2E47">
        <w:rPr>
          <w:lang w:val="es-MX"/>
        </w:rPr>
        <w:t xml:space="preserve"> y niñas</w:t>
      </w:r>
      <w:r w:rsidRPr="004D33FB">
        <w:rPr>
          <w:lang w:val="es-MX"/>
        </w:rPr>
        <w:t xml:space="preserve"> afectados por emergencias es un objetivo compartido en diversas situaciones de crisis humanitarias, que pueden ser de distinta naturaleza o escala. Así, a pesar del acercamiento y la formalidad de un grupo </w:t>
      </w:r>
      <w:r w:rsidR="00A63A4C">
        <w:rPr>
          <w:lang w:val="es-MX"/>
        </w:rPr>
        <w:t xml:space="preserve">o mecanismo </w:t>
      </w:r>
      <w:r w:rsidRPr="004D33FB">
        <w:rPr>
          <w:lang w:val="es-MX"/>
        </w:rPr>
        <w:t>de coordinación de la Protección de la Niñez y Adolescencia, las NMPI son una herramienta importante que garantiza respuestas más predecibles, responsables y efectivas.</w:t>
      </w:r>
      <w:r w:rsidR="00D131D1" w:rsidRPr="00847D6E">
        <w:rPr>
          <w:lang w:val="es-419"/>
        </w:rPr>
        <w:t xml:space="preserve"> </w:t>
      </w:r>
    </w:p>
    <w:p w14:paraId="48458848" w14:textId="0CF1E14C" w:rsidR="00D131D1" w:rsidRPr="00847D6E" w:rsidRDefault="00D131D1" w:rsidP="00CB1B41">
      <w:pPr>
        <w:spacing w:after="0" w:line="240" w:lineRule="auto"/>
        <w:jc w:val="both"/>
        <w:rPr>
          <w:lang w:val="es-419"/>
        </w:rPr>
      </w:pPr>
    </w:p>
    <w:p w14:paraId="2E7BAE0F" w14:textId="47417D49" w:rsidR="00D131D1" w:rsidRPr="00847D6E" w:rsidRDefault="004D33FB" w:rsidP="00D131D1">
      <w:pPr>
        <w:spacing w:after="0" w:line="240" w:lineRule="auto"/>
        <w:jc w:val="both"/>
        <w:rPr>
          <w:lang w:val="es-419"/>
        </w:rPr>
      </w:pPr>
      <w:r w:rsidRPr="004D33FB">
        <w:rPr>
          <w:b/>
          <w:bCs/>
          <w:lang w:val="es-MX"/>
        </w:rPr>
        <w:t xml:space="preserve">La guía es pertinente para todos los miembros de un grupo </w:t>
      </w:r>
      <w:r w:rsidR="00A63A4C">
        <w:rPr>
          <w:b/>
          <w:bCs/>
          <w:lang w:val="es-MX"/>
        </w:rPr>
        <w:t xml:space="preserve">o mecanismo </w:t>
      </w:r>
      <w:r w:rsidRPr="004D33FB">
        <w:rPr>
          <w:b/>
          <w:bCs/>
          <w:lang w:val="es-MX"/>
        </w:rPr>
        <w:t xml:space="preserve">de coordinación y para los individuos con diferentes papeles dentro del grupo </w:t>
      </w:r>
      <w:r w:rsidR="00A63A4C">
        <w:rPr>
          <w:b/>
          <w:bCs/>
          <w:lang w:val="es-MX"/>
        </w:rPr>
        <w:t xml:space="preserve">o mecanismo </w:t>
      </w:r>
      <w:r w:rsidRPr="004D33FB">
        <w:rPr>
          <w:b/>
          <w:bCs/>
          <w:lang w:val="es-MX"/>
        </w:rPr>
        <w:t xml:space="preserve">de coordinación </w:t>
      </w:r>
      <w:r w:rsidRPr="004D33FB">
        <w:rPr>
          <w:lang w:val="es-MX"/>
        </w:rPr>
        <w:t xml:space="preserve">(coordinador, </w:t>
      </w:r>
      <w:proofErr w:type="spellStart"/>
      <w:r w:rsidRPr="004D33FB">
        <w:rPr>
          <w:lang w:val="es-MX"/>
        </w:rPr>
        <w:t>comoderador</w:t>
      </w:r>
      <w:proofErr w:type="spellEnd"/>
      <w:r w:rsidRPr="004D33FB">
        <w:rPr>
          <w:lang w:val="es-MX"/>
        </w:rPr>
        <w:t>, dirección de un grupo de trabajo temático…)</w:t>
      </w:r>
    </w:p>
    <w:p w14:paraId="5698785B" w14:textId="0EF8FE26" w:rsidR="00B0750C" w:rsidRDefault="00B0750C" w:rsidP="00FD0CBE">
      <w:pPr>
        <w:spacing w:after="0" w:line="240" w:lineRule="auto"/>
        <w:jc w:val="both"/>
        <w:rPr>
          <w:b/>
          <w:lang w:val="es-419"/>
        </w:rPr>
      </w:pPr>
    </w:p>
    <w:p w14:paraId="2B0B1F09" w14:textId="3F0208A2" w:rsidR="00FD0CBE" w:rsidRPr="00847D6E" w:rsidRDefault="004D33FB" w:rsidP="004D33FB">
      <w:pPr>
        <w:pBdr>
          <w:top w:val="single" w:sz="4" w:space="1" w:color="000000"/>
          <w:left w:val="single" w:sz="4" w:space="4" w:color="000000"/>
          <w:bottom w:val="single" w:sz="4" w:space="1" w:color="000000"/>
          <w:right w:val="single" w:sz="4" w:space="4" w:color="000000"/>
        </w:pBdr>
        <w:spacing w:after="0" w:line="240" w:lineRule="auto"/>
        <w:jc w:val="both"/>
        <w:rPr>
          <w:b/>
          <w:color w:val="405D78" w:themeColor="accent1"/>
          <w:lang w:val="es-419"/>
        </w:rPr>
      </w:pPr>
      <w:r w:rsidRPr="004D33FB">
        <w:rPr>
          <w:b/>
          <w:color w:val="405D78" w:themeColor="accent1"/>
          <w:lang w:val="es-MX"/>
        </w:rPr>
        <w:t xml:space="preserve">Recomendaciones para el uso de la guía: </w:t>
      </w:r>
    </w:p>
    <w:p w14:paraId="64B263C0" w14:textId="77777777" w:rsidR="00FD0CBE" w:rsidRPr="00847D6E" w:rsidRDefault="00FD0CBE" w:rsidP="00AE0B1F">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p>
    <w:p w14:paraId="2AA9A188" w14:textId="1A45199B" w:rsidR="00FD0CBE" w:rsidRPr="00847D6E" w:rsidRDefault="004D33FB" w:rsidP="004D33FB">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r w:rsidRPr="004D33FB">
        <w:rPr>
          <w:color w:val="405D78" w:themeColor="accent1"/>
          <w:lang w:val="es-MX"/>
        </w:rPr>
        <w:t xml:space="preserve">Esta guía se puede utilizar de manera conjunta con la </w:t>
      </w:r>
      <w:r w:rsidRPr="004D33FB">
        <w:rPr>
          <w:color w:val="405D78" w:themeColor="accent1"/>
          <w:u w:val="single"/>
          <w:lang w:val="es-MX"/>
        </w:rPr>
        <w:t>Guía de</w:t>
      </w:r>
      <w:r w:rsidR="0013116E">
        <w:rPr>
          <w:color w:val="405D78" w:themeColor="accent1"/>
          <w:u w:val="single"/>
          <w:lang w:val="es-MX"/>
        </w:rPr>
        <w:t>l</w:t>
      </w:r>
      <w:r w:rsidRPr="004D33FB">
        <w:rPr>
          <w:color w:val="405D78" w:themeColor="accent1"/>
          <w:u w:val="single"/>
          <w:lang w:val="es-MX"/>
        </w:rPr>
        <w:t xml:space="preserve"> Moderador para organizar y facilitar las sesiones</w:t>
      </w:r>
      <w:r w:rsidRPr="00D4447F">
        <w:rPr>
          <w:color w:val="405D78" w:themeColor="accent1"/>
          <w:u w:val="single"/>
          <w:lang w:val="es-MX"/>
        </w:rPr>
        <w:t xml:space="preserve"> de trabajo </w:t>
      </w:r>
      <w:r w:rsidR="0013116E">
        <w:rPr>
          <w:color w:val="405D78" w:themeColor="accent1"/>
          <w:lang w:val="es-MX"/>
        </w:rPr>
        <w:t>de</w:t>
      </w:r>
      <w:r w:rsidRPr="004D33FB">
        <w:rPr>
          <w:color w:val="405D78" w:themeColor="accent1"/>
          <w:lang w:val="es-MX"/>
        </w:rPr>
        <w:t xml:space="preserve"> los grupos </w:t>
      </w:r>
      <w:r w:rsidR="00B0750C">
        <w:rPr>
          <w:color w:val="405D78" w:themeColor="accent1"/>
          <w:lang w:val="es-MX"/>
        </w:rPr>
        <w:t xml:space="preserve">o mecanismos </w:t>
      </w:r>
      <w:r w:rsidRPr="004D33FB">
        <w:rPr>
          <w:color w:val="405D78" w:themeColor="accent1"/>
          <w:lang w:val="es-MX"/>
        </w:rPr>
        <w:t xml:space="preserve">de coordinación de la protección de la niñez y adolescencia. </w:t>
      </w:r>
    </w:p>
    <w:p w14:paraId="48A69DA5" w14:textId="77777777" w:rsidR="00FD0CBE" w:rsidRPr="00847D6E" w:rsidRDefault="00FD0CBE" w:rsidP="00AE0B1F">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p>
    <w:p w14:paraId="448DE946" w14:textId="2295CE2B" w:rsidR="00D77173" w:rsidRPr="00847D6E" w:rsidRDefault="004D33FB" w:rsidP="004D33FB">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r w:rsidRPr="004D33FB">
        <w:rPr>
          <w:color w:val="405D78" w:themeColor="accent1"/>
          <w:lang w:val="es-MX"/>
        </w:rPr>
        <w:t xml:space="preserve">El propósito de las sesiones de trabajo se divide en dos: </w:t>
      </w:r>
    </w:p>
    <w:p w14:paraId="25DE8CF0" w14:textId="34A069FF" w:rsidR="00D77173" w:rsidRPr="00847D6E" w:rsidRDefault="00D77173" w:rsidP="00771943">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r w:rsidRPr="00847D6E">
        <w:rPr>
          <w:color w:val="405D78" w:themeColor="accent1"/>
          <w:lang w:val="es-419"/>
        </w:rPr>
        <w:t xml:space="preserve">- </w:t>
      </w:r>
      <w:r w:rsidR="004D33FB" w:rsidRPr="00771943">
        <w:rPr>
          <w:color w:val="405D78" w:themeColor="accent1"/>
          <w:lang w:val="es-MX"/>
        </w:rPr>
        <w:t>Seleccionar l</w:t>
      </w:r>
      <w:r w:rsidR="00771943" w:rsidRPr="00771943">
        <w:rPr>
          <w:color w:val="405D78" w:themeColor="accent1"/>
          <w:lang w:val="es-MX"/>
        </w:rPr>
        <w:t xml:space="preserve">as normas </w:t>
      </w:r>
      <w:r w:rsidR="004D33FB" w:rsidRPr="00771943">
        <w:rPr>
          <w:color w:val="405D78" w:themeColor="accent1"/>
          <w:lang w:val="es-MX"/>
        </w:rPr>
        <w:t>específic</w:t>
      </w:r>
      <w:r w:rsidR="00771943" w:rsidRPr="00771943">
        <w:rPr>
          <w:color w:val="405D78" w:themeColor="accent1"/>
          <w:lang w:val="es-MX"/>
        </w:rPr>
        <w:t>as en las que el grupo considere las más pertinentes para enfocarse durante un periodo determinado</w:t>
      </w:r>
      <w:r w:rsidR="00D15540">
        <w:rPr>
          <w:color w:val="405D78" w:themeColor="accent1"/>
          <w:lang w:val="es-MX"/>
        </w:rPr>
        <w:t>.</w:t>
      </w:r>
      <w:r w:rsidR="00771943" w:rsidRPr="00771943">
        <w:rPr>
          <w:color w:val="405D78" w:themeColor="accent1"/>
          <w:lang w:val="es-MX"/>
        </w:rPr>
        <w:t xml:space="preserve"> </w:t>
      </w:r>
    </w:p>
    <w:p w14:paraId="3AFAA878" w14:textId="127DEFBA" w:rsidR="00FD0CBE" w:rsidRPr="00847D6E" w:rsidRDefault="00D77173" w:rsidP="00771943">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r w:rsidRPr="00847D6E">
        <w:rPr>
          <w:color w:val="405D78" w:themeColor="accent1"/>
          <w:lang w:val="es-419"/>
        </w:rPr>
        <w:t xml:space="preserve">- </w:t>
      </w:r>
      <w:r w:rsidR="00771943" w:rsidRPr="00771943">
        <w:rPr>
          <w:color w:val="405D78" w:themeColor="accent1"/>
          <w:lang w:val="es-MX"/>
        </w:rPr>
        <w:t xml:space="preserve">-Determinar el camino a seguir para asegurar que se cumplan las normas seleccionadas.  </w:t>
      </w:r>
    </w:p>
    <w:p w14:paraId="3D1DE227" w14:textId="77777777" w:rsidR="00FD0CBE" w:rsidRPr="00847D6E" w:rsidRDefault="00FD0CBE" w:rsidP="00AE0B1F">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p>
    <w:p w14:paraId="306E21E4" w14:textId="1B497902" w:rsidR="00FD0CBE" w:rsidRPr="00A04537" w:rsidRDefault="00771943" w:rsidP="00A04537">
      <w:pPr>
        <w:pBdr>
          <w:top w:val="single" w:sz="4" w:space="1" w:color="000000"/>
          <w:left w:val="single" w:sz="4" w:space="4" w:color="000000"/>
          <w:bottom w:val="single" w:sz="4" w:space="1" w:color="000000"/>
          <w:right w:val="single" w:sz="4" w:space="4" w:color="000000"/>
        </w:pBdr>
        <w:spacing w:after="0" w:line="240" w:lineRule="auto"/>
        <w:jc w:val="both"/>
        <w:rPr>
          <w:color w:val="405D78" w:themeColor="accent1"/>
          <w:lang w:val="es-419"/>
        </w:rPr>
      </w:pPr>
      <w:r w:rsidRPr="00771943">
        <w:rPr>
          <w:color w:val="405D78" w:themeColor="accent1"/>
          <w:lang w:val="es-MX"/>
        </w:rPr>
        <w:t xml:space="preserve">Las 6 sesiones de trabajo (en promedio 2 horas por sesión) pueden </w:t>
      </w:r>
      <w:r w:rsidR="00F24279">
        <w:rPr>
          <w:color w:val="405D78" w:themeColor="accent1"/>
          <w:lang w:val="es-MX"/>
        </w:rPr>
        <w:t>efectuarse</w:t>
      </w:r>
      <w:r w:rsidRPr="00771943">
        <w:rPr>
          <w:color w:val="405D78" w:themeColor="accent1"/>
          <w:lang w:val="es-MX"/>
        </w:rPr>
        <w:t xml:space="preserve"> de manera presencial o remota.</w:t>
      </w:r>
      <w:r w:rsidR="00FD0CBE" w:rsidRPr="00847D6E">
        <w:rPr>
          <w:color w:val="405D78" w:themeColor="accent1"/>
          <w:lang w:val="es-419"/>
        </w:rPr>
        <w:t xml:space="preserve">  </w:t>
      </w:r>
      <w:r w:rsidRPr="00771943">
        <w:rPr>
          <w:color w:val="405D78" w:themeColor="accent1"/>
          <w:lang w:val="es-MX"/>
        </w:rPr>
        <w:t xml:space="preserve">Se pueden organizar en talleres de trabajo de dos días o en una serie no consecutiva de reuniones. </w:t>
      </w:r>
      <w:r w:rsidR="00FD0CBE" w:rsidRPr="00847D6E">
        <w:rPr>
          <w:lang w:val="es-419"/>
        </w:rPr>
        <w:br w:type="page"/>
      </w:r>
    </w:p>
    <w:p w14:paraId="4F6F7290" w14:textId="5C475ABC" w:rsidR="00771943" w:rsidRPr="00771943" w:rsidRDefault="00771943" w:rsidP="00A5031F">
      <w:pPr>
        <w:pStyle w:val="1Heading1"/>
      </w:pPr>
      <w:r>
        <w:rPr>
          <w:lang w:val="es-MX"/>
        </w:rPr>
        <w:lastRenderedPageBreak/>
        <w:t xml:space="preserve"> </w:t>
      </w:r>
      <w:bookmarkStart w:id="2" w:name="_Toc59202818"/>
      <w:r>
        <w:rPr>
          <w:lang w:val="es-MX"/>
        </w:rPr>
        <w:t>M</w:t>
      </w:r>
      <w:r w:rsidRPr="00771943">
        <w:rPr>
          <w:lang w:val="es-MX"/>
        </w:rPr>
        <w:t>is NMPI</w:t>
      </w:r>
      <w:bookmarkEnd w:id="2"/>
    </w:p>
    <w:p w14:paraId="6A62A662" w14:textId="41F7DA6F" w:rsidR="00FD0CBE" w:rsidRDefault="00FD0CBE" w:rsidP="00FD0CBE">
      <w:pPr>
        <w:spacing w:after="0" w:line="240" w:lineRule="auto"/>
        <w:jc w:val="both"/>
      </w:pPr>
    </w:p>
    <w:p w14:paraId="6AA79598" w14:textId="1AE5E252" w:rsidR="00D131D1" w:rsidRPr="00D4447F" w:rsidRDefault="00771943" w:rsidP="00771943">
      <w:pPr>
        <w:pStyle w:val="Heading2"/>
        <w:rPr>
          <w:lang w:val="es-ES"/>
        </w:rPr>
      </w:pPr>
      <w:bookmarkStart w:id="3" w:name="_Toc59202819"/>
      <w:r w:rsidRPr="00771943">
        <w:rPr>
          <w:lang w:val="es-MX"/>
        </w:rPr>
        <w:t>Las NMPI en pocas palabras</w:t>
      </w:r>
      <w:bookmarkEnd w:id="3"/>
    </w:p>
    <w:p w14:paraId="3A22D889" w14:textId="03576656" w:rsidR="00D131D1" w:rsidRPr="00847D6E" w:rsidRDefault="00771943" w:rsidP="00D131D1">
      <w:pPr>
        <w:spacing w:after="0" w:line="240" w:lineRule="auto"/>
        <w:jc w:val="both"/>
        <w:rPr>
          <w:lang w:val="es-419"/>
        </w:rPr>
      </w:pPr>
      <w:r w:rsidRPr="00771943">
        <w:rPr>
          <w:lang w:val="es-MX"/>
        </w:rPr>
        <w:t xml:space="preserve">Las NMPI o </w:t>
      </w:r>
      <w:r w:rsidRPr="00771943">
        <w:rPr>
          <w:i/>
          <w:iCs/>
          <w:lang w:val="es-MX"/>
        </w:rPr>
        <w:t>Normas Mínimas para la Protección de la Infancia en la Acción Humanitaria</w:t>
      </w:r>
      <w:r w:rsidRPr="00771943">
        <w:rPr>
          <w:lang w:val="es-MX"/>
        </w:rPr>
        <w:t xml:space="preserve"> </w:t>
      </w:r>
      <w:r w:rsidR="007E18B6">
        <w:rPr>
          <w:lang w:val="es-MX"/>
        </w:rPr>
        <w:t>están</w:t>
      </w:r>
      <w:r w:rsidRPr="00771943">
        <w:rPr>
          <w:lang w:val="es-MX"/>
        </w:rPr>
        <w:t xml:space="preserve"> diseña</w:t>
      </w:r>
      <w:r w:rsidR="007E18B6">
        <w:rPr>
          <w:lang w:val="es-MX"/>
        </w:rPr>
        <w:t>das</w:t>
      </w:r>
      <w:r w:rsidRPr="00771943">
        <w:rPr>
          <w:lang w:val="es-MX"/>
        </w:rPr>
        <w:t xml:space="preserve"> por un grupo conjunto de 85 agencias de protección de la niñez de 82 países diferentes en un esfuerzo por establecer principios comunes, puntos de referencia y de proporcionar una guía armónica y coherente sobre la calidad de la asistencia que debe esperarse y promover los contextos humanitarios. </w:t>
      </w:r>
    </w:p>
    <w:p w14:paraId="731914D9" w14:textId="77777777" w:rsidR="00D131D1" w:rsidRPr="00847D6E" w:rsidRDefault="00D131D1" w:rsidP="00D131D1">
      <w:pPr>
        <w:spacing w:after="0" w:line="240" w:lineRule="auto"/>
        <w:jc w:val="both"/>
        <w:rPr>
          <w:b/>
          <w:lang w:val="es-419"/>
        </w:rPr>
      </w:pPr>
    </w:p>
    <w:p w14:paraId="2441BABA" w14:textId="0003DFC0" w:rsidR="00D131D1" w:rsidRPr="00847D6E" w:rsidRDefault="00771943" w:rsidP="00D131D1">
      <w:pPr>
        <w:spacing w:after="0" w:line="240" w:lineRule="auto"/>
        <w:jc w:val="both"/>
        <w:rPr>
          <w:lang w:val="es-419"/>
        </w:rPr>
      </w:pPr>
      <w:r w:rsidRPr="00771943">
        <w:rPr>
          <w:lang w:val="es-MX"/>
        </w:rPr>
        <w:t>Todos los accionistas involucrados en la respuesta humanitaria pueden utilizar las NMPI, inclu</w:t>
      </w:r>
      <w:r w:rsidR="00611DBD">
        <w:rPr>
          <w:lang w:val="es-MX"/>
        </w:rPr>
        <w:t>idos</w:t>
      </w:r>
      <w:r w:rsidRPr="00771943">
        <w:rPr>
          <w:lang w:val="es-MX"/>
        </w:rPr>
        <w:t xml:space="preserve"> los cuerpos de gobierno, las ONG locales, nacionales e internacionales, las agencias de las Naciones Unida</w:t>
      </w:r>
      <w:r w:rsidR="00611DBD">
        <w:rPr>
          <w:lang w:val="es-MX"/>
        </w:rPr>
        <w:t>s</w:t>
      </w:r>
      <w:r w:rsidRPr="00771943">
        <w:rPr>
          <w:lang w:val="es-MX"/>
        </w:rPr>
        <w:t xml:space="preserve"> y otros </w:t>
      </w:r>
      <w:r w:rsidR="00611DBD">
        <w:rPr>
          <w:lang w:val="es-MX"/>
        </w:rPr>
        <w:t>interesados</w:t>
      </w:r>
      <w:r w:rsidRPr="00771943">
        <w:rPr>
          <w:lang w:val="es-MX"/>
        </w:rPr>
        <w:t xml:space="preserve">, </w:t>
      </w:r>
      <w:r w:rsidR="00F0076F">
        <w:rPr>
          <w:lang w:val="es-MX"/>
        </w:rPr>
        <w:t xml:space="preserve">según </w:t>
      </w:r>
      <w:r w:rsidRPr="00771943">
        <w:rPr>
          <w:lang w:val="es-MX"/>
        </w:rPr>
        <w:t xml:space="preserve">el contexto. </w:t>
      </w:r>
    </w:p>
    <w:p w14:paraId="27692C1E" w14:textId="77777777" w:rsidR="00D131D1" w:rsidRPr="00847D6E" w:rsidRDefault="00D131D1" w:rsidP="00FD0CBE">
      <w:pPr>
        <w:spacing w:after="0" w:line="240" w:lineRule="auto"/>
        <w:jc w:val="both"/>
        <w:rPr>
          <w:lang w:val="es-419"/>
        </w:rPr>
      </w:pPr>
    </w:p>
    <w:p w14:paraId="6595FE07" w14:textId="1805F06B" w:rsidR="00FD0CBE" w:rsidRPr="00847D6E" w:rsidRDefault="00771943" w:rsidP="00771943">
      <w:pPr>
        <w:pStyle w:val="Heading2"/>
        <w:rPr>
          <w:lang w:val="es-419"/>
        </w:rPr>
      </w:pPr>
      <w:bookmarkStart w:id="4" w:name="_heading=h.qsh70q" w:colFirst="0" w:colLast="0"/>
      <w:bookmarkStart w:id="5" w:name="_Toc59202820"/>
      <w:bookmarkEnd w:id="4"/>
      <w:r w:rsidRPr="00771943">
        <w:rPr>
          <w:lang w:val="es-MX"/>
        </w:rPr>
        <w:t>Acceder a las NMPI</w:t>
      </w:r>
      <w:bookmarkEnd w:id="5"/>
      <w:r w:rsidRPr="00771943">
        <w:rPr>
          <w:lang w:val="es-MX"/>
        </w:rPr>
        <w:t xml:space="preserve"> </w:t>
      </w:r>
    </w:p>
    <w:p w14:paraId="79F9645C" w14:textId="37910353" w:rsidR="00B5665D" w:rsidRPr="00847D6E" w:rsidRDefault="00771943" w:rsidP="00771943">
      <w:pPr>
        <w:rPr>
          <w:lang w:val="es-419"/>
        </w:rPr>
      </w:pPr>
      <w:r w:rsidRPr="00771943">
        <w:rPr>
          <w:lang w:val="es-MX"/>
        </w:rPr>
        <w:t>Le</w:t>
      </w:r>
      <w:r w:rsidR="00807464">
        <w:rPr>
          <w:lang w:val="es-MX"/>
        </w:rPr>
        <w:t>a</w:t>
      </w:r>
      <w:r w:rsidRPr="00771943">
        <w:rPr>
          <w:lang w:val="es-MX"/>
        </w:rPr>
        <w:t xml:space="preserve"> en línea, descarg</w:t>
      </w:r>
      <w:r w:rsidR="00807464">
        <w:rPr>
          <w:lang w:val="es-MX"/>
        </w:rPr>
        <w:t>ue</w:t>
      </w:r>
      <w:r w:rsidRPr="00771943">
        <w:rPr>
          <w:lang w:val="es-MX"/>
        </w:rPr>
        <w:t xml:space="preserve"> la aplicación, obt</w:t>
      </w:r>
      <w:r w:rsidR="00807464">
        <w:rPr>
          <w:lang w:val="es-MX"/>
        </w:rPr>
        <w:t>enga</w:t>
      </w:r>
      <w:r w:rsidRPr="00771943">
        <w:rPr>
          <w:lang w:val="es-MX"/>
        </w:rPr>
        <w:t xml:space="preserve"> una versión impresa o reserva: acceder a las NMPI es sencillo. </w:t>
      </w:r>
    </w:p>
    <w:p w14:paraId="2B198C26" w14:textId="3B1B8DBA" w:rsidR="00771943" w:rsidRPr="00847D6E" w:rsidRDefault="00771943" w:rsidP="00771943">
      <w:pPr>
        <w:numPr>
          <w:ilvl w:val="0"/>
          <w:numId w:val="45"/>
        </w:numPr>
        <w:pBdr>
          <w:top w:val="nil"/>
          <w:left w:val="nil"/>
          <w:bottom w:val="nil"/>
          <w:right w:val="nil"/>
          <w:between w:val="nil"/>
        </w:pBdr>
        <w:spacing w:after="0" w:line="240" w:lineRule="auto"/>
        <w:jc w:val="both"/>
        <w:rPr>
          <w:color w:val="000000"/>
          <w:lang w:val="es-419"/>
        </w:rPr>
      </w:pPr>
      <w:r w:rsidRPr="00771943">
        <w:rPr>
          <w:color w:val="000000"/>
          <w:lang w:val="es-MX"/>
        </w:rPr>
        <w:t xml:space="preserve">En </w:t>
      </w:r>
      <w:hyperlink r:id="rId11">
        <w:proofErr w:type="spellStart"/>
        <w:r w:rsidRPr="00771943">
          <w:rPr>
            <w:rStyle w:val="Hyperlink"/>
            <w:lang w:val="es-MX"/>
          </w:rPr>
          <w:t>HSPapp</w:t>
        </w:r>
        <w:proofErr w:type="spellEnd"/>
      </w:hyperlink>
      <w:r w:rsidRPr="00771943">
        <w:rPr>
          <w:color w:val="000000"/>
          <w:lang w:val="es-MX"/>
        </w:rPr>
        <w:t xml:space="preserve"> (</w:t>
      </w:r>
      <w:proofErr w:type="spellStart"/>
      <w:r w:rsidRPr="00771943">
        <w:rPr>
          <w:color w:val="000000"/>
          <w:lang w:val="es-MX"/>
        </w:rPr>
        <w:t>GooglePlay</w:t>
      </w:r>
      <w:proofErr w:type="spellEnd"/>
      <w:r w:rsidRPr="00771943">
        <w:rPr>
          <w:color w:val="000000"/>
          <w:lang w:val="es-MX"/>
        </w:rPr>
        <w:t>/</w:t>
      </w:r>
      <w:proofErr w:type="spellStart"/>
      <w:r w:rsidRPr="00771943">
        <w:rPr>
          <w:color w:val="000000"/>
          <w:lang w:val="es-MX"/>
        </w:rPr>
        <w:t>Appstore</w:t>
      </w:r>
      <w:proofErr w:type="spellEnd"/>
      <w:r w:rsidRPr="00771943">
        <w:rPr>
          <w:color w:val="000000"/>
          <w:lang w:val="es-MX"/>
        </w:rPr>
        <w:t xml:space="preserve">) Versiones disponibles en inglés, francés, árabe y español. </w:t>
      </w:r>
    </w:p>
    <w:p w14:paraId="5AC77385" w14:textId="5B211BD1" w:rsidR="00771943" w:rsidRPr="00847D6E" w:rsidRDefault="00A92F61" w:rsidP="00A92F61">
      <w:pPr>
        <w:numPr>
          <w:ilvl w:val="0"/>
          <w:numId w:val="45"/>
        </w:numPr>
        <w:pBdr>
          <w:top w:val="nil"/>
          <w:left w:val="nil"/>
          <w:bottom w:val="nil"/>
          <w:right w:val="nil"/>
          <w:between w:val="nil"/>
        </w:pBdr>
        <w:spacing w:after="0" w:line="240" w:lineRule="auto"/>
        <w:jc w:val="both"/>
        <w:rPr>
          <w:color w:val="000000"/>
          <w:lang w:val="es-419"/>
        </w:rPr>
      </w:pPr>
      <w:r w:rsidRPr="00A92F61">
        <w:rPr>
          <w:color w:val="000000"/>
          <w:lang w:val="es-MX"/>
        </w:rPr>
        <w:t xml:space="preserve">Hay versiones interactivas disponibles para descargar en línea o para descargar PDF en </w:t>
      </w:r>
      <w:hyperlink r:id="rId12">
        <w:r w:rsidRPr="00A92F61">
          <w:rPr>
            <w:rStyle w:val="Hyperlink"/>
            <w:lang w:val="es-MX"/>
          </w:rPr>
          <w:t>https://alliancecpha.org/</w:t>
        </w:r>
      </w:hyperlink>
      <w:r w:rsidRPr="00A92F61">
        <w:rPr>
          <w:color w:val="000000"/>
          <w:lang w:val="es-MX"/>
        </w:rPr>
        <w:t xml:space="preserve"> (</w:t>
      </w:r>
      <w:hyperlink r:id="rId13" w:history="1">
        <w:r w:rsidRPr="00A92F61">
          <w:rPr>
            <w:rStyle w:val="Hyperlink"/>
            <w:lang w:val="es-MX"/>
          </w:rPr>
          <w:t>inglés</w:t>
        </w:r>
      </w:hyperlink>
      <w:r w:rsidRPr="00A92F61">
        <w:rPr>
          <w:color w:val="000000"/>
          <w:lang w:val="es-MX"/>
        </w:rPr>
        <w:t xml:space="preserve">, </w:t>
      </w:r>
      <w:hyperlink r:id="rId14" w:history="1">
        <w:r w:rsidRPr="00A92F61">
          <w:rPr>
            <w:rStyle w:val="Hyperlink"/>
            <w:lang w:val="es-MX"/>
          </w:rPr>
          <w:t>francés</w:t>
        </w:r>
      </w:hyperlink>
      <w:r w:rsidRPr="00A92F61">
        <w:rPr>
          <w:color w:val="000000"/>
          <w:lang w:val="es-MX"/>
        </w:rPr>
        <w:t xml:space="preserve">, </w:t>
      </w:r>
      <w:hyperlink r:id="rId15" w:history="1">
        <w:r w:rsidRPr="00A92F61">
          <w:rPr>
            <w:rStyle w:val="Hyperlink"/>
            <w:lang w:val="es-MX"/>
          </w:rPr>
          <w:t>español</w:t>
        </w:r>
      </w:hyperlink>
      <w:r w:rsidRPr="00A92F61">
        <w:rPr>
          <w:color w:val="000000"/>
          <w:lang w:val="es-MX"/>
        </w:rPr>
        <w:t xml:space="preserve">, </w:t>
      </w:r>
      <w:hyperlink r:id="rId16" w:history="1">
        <w:r w:rsidRPr="00A92F61">
          <w:rPr>
            <w:rStyle w:val="Hyperlink"/>
            <w:lang w:val="es-MX"/>
          </w:rPr>
          <w:t>árabe</w:t>
        </w:r>
      </w:hyperlink>
      <w:r w:rsidRPr="00A92F61">
        <w:rPr>
          <w:color w:val="000000"/>
          <w:lang w:val="es-MX"/>
        </w:rPr>
        <w:t xml:space="preserve">). </w:t>
      </w:r>
    </w:p>
    <w:p w14:paraId="727AD92E" w14:textId="6BA825B4" w:rsidR="00A92F61" w:rsidRPr="00847D6E" w:rsidRDefault="00A92F61" w:rsidP="00A92F61">
      <w:pPr>
        <w:numPr>
          <w:ilvl w:val="0"/>
          <w:numId w:val="45"/>
        </w:numPr>
        <w:pBdr>
          <w:top w:val="nil"/>
          <w:left w:val="nil"/>
          <w:bottom w:val="nil"/>
          <w:right w:val="nil"/>
          <w:between w:val="nil"/>
        </w:pBdr>
        <w:spacing w:after="0" w:line="240" w:lineRule="auto"/>
        <w:jc w:val="both"/>
        <w:rPr>
          <w:color w:val="000000"/>
          <w:lang w:val="es-419"/>
        </w:rPr>
      </w:pPr>
      <w:r w:rsidRPr="00A92F61">
        <w:rPr>
          <w:color w:val="000000"/>
          <w:lang w:val="es-MX"/>
        </w:rPr>
        <w:t>Para obtener más información sobre las versiones impresas disponible en 4 idiomas contact</w:t>
      </w:r>
      <w:r w:rsidR="00807464">
        <w:rPr>
          <w:color w:val="000000"/>
          <w:lang w:val="es-MX"/>
        </w:rPr>
        <w:t>e</w:t>
      </w:r>
      <w:r w:rsidRPr="00A92F61">
        <w:rPr>
          <w:color w:val="000000"/>
          <w:lang w:val="es-MX"/>
        </w:rPr>
        <w:t xml:space="preserve"> al Área de Responsabilidad de la Protección de la Niñez</w:t>
      </w:r>
      <w:r w:rsidR="008755F1">
        <w:rPr>
          <w:color w:val="000000"/>
          <w:lang w:val="es-MX"/>
        </w:rPr>
        <w:t xml:space="preserve"> y Adolescencia</w:t>
      </w:r>
      <w:r w:rsidRPr="00A92F61">
        <w:rPr>
          <w:color w:val="000000"/>
          <w:lang w:val="es-MX"/>
        </w:rPr>
        <w:t xml:space="preserve"> </w:t>
      </w:r>
      <w:hyperlink r:id="rId17" w:history="1">
        <w:r w:rsidRPr="00A92F61">
          <w:rPr>
            <w:rStyle w:val="Hyperlink"/>
            <w:lang w:val="es-MX"/>
          </w:rPr>
          <w:t>cp-aor@unicef.org</w:t>
        </w:r>
      </w:hyperlink>
      <w:r w:rsidRPr="00A92F61">
        <w:rPr>
          <w:color w:val="000000"/>
          <w:lang w:val="es-MX"/>
        </w:rPr>
        <w:t xml:space="preserve"> </w:t>
      </w:r>
      <w:r w:rsidR="00F0076F">
        <w:rPr>
          <w:color w:val="000000"/>
          <w:lang w:val="es-MX"/>
        </w:rPr>
        <w:t xml:space="preserve"> y ACNUR (hqchipro@unhcr.org).</w:t>
      </w:r>
    </w:p>
    <w:p w14:paraId="7D309481" w14:textId="6FF66542" w:rsidR="00FD0CBE" w:rsidRPr="0058546A" w:rsidRDefault="0019690B" w:rsidP="0019690B">
      <w:pPr>
        <w:numPr>
          <w:ilvl w:val="0"/>
          <w:numId w:val="45"/>
        </w:numPr>
        <w:pBdr>
          <w:top w:val="nil"/>
          <w:left w:val="nil"/>
          <w:bottom w:val="nil"/>
          <w:right w:val="nil"/>
          <w:between w:val="nil"/>
        </w:pBdr>
        <w:spacing w:after="0" w:line="240" w:lineRule="auto"/>
        <w:jc w:val="both"/>
        <w:rPr>
          <w:color w:val="000000"/>
          <w:lang w:val="es-419"/>
        </w:rPr>
      </w:pPr>
      <w:r w:rsidRPr="0019690B">
        <w:rPr>
          <w:color w:val="000000"/>
          <w:lang w:val="es-MX"/>
        </w:rPr>
        <w:t xml:space="preserve">Está disponible para </w:t>
      </w:r>
      <w:r w:rsidR="008755F1">
        <w:rPr>
          <w:color w:val="000000"/>
          <w:lang w:val="es-MX"/>
        </w:rPr>
        <w:t>comprarla</w:t>
      </w:r>
      <w:r w:rsidRPr="0019690B">
        <w:rPr>
          <w:color w:val="000000"/>
          <w:lang w:val="es-MX"/>
        </w:rPr>
        <w:t xml:space="preserve"> en 4 idiomas a través de </w:t>
      </w:r>
      <w:proofErr w:type="spellStart"/>
      <w:r w:rsidRPr="0019690B">
        <w:rPr>
          <w:color w:val="000000"/>
          <w:lang w:val="es-MX"/>
        </w:rPr>
        <w:t>Practical</w:t>
      </w:r>
      <w:proofErr w:type="spellEnd"/>
      <w:r w:rsidRPr="0019690B">
        <w:rPr>
          <w:color w:val="000000"/>
          <w:lang w:val="es-MX"/>
        </w:rPr>
        <w:t xml:space="preserve"> </w:t>
      </w:r>
      <w:proofErr w:type="spellStart"/>
      <w:r w:rsidRPr="0019690B">
        <w:rPr>
          <w:color w:val="000000"/>
          <w:lang w:val="es-MX"/>
        </w:rPr>
        <w:t>Action</w:t>
      </w:r>
      <w:proofErr w:type="spellEnd"/>
      <w:r w:rsidR="0058546A">
        <w:rPr>
          <w:color w:val="000000"/>
          <w:lang w:val="es-MX"/>
        </w:rPr>
        <w:t>.</w:t>
      </w:r>
      <w:r w:rsidRPr="0019690B">
        <w:rPr>
          <w:color w:val="000000"/>
          <w:lang w:val="es-MX"/>
        </w:rPr>
        <w:t xml:space="preserve"> </w:t>
      </w:r>
      <w:r w:rsidRPr="0058546A">
        <w:rPr>
          <w:color w:val="000000"/>
          <w:lang w:val="es-MX"/>
        </w:rPr>
        <w:t xml:space="preserve">Si </w:t>
      </w:r>
      <w:r w:rsidR="00807464" w:rsidRPr="0058546A">
        <w:rPr>
          <w:color w:val="000000"/>
          <w:lang w:val="es-MX"/>
        </w:rPr>
        <w:t>l</w:t>
      </w:r>
      <w:r w:rsidRPr="0058546A">
        <w:rPr>
          <w:color w:val="000000"/>
          <w:lang w:val="es-MX"/>
        </w:rPr>
        <w:t>e interesa traducir o contextualizar escrib</w:t>
      </w:r>
      <w:r w:rsidR="00807464" w:rsidRPr="0058546A">
        <w:rPr>
          <w:color w:val="000000"/>
          <w:lang w:val="es-MX"/>
        </w:rPr>
        <w:t>a</w:t>
      </w:r>
      <w:r w:rsidRPr="0058546A">
        <w:rPr>
          <w:color w:val="000000"/>
          <w:lang w:val="es-MX"/>
        </w:rPr>
        <w:t xml:space="preserve"> un correo a </w:t>
      </w:r>
      <w:hyperlink r:id="rId18" w:history="1">
        <w:r w:rsidRPr="0058546A">
          <w:rPr>
            <w:rStyle w:val="Hyperlink"/>
            <w:lang w:val="es-MX"/>
          </w:rPr>
          <w:t>cp-aor@unicef.org</w:t>
        </w:r>
      </w:hyperlink>
      <w:r w:rsidRPr="0058546A">
        <w:rPr>
          <w:color w:val="000000"/>
          <w:lang w:val="es-MX"/>
        </w:rPr>
        <w:t xml:space="preserve"> </w:t>
      </w:r>
      <w:r w:rsidR="00F0076F" w:rsidRPr="0058546A">
        <w:rPr>
          <w:color w:val="000000"/>
          <w:lang w:val="es-MX"/>
        </w:rPr>
        <w:t>o a ACNUR (</w:t>
      </w:r>
      <w:r w:rsidR="00F0076F" w:rsidRPr="0058546A">
        <w:rPr>
          <w:color w:val="00B0F0"/>
          <w:u w:val="single"/>
          <w:lang w:val="es-MX"/>
        </w:rPr>
        <w:t>hqchipro@unhcr.org</w:t>
      </w:r>
      <w:r w:rsidR="00F0076F" w:rsidRPr="0058546A">
        <w:rPr>
          <w:color w:val="000000"/>
          <w:lang w:val="es-MX"/>
        </w:rPr>
        <w:t xml:space="preserve">) </w:t>
      </w:r>
      <w:r w:rsidRPr="0058546A">
        <w:rPr>
          <w:color w:val="000000"/>
          <w:lang w:val="es-MX"/>
        </w:rPr>
        <w:t xml:space="preserve">para recibir versiones editables. </w:t>
      </w:r>
    </w:p>
    <w:p w14:paraId="4BBE12C5" w14:textId="77777777" w:rsidR="00FD0CBE" w:rsidRPr="00847D6E" w:rsidRDefault="00FD0CBE" w:rsidP="00FD0CBE">
      <w:pPr>
        <w:spacing w:after="0" w:line="240" w:lineRule="auto"/>
        <w:jc w:val="both"/>
        <w:rPr>
          <w:lang w:val="es-419"/>
        </w:rPr>
      </w:pPr>
    </w:p>
    <w:p w14:paraId="55E2FDC9" w14:textId="11050B6A" w:rsidR="00FD0CBE" w:rsidRPr="00847D6E" w:rsidRDefault="0019690B" w:rsidP="0019690B">
      <w:pPr>
        <w:pStyle w:val="Heading2"/>
        <w:rPr>
          <w:lang w:val="es-419"/>
        </w:rPr>
      </w:pPr>
      <w:bookmarkStart w:id="6" w:name="_heading=h.1pxezwc" w:colFirst="0" w:colLast="0"/>
      <w:bookmarkStart w:id="7" w:name="_Toc59202821"/>
      <w:bookmarkEnd w:id="6"/>
      <w:r w:rsidRPr="0019690B">
        <w:rPr>
          <w:lang w:val="es-MX"/>
        </w:rPr>
        <w:t xml:space="preserve">¿Está </w:t>
      </w:r>
      <w:r w:rsidR="004C53E8">
        <w:rPr>
          <w:lang w:val="es-MX"/>
        </w:rPr>
        <w:t>al día</w:t>
      </w:r>
      <w:r w:rsidRPr="0019690B">
        <w:rPr>
          <w:lang w:val="es-MX"/>
        </w:rPr>
        <w:t xml:space="preserve"> con las NMPI?</w:t>
      </w:r>
      <w:bookmarkEnd w:id="7"/>
    </w:p>
    <w:p w14:paraId="002EE948" w14:textId="7C8E0750" w:rsidR="00FD0CBE" w:rsidRPr="00847D6E" w:rsidRDefault="004C53E8" w:rsidP="004C53E8">
      <w:pPr>
        <w:rPr>
          <w:lang w:val="es-419"/>
        </w:rPr>
      </w:pPr>
      <w:r w:rsidRPr="004C53E8">
        <w:rPr>
          <w:lang w:val="es-MX"/>
        </w:rPr>
        <w:t xml:space="preserve">Puede refrescar </w:t>
      </w:r>
      <w:r w:rsidR="00807464">
        <w:rPr>
          <w:lang w:val="es-MX"/>
        </w:rPr>
        <w:t>s</w:t>
      </w:r>
      <w:r w:rsidRPr="004C53E8">
        <w:rPr>
          <w:lang w:val="es-MX"/>
        </w:rPr>
        <w:t xml:space="preserve">us conocimientos o aprender sobre las versiones más recientes de las NMPI en los siguientes enlaces: </w:t>
      </w:r>
    </w:p>
    <w:p w14:paraId="0B07E6FC" w14:textId="68ECF51E" w:rsidR="004C53E8" w:rsidRPr="00847D6E" w:rsidRDefault="00F0076F" w:rsidP="004C53E8">
      <w:pPr>
        <w:numPr>
          <w:ilvl w:val="0"/>
          <w:numId w:val="47"/>
        </w:numPr>
        <w:pBdr>
          <w:top w:val="nil"/>
          <w:left w:val="nil"/>
          <w:bottom w:val="nil"/>
          <w:right w:val="nil"/>
          <w:between w:val="nil"/>
        </w:pBdr>
        <w:spacing w:after="0" w:line="240" w:lineRule="auto"/>
        <w:jc w:val="both"/>
        <w:rPr>
          <w:lang w:val="es-419"/>
        </w:rPr>
      </w:pPr>
      <w:r w:rsidRPr="001A3421">
        <w:rPr>
          <w:color w:val="00B0F0"/>
          <w:u w:val="single"/>
          <w:lang w:val="es-ES"/>
        </w:rPr>
        <w:t>Video introductorio</w:t>
      </w:r>
      <w:r w:rsidRPr="001A3421">
        <w:rPr>
          <w:color w:val="00B0F0"/>
          <w:lang w:val="es-ES"/>
        </w:rPr>
        <w:t xml:space="preserve"> </w:t>
      </w:r>
      <w:r w:rsidR="004C53E8" w:rsidRPr="004C53E8">
        <w:rPr>
          <w:color w:val="000000"/>
          <w:lang w:val="es-MX"/>
        </w:rPr>
        <w:t xml:space="preserve">(6 minutos) disponible en </w:t>
      </w:r>
      <w:r w:rsidR="002A523F" w:rsidRPr="004C53E8">
        <w:rPr>
          <w:color w:val="000000"/>
          <w:lang w:val="es-MX"/>
        </w:rPr>
        <w:t>inglés</w:t>
      </w:r>
      <w:r w:rsidR="004C53E8" w:rsidRPr="004C53E8">
        <w:rPr>
          <w:color w:val="000000"/>
          <w:lang w:val="es-MX"/>
        </w:rPr>
        <w:t>, francés, árabe y español</w:t>
      </w:r>
      <w:r w:rsidR="0053462E">
        <w:rPr>
          <w:color w:val="000000"/>
          <w:lang w:val="es-MX"/>
        </w:rPr>
        <w:t>;</w:t>
      </w:r>
      <w:r w:rsidR="004C53E8" w:rsidRPr="004C53E8">
        <w:rPr>
          <w:color w:val="000000"/>
          <w:lang w:val="es-MX"/>
        </w:rPr>
        <w:t xml:space="preserve"> </w:t>
      </w:r>
    </w:p>
    <w:p w14:paraId="32730EA8" w14:textId="06A9DE6D" w:rsidR="004C53E8" w:rsidRPr="00847D6E" w:rsidRDefault="0053462E" w:rsidP="004C53E8">
      <w:pPr>
        <w:numPr>
          <w:ilvl w:val="0"/>
          <w:numId w:val="47"/>
        </w:numPr>
        <w:pBdr>
          <w:top w:val="nil"/>
          <w:left w:val="nil"/>
          <w:bottom w:val="nil"/>
          <w:right w:val="nil"/>
          <w:between w:val="nil"/>
        </w:pBdr>
        <w:spacing w:after="0" w:line="240" w:lineRule="auto"/>
        <w:jc w:val="both"/>
        <w:rPr>
          <w:color w:val="000000"/>
          <w:lang w:val="es-419"/>
        </w:rPr>
      </w:pPr>
      <w:r>
        <w:rPr>
          <w:color w:val="000000"/>
          <w:lang w:val="es-MX"/>
        </w:rPr>
        <w:t>c</w:t>
      </w:r>
      <w:r w:rsidR="004C53E8" w:rsidRPr="004C53E8">
        <w:rPr>
          <w:color w:val="000000"/>
          <w:lang w:val="es-MX"/>
        </w:rPr>
        <w:t xml:space="preserve">urso en línea de la Alianza de NMPI (el curso completo toma de 4 a 6 horas) </w:t>
      </w:r>
      <w:hyperlink r:id="rId19">
        <w:r w:rsidR="004C53E8" w:rsidRPr="001A3421">
          <w:rPr>
            <w:color w:val="00B0F0"/>
            <w:u w:val="single"/>
            <w:lang w:val="es-MX"/>
          </w:rPr>
          <w:t>http://learning.alliancecpha.org/my/</w:t>
        </w:r>
      </w:hyperlink>
      <w:r w:rsidRPr="001A3421">
        <w:rPr>
          <w:color w:val="00B0F0"/>
          <w:u w:val="single"/>
          <w:lang w:val="es-MX"/>
        </w:rPr>
        <w:t>.</w:t>
      </w:r>
    </w:p>
    <w:p w14:paraId="3662975C" w14:textId="27D97131" w:rsidR="00FD0CBE" w:rsidRPr="00847D6E" w:rsidRDefault="00FD0CBE" w:rsidP="00FD0CBE">
      <w:pPr>
        <w:spacing w:after="0" w:line="240" w:lineRule="auto"/>
        <w:jc w:val="both"/>
        <w:rPr>
          <w:lang w:val="es-419"/>
        </w:rPr>
      </w:pPr>
    </w:p>
    <w:p w14:paraId="78E9E314" w14:textId="7A0D3B33" w:rsidR="00BA209F" w:rsidRPr="00847D6E" w:rsidRDefault="004C53E8" w:rsidP="006A2EBF">
      <w:pPr>
        <w:spacing w:before="300" w:beforeAutospacing="1" w:after="0" w:line="240" w:lineRule="auto"/>
        <w:rPr>
          <w:lang w:val="es-419"/>
        </w:rPr>
      </w:pPr>
      <w:r w:rsidRPr="004C53E8">
        <w:rPr>
          <w:lang w:val="es-MX"/>
        </w:rPr>
        <w:t>¿Quiere conocer lo más nuevo de la edición de 2019?</w:t>
      </w:r>
      <w:r w:rsidR="00BA209F" w:rsidRPr="00847D6E">
        <w:rPr>
          <w:lang w:val="es-419"/>
        </w:rPr>
        <w:t xml:space="preserve"> </w:t>
      </w:r>
      <w:r w:rsidRPr="004C53E8">
        <w:rPr>
          <w:lang w:val="es-MX"/>
        </w:rPr>
        <w:t>Consult</w:t>
      </w:r>
      <w:r w:rsidR="00807464">
        <w:rPr>
          <w:lang w:val="es-MX"/>
        </w:rPr>
        <w:t>e</w:t>
      </w:r>
      <w:r w:rsidRPr="004C53E8">
        <w:rPr>
          <w:lang w:val="es-MX"/>
        </w:rPr>
        <w:t xml:space="preserve"> este </w:t>
      </w:r>
      <w:r w:rsidR="00A5721C" w:rsidRPr="001A3421">
        <w:rPr>
          <w:color w:val="00B0F0"/>
          <w:u w:val="single"/>
          <w:lang w:val="es-MX"/>
        </w:rPr>
        <w:t>documento de dos páginas</w:t>
      </w:r>
      <w:r w:rsidRPr="001A3421">
        <w:rPr>
          <w:color w:val="00B0F0"/>
          <w:u w:val="single"/>
          <w:lang w:val="es-MX"/>
        </w:rPr>
        <w:t xml:space="preserve"> </w:t>
      </w:r>
      <w:r w:rsidR="00F0076F">
        <w:rPr>
          <w:u w:val="single"/>
          <w:lang w:val="es-MX"/>
        </w:rPr>
        <w:t>(</w:t>
      </w:r>
      <w:r w:rsidRPr="004C53E8">
        <w:rPr>
          <w:lang w:val="es-MX"/>
        </w:rPr>
        <w:t xml:space="preserve">también disponible en </w:t>
      </w:r>
      <w:hyperlink r:id="rId20" w:history="1">
        <w:r w:rsidRPr="00D4447F">
          <w:rPr>
            <w:rStyle w:val="Hyperlink"/>
            <w:color w:val="auto"/>
            <w:u w:val="none"/>
            <w:lang w:val="es-MX"/>
          </w:rPr>
          <w:t>espa</w:t>
        </w:r>
        <w:r w:rsidRPr="00D4447F">
          <w:rPr>
            <w:rStyle w:val="Hyperlink"/>
            <w:rFonts w:hint="eastAsia"/>
            <w:color w:val="auto"/>
            <w:u w:val="none"/>
            <w:lang w:val="es-MX"/>
          </w:rPr>
          <w:t>ñ</w:t>
        </w:r>
        <w:r w:rsidRPr="00D4447F">
          <w:rPr>
            <w:rStyle w:val="Hyperlink"/>
            <w:color w:val="auto"/>
            <w:u w:val="none"/>
            <w:lang w:val="es-MX"/>
          </w:rPr>
          <w:t>ol</w:t>
        </w:r>
      </w:hyperlink>
      <w:r w:rsidRPr="00A5721C">
        <w:rPr>
          <w:lang w:val="es-MX"/>
        </w:rPr>
        <w:t xml:space="preserve">, </w:t>
      </w:r>
      <w:hyperlink r:id="rId21" w:history="1">
        <w:r w:rsidRPr="00D4447F">
          <w:rPr>
            <w:rStyle w:val="Hyperlink"/>
            <w:color w:val="auto"/>
            <w:u w:val="none"/>
            <w:lang w:val="es-MX"/>
          </w:rPr>
          <w:t>franc</w:t>
        </w:r>
        <w:r w:rsidRPr="00D4447F">
          <w:rPr>
            <w:rStyle w:val="Hyperlink"/>
            <w:rFonts w:hint="eastAsia"/>
            <w:color w:val="auto"/>
            <w:u w:val="none"/>
            <w:lang w:val="es-MX"/>
          </w:rPr>
          <w:t>é</w:t>
        </w:r>
        <w:r w:rsidRPr="00D4447F">
          <w:rPr>
            <w:rStyle w:val="Hyperlink"/>
            <w:color w:val="auto"/>
            <w:u w:val="none"/>
            <w:lang w:val="es-MX"/>
          </w:rPr>
          <w:t>s</w:t>
        </w:r>
      </w:hyperlink>
      <w:r w:rsidRPr="00A5721C">
        <w:rPr>
          <w:lang w:val="es-MX"/>
        </w:rPr>
        <w:t xml:space="preserve"> y </w:t>
      </w:r>
      <w:hyperlink r:id="rId22" w:history="1">
        <w:r w:rsidRPr="00D4447F">
          <w:rPr>
            <w:rStyle w:val="Hyperlink"/>
            <w:rFonts w:hint="eastAsia"/>
            <w:color w:val="auto"/>
            <w:u w:val="none"/>
            <w:lang w:val="es-MX"/>
          </w:rPr>
          <w:t>á</w:t>
        </w:r>
        <w:r w:rsidRPr="00D4447F">
          <w:rPr>
            <w:rStyle w:val="Hyperlink"/>
            <w:color w:val="auto"/>
            <w:u w:val="none"/>
            <w:lang w:val="es-MX"/>
          </w:rPr>
          <w:t>rabe</w:t>
        </w:r>
      </w:hyperlink>
      <w:r w:rsidR="00F0076F">
        <w:rPr>
          <w:rStyle w:val="Hyperlink"/>
          <w:color w:val="auto"/>
          <w:u w:val="none"/>
          <w:lang w:val="es-MX"/>
        </w:rPr>
        <w:t>)</w:t>
      </w:r>
      <w:r w:rsidRPr="004C53E8">
        <w:rPr>
          <w:lang w:val="es-MX"/>
        </w:rPr>
        <w:t xml:space="preserve"> si quiere</w:t>
      </w:r>
      <w:r w:rsidR="00CD69FD">
        <w:rPr>
          <w:lang w:val="es-MX"/>
        </w:rPr>
        <w:t xml:space="preserve"> </w:t>
      </w:r>
      <w:r w:rsidRPr="004C53E8">
        <w:rPr>
          <w:lang w:val="es-MX"/>
        </w:rPr>
        <w:t>conocer las herramientas clave</w:t>
      </w:r>
      <w:r w:rsidR="00A5721C">
        <w:rPr>
          <w:lang w:val="es-MX"/>
        </w:rPr>
        <w:t>s</w:t>
      </w:r>
      <w:r w:rsidRPr="004C53E8">
        <w:rPr>
          <w:lang w:val="es-MX"/>
        </w:rPr>
        <w:t xml:space="preserve"> y las actualizaciones en la edición de 2019 de las NMPI. </w:t>
      </w:r>
      <w:r w:rsidRPr="006A2EBF">
        <w:rPr>
          <w:lang w:val="es-MX"/>
        </w:rPr>
        <w:t>También hay una nueva presentación de PowerPoint con notas disponible en inglés, francés, español y árabe</w:t>
      </w:r>
      <w:r w:rsidR="006A2EBF" w:rsidRPr="006A2EBF">
        <w:rPr>
          <w:lang w:val="es-MX"/>
        </w:rPr>
        <w:t xml:space="preserve">. Los hablantes del español pueden ver el video </w:t>
      </w:r>
      <w:hyperlink r:id="rId23" w:history="1">
        <w:r w:rsidR="006A2EBF" w:rsidRPr="006A2EBF">
          <w:rPr>
            <w:rStyle w:val="Hyperlink"/>
            <w:lang w:val="es-MX"/>
          </w:rPr>
          <w:t>introducción a la versión de 2019</w:t>
        </w:r>
      </w:hyperlink>
      <w:r w:rsidR="00BA209F" w:rsidRPr="00847D6E">
        <w:rPr>
          <w:lang w:val="es-419"/>
        </w:rPr>
        <w:t xml:space="preserve"> </w:t>
      </w:r>
    </w:p>
    <w:p w14:paraId="6FE3A946" w14:textId="759E7215" w:rsidR="00BA209F" w:rsidRDefault="00BA209F" w:rsidP="00FD0CBE">
      <w:pPr>
        <w:spacing w:after="0" w:line="240" w:lineRule="auto"/>
        <w:jc w:val="both"/>
        <w:rPr>
          <w:lang w:val="es-419"/>
        </w:rPr>
      </w:pPr>
    </w:p>
    <w:p w14:paraId="5A8B8557" w14:textId="3587423B" w:rsidR="00A5721C" w:rsidRDefault="00A5721C" w:rsidP="00FD0CBE">
      <w:pPr>
        <w:spacing w:after="0" w:line="240" w:lineRule="auto"/>
        <w:jc w:val="both"/>
        <w:rPr>
          <w:lang w:val="es-419"/>
        </w:rPr>
      </w:pPr>
    </w:p>
    <w:p w14:paraId="0A83E86D" w14:textId="61640589" w:rsidR="00FD0CBE" w:rsidRPr="00847D6E" w:rsidRDefault="006A2EBF" w:rsidP="006A2EBF">
      <w:pPr>
        <w:pStyle w:val="Heading3"/>
        <w:rPr>
          <w:color w:val="405D78" w:themeColor="accent1"/>
          <w:lang w:val="es-419"/>
        </w:rPr>
      </w:pPr>
      <w:bookmarkStart w:id="8" w:name="_Toc59202822"/>
      <w:r w:rsidRPr="006A2EBF">
        <w:rPr>
          <w:color w:val="405D78" w:themeColor="accent1"/>
          <w:lang w:val="es-MX"/>
        </w:rPr>
        <w:t xml:space="preserve">¿Cómo están conformadas las </w:t>
      </w:r>
      <w:r w:rsidRPr="001A3421">
        <w:rPr>
          <w:b w:val="0"/>
          <w:bCs/>
          <w:color w:val="405D78" w:themeColor="accent1"/>
          <w:lang w:val="es-MX"/>
        </w:rPr>
        <w:t>NMPI</w:t>
      </w:r>
      <w:r w:rsidRPr="006A2EBF">
        <w:rPr>
          <w:color w:val="405D78" w:themeColor="accent1"/>
          <w:lang w:val="es-MX"/>
        </w:rPr>
        <w:t>?</w:t>
      </w:r>
      <w:bookmarkEnd w:id="8"/>
      <w:r w:rsidR="00B5665D" w:rsidRPr="00847D6E">
        <w:rPr>
          <w:color w:val="405D78" w:themeColor="accent1"/>
          <w:lang w:val="es-419"/>
        </w:rPr>
        <w:t xml:space="preserve"> </w:t>
      </w:r>
    </w:p>
    <w:p w14:paraId="4BC69BB3" w14:textId="5C84DCDA" w:rsidR="00E35EB5" w:rsidRPr="00847D6E" w:rsidRDefault="006A2EBF" w:rsidP="006A2EBF">
      <w:pPr>
        <w:pBdr>
          <w:top w:val="nil"/>
          <w:left w:val="nil"/>
          <w:bottom w:val="nil"/>
          <w:right w:val="nil"/>
          <w:between w:val="nil"/>
        </w:pBdr>
        <w:spacing w:after="0" w:line="240" w:lineRule="auto"/>
        <w:jc w:val="both"/>
        <w:rPr>
          <w:lang w:val="es-419"/>
        </w:rPr>
      </w:pPr>
      <w:r w:rsidRPr="006A2EBF">
        <w:rPr>
          <w:b/>
          <w:bCs/>
          <w:lang w:val="es-MX"/>
        </w:rPr>
        <w:t xml:space="preserve">Las NMPI incluyen 10 principios y 28 normas. </w:t>
      </w:r>
      <w:r w:rsidRPr="006A2EBF">
        <w:rPr>
          <w:lang w:val="es-MX"/>
        </w:rPr>
        <w:t xml:space="preserve">Los </w:t>
      </w:r>
      <w:hyperlink r:id="rId24" w:anchor="ch001" w:history="1">
        <w:r w:rsidRPr="00D4447F">
          <w:rPr>
            <w:rStyle w:val="Hyperlink"/>
            <w:b/>
            <w:bCs/>
            <w:lang w:val="es-MX"/>
          </w:rPr>
          <w:t>10 principios</w:t>
        </w:r>
      </w:hyperlink>
      <w:r w:rsidRPr="006A2EBF">
        <w:rPr>
          <w:lang w:val="es-MX"/>
        </w:rPr>
        <w:t xml:space="preserve"> (divididos en 4 principios de la CDN, 4 principios ESFERA, 2 principios específicos de la Protección de la Niñez y Adolescencia) son clave</w:t>
      </w:r>
      <w:r w:rsidR="00A5721C">
        <w:rPr>
          <w:lang w:val="es-MX"/>
        </w:rPr>
        <w:t>s</w:t>
      </w:r>
      <w:r w:rsidRPr="006A2EBF">
        <w:rPr>
          <w:lang w:val="es-MX"/>
        </w:rPr>
        <w:t xml:space="preserve"> para aplicar de lleno y cumplir con las 28 normas agrupadas en 4 pilares: </w:t>
      </w:r>
    </w:p>
    <w:p w14:paraId="7F2FDE8E" w14:textId="0E3997DF" w:rsidR="00FD0CBE" w:rsidRPr="00847D6E" w:rsidRDefault="00FD0CBE" w:rsidP="00AE0B1F">
      <w:pPr>
        <w:pBdr>
          <w:top w:val="nil"/>
          <w:left w:val="nil"/>
          <w:bottom w:val="nil"/>
          <w:right w:val="nil"/>
          <w:between w:val="nil"/>
        </w:pBdr>
        <w:spacing w:after="0" w:line="240" w:lineRule="auto"/>
        <w:jc w:val="both"/>
        <w:rPr>
          <w:color w:val="000000"/>
          <w:lang w:val="es-419"/>
        </w:rPr>
      </w:pPr>
    </w:p>
    <w:p w14:paraId="3A545385" w14:textId="15B5460E" w:rsidR="006A2EBF" w:rsidRPr="00847D6E" w:rsidRDefault="006A2EBF" w:rsidP="006A2EBF">
      <w:pPr>
        <w:pStyle w:val="ListParagraph"/>
        <w:numPr>
          <w:ilvl w:val="0"/>
          <w:numId w:val="59"/>
        </w:numPr>
        <w:pBdr>
          <w:top w:val="nil"/>
          <w:left w:val="nil"/>
          <w:bottom w:val="nil"/>
          <w:right w:val="nil"/>
          <w:between w:val="nil"/>
        </w:pBdr>
        <w:spacing w:after="0" w:line="240" w:lineRule="auto"/>
        <w:jc w:val="both"/>
        <w:rPr>
          <w:bCs/>
          <w:lang w:val="es-419"/>
        </w:rPr>
      </w:pPr>
      <w:r w:rsidRPr="006A2EBF">
        <w:rPr>
          <w:bCs/>
          <w:lang w:val="es-MX"/>
        </w:rPr>
        <w:lastRenderedPageBreak/>
        <w:t>Pilar 1: Seis normas para garantizar la calidad de respuesta de la Protección de la Niñez y Adolescencia</w:t>
      </w:r>
      <w:r w:rsidR="00807464">
        <w:rPr>
          <w:bCs/>
          <w:lang w:val="es-MX"/>
        </w:rPr>
        <w:t>.</w:t>
      </w:r>
    </w:p>
    <w:p w14:paraId="59149520" w14:textId="664D3A2F" w:rsidR="006A2EBF" w:rsidRPr="00847D6E" w:rsidRDefault="006A2EBF" w:rsidP="006A2EBF">
      <w:pPr>
        <w:pStyle w:val="ListParagraph"/>
        <w:numPr>
          <w:ilvl w:val="0"/>
          <w:numId w:val="59"/>
        </w:numPr>
        <w:pBdr>
          <w:top w:val="nil"/>
          <w:left w:val="nil"/>
          <w:bottom w:val="nil"/>
          <w:right w:val="nil"/>
          <w:between w:val="nil"/>
        </w:pBdr>
        <w:spacing w:after="0" w:line="240" w:lineRule="auto"/>
        <w:jc w:val="both"/>
        <w:rPr>
          <w:bCs/>
          <w:lang w:val="es-419"/>
        </w:rPr>
      </w:pPr>
      <w:r w:rsidRPr="006A2EBF">
        <w:rPr>
          <w:bCs/>
          <w:lang w:val="es-MX"/>
        </w:rPr>
        <w:t>Pilar 2: Siete normas sobre los riegos de la Protección de la Niñez y Adolescencia</w:t>
      </w:r>
      <w:r w:rsidR="00807464">
        <w:rPr>
          <w:bCs/>
          <w:lang w:val="es-MX"/>
        </w:rPr>
        <w:t>.</w:t>
      </w:r>
    </w:p>
    <w:p w14:paraId="328F80C3" w14:textId="3BBE18A2" w:rsidR="006A2EBF" w:rsidRPr="00847D6E" w:rsidRDefault="006A2EBF" w:rsidP="006A2EBF">
      <w:pPr>
        <w:pStyle w:val="ListParagraph"/>
        <w:numPr>
          <w:ilvl w:val="0"/>
          <w:numId w:val="59"/>
        </w:numPr>
        <w:pBdr>
          <w:top w:val="nil"/>
          <w:left w:val="nil"/>
          <w:bottom w:val="nil"/>
          <w:right w:val="nil"/>
          <w:between w:val="nil"/>
        </w:pBdr>
        <w:spacing w:after="0" w:line="240" w:lineRule="auto"/>
        <w:jc w:val="both"/>
        <w:rPr>
          <w:bCs/>
          <w:lang w:val="es-419"/>
        </w:rPr>
      </w:pPr>
      <w:r w:rsidRPr="006A2EBF">
        <w:rPr>
          <w:bCs/>
          <w:lang w:val="es-MX"/>
        </w:rPr>
        <w:t>Pilar 3: Siete normas para desarrollar estrategias adecuadas</w:t>
      </w:r>
      <w:r w:rsidR="00807464">
        <w:rPr>
          <w:bCs/>
          <w:lang w:val="es-MX"/>
        </w:rPr>
        <w:t>.</w:t>
      </w:r>
    </w:p>
    <w:p w14:paraId="42B73961" w14:textId="06C3C67D" w:rsidR="006A2EBF" w:rsidRPr="00847D6E" w:rsidRDefault="006A2EBF" w:rsidP="006A2EBF">
      <w:pPr>
        <w:pStyle w:val="ListParagraph"/>
        <w:numPr>
          <w:ilvl w:val="0"/>
          <w:numId w:val="59"/>
        </w:numPr>
        <w:pBdr>
          <w:top w:val="nil"/>
          <w:left w:val="nil"/>
          <w:bottom w:val="nil"/>
          <w:right w:val="nil"/>
          <w:between w:val="nil"/>
        </w:pBdr>
        <w:spacing w:after="0" w:line="240" w:lineRule="auto"/>
        <w:jc w:val="both"/>
        <w:rPr>
          <w:bCs/>
          <w:lang w:val="es-419"/>
        </w:rPr>
      </w:pPr>
      <w:r w:rsidRPr="006A2EBF">
        <w:rPr>
          <w:bCs/>
          <w:lang w:val="es-MX"/>
        </w:rPr>
        <w:t>Pilar 4: Ocho normas para trabajar en todos los sectores</w:t>
      </w:r>
      <w:r w:rsidR="00807464">
        <w:rPr>
          <w:bCs/>
          <w:lang w:val="es-MX"/>
        </w:rPr>
        <w:t>.</w:t>
      </w:r>
    </w:p>
    <w:p w14:paraId="093539EF" w14:textId="7019905A" w:rsidR="001F253E" w:rsidRPr="00847D6E" w:rsidRDefault="001F253E" w:rsidP="00E35EB5">
      <w:pPr>
        <w:pBdr>
          <w:top w:val="nil"/>
          <w:left w:val="nil"/>
          <w:bottom w:val="nil"/>
          <w:right w:val="nil"/>
          <w:between w:val="nil"/>
        </w:pBdr>
        <w:spacing w:after="0" w:line="240" w:lineRule="auto"/>
        <w:jc w:val="both"/>
        <w:rPr>
          <w:lang w:val="es-419"/>
        </w:rPr>
      </w:pPr>
    </w:p>
    <w:p w14:paraId="7DE9FA85" w14:textId="3FEEA2A9" w:rsidR="00E35EB5" w:rsidRPr="00847D6E" w:rsidRDefault="006A2EBF" w:rsidP="006A2EBF">
      <w:pPr>
        <w:pBdr>
          <w:top w:val="nil"/>
          <w:left w:val="nil"/>
          <w:bottom w:val="nil"/>
          <w:right w:val="nil"/>
          <w:between w:val="nil"/>
        </w:pBdr>
        <w:spacing w:after="0" w:line="240" w:lineRule="auto"/>
        <w:jc w:val="both"/>
        <w:rPr>
          <w:lang w:val="es-419"/>
        </w:rPr>
      </w:pPr>
      <w:r w:rsidRPr="006A2EBF">
        <w:rPr>
          <w:b/>
          <w:lang w:val="es-MX"/>
        </w:rPr>
        <w:t>Los siguientes anexos ofrece</w:t>
      </w:r>
      <w:r>
        <w:rPr>
          <w:b/>
          <w:lang w:val="es-MX"/>
        </w:rPr>
        <w:t>n</w:t>
      </w:r>
      <w:r w:rsidRPr="006A2EBF">
        <w:rPr>
          <w:b/>
          <w:lang w:val="es-MX"/>
        </w:rPr>
        <w:t xml:space="preserve"> información más detallada sobre la estructura de las NMPI: </w:t>
      </w:r>
    </w:p>
    <w:p w14:paraId="00796B84" w14:textId="77777777" w:rsidR="00E35EB5" w:rsidRPr="00847D6E" w:rsidRDefault="00E35EB5" w:rsidP="00E35EB5">
      <w:pPr>
        <w:pBdr>
          <w:top w:val="nil"/>
          <w:left w:val="nil"/>
          <w:bottom w:val="nil"/>
          <w:right w:val="nil"/>
          <w:between w:val="nil"/>
        </w:pBdr>
        <w:spacing w:after="0" w:line="240" w:lineRule="auto"/>
        <w:jc w:val="both"/>
        <w:rPr>
          <w:lang w:val="es-419"/>
        </w:rPr>
      </w:pPr>
    </w:p>
    <w:p w14:paraId="6A79E5B2" w14:textId="5A780820" w:rsidR="00FD0CBE" w:rsidRPr="00847D6E" w:rsidRDefault="00A5031F" w:rsidP="006A2EBF">
      <w:pPr>
        <w:pBdr>
          <w:top w:val="nil"/>
          <w:left w:val="nil"/>
          <w:bottom w:val="nil"/>
          <w:right w:val="nil"/>
          <w:between w:val="nil"/>
        </w:pBdr>
        <w:spacing w:after="0" w:line="240" w:lineRule="auto"/>
        <w:jc w:val="both"/>
        <w:rPr>
          <w:lang w:val="es-419"/>
        </w:rPr>
      </w:pPr>
      <w:hyperlink r:id="rId25" w:history="1">
        <w:r w:rsidR="006A2EBF" w:rsidRPr="006A2EBF">
          <w:rPr>
            <w:rStyle w:val="Hyperlink"/>
            <w:lang w:val="es-MX"/>
          </w:rPr>
          <w:t>Un glosario</w:t>
        </w:r>
      </w:hyperlink>
      <w:r w:rsidR="006A2EBF" w:rsidRPr="006A2EBF">
        <w:rPr>
          <w:color w:val="000000"/>
          <w:lang w:val="es-MX"/>
        </w:rPr>
        <w:t xml:space="preserve"> (anexo 1)</w:t>
      </w:r>
    </w:p>
    <w:p w14:paraId="788C4EC9" w14:textId="77777777" w:rsidR="00E35EB5" w:rsidRPr="00847D6E" w:rsidRDefault="00E35EB5" w:rsidP="00E35EB5">
      <w:pPr>
        <w:pBdr>
          <w:top w:val="nil"/>
          <w:left w:val="nil"/>
          <w:bottom w:val="nil"/>
          <w:right w:val="nil"/>
          <w:between w:val="nil"/>
        </w:pBdr>
        <w:spacing w:after="0" w:line="240" w:lineRule="auto"/>
        <w:jc w:val="both"/>
        <w:rPr>
          <w:color w:val="000000"/>
          <w:lang w:val="es-419"/>
        </w:rPr>
      </w:pPr>
    </w:p>
    <w:p w14:paraId="616DC9A2" w14:textId="37FCE2F9" w:rsidR="00FD0CBE" w:rsidRPr="00847D6E" w:rsidRDefault="006A2EBF" w:rsidP="006A2EBF">
      <w:pPr>
        <w:pBdr>
          <w:top w:val="nil"/>
          <w:left w:val="nil"/>
          <w:bottom w:val="nil"/>
          <w:right w:val="nil"/>
          <w:between w:val="nil"/>
        </w:pBdr>
        <w:spacing w:after="0" w:line="240" w:lineRule="auto"/>
        <w:jc w:val="both"/>
        <w:rPr>
          <w:color w:val="000000"/>
          <w:lang w:val="es-419"/>
        </w:rPr>
      </w:pPr>
      <w:r w:rsidRPr="006A2EBF">
        <w:rPr>
          <w:color w:val="000000"/>
          <w:lang w:val="es-MX"/>
        </w:rPr>
        <w:t xml:space="preserve">Una lista de </w:t>
      </w:r>
      <w:hyperlink r:id="rId26" w:history="1">
        <w:r w:rsidRPr="006A2EBF">
          <w:rPr>
            <w:rStyle w:val="Hyperlink"/>
            <w:lang w:val="es-MX"/>
          </w:rPr>
          <w:t>documentos legales pertinentes</w:t>
        </w:r>
      </w:hyperlink>
      <w:r w:rsidRPr="006A2EBF">
        <w:rPr>
          <w:color w:val="000000"/>
          <w:lang w:val="es-MX"/>
        </w:rPr>
        <w:t xml:space="preserve"> (anexo 2)</w:t>
      </w:r>
    </w:p>
    <w:p w14:paraId="1D62B1B9" w14:textId="77777777" w:rsidR="00E35EB5" w:rsidRPr="00847D6E" w:rsidRDefault="00E35EB5" w:rsidP="00E35EB5">
      <w:pPr>
        <w:pBdr>
          <w:top w:val="nil"/>
          <w:left w:val="nil"/>
          <w:bottom w:val="nil"/>
          <w:right w:val="nil"/>
          <w:between w:val="nil"/>
        </w:pBdr>
        <w:spacing w:after="0" w:line="240" w:lineRule="auto"/>
        <w:jc w:val="both"/>
        <w:rPr>
          <w:color w:val="000000"/>
          <w:lang w:val="es-419"/>
        </w:rPr>
      </w:pPr>
    </w:p>
    <w:p w14:paraId="4BDD423D" w14:textId="1FA24F67" w:rsidR="00FD0CBE" w:rsidRPr="00847D6E" w:rsidRDefault="006A2EBF" w:rsidP="006A2EBF">
      <w:pPr>
        <w:pBdr>
          <w:top w:val="nil"/>
          <w:left w:val="nil"/>
          <w:bottom w:val="nil"/>
          <w:right w:val="nil"/>
          <w:between w:val="nil"/>
        </w:pBdr>
        <w:spacing w:after="0" w:line="240" w:lineRule="auto"/>
        <w:jc w:val="both"/>
        <w:rPr>
          <w:color w:val="000000"/>
          <w:lang w:val="es-419"/>
        </w:rPr>
      </w:pPr>
      <w:r w:rsidRPr="006A2EBF">
        <w:rPr>
          <w:color w:val="000000"/>
          <w:lang w:val="es-MX"/>
        </w:rPr>
        <w:t xml:space="preserve">Una lista de </w:t>
      </w:r>
      <w:hyperlink r:id="rId27" w:anchor="ch001" w:history="1">
        <w:r w:rsidRPr="006A2EBF">
          <w:rPr>
            <w:rStyle w:val="Hyperlink"/>
            <w:lang w:val="es-MX"/>
          </w:rPr>
          <w:t>recursos clave</w:t>
        </w:r>
        <w:r w:rsidR="00807464">
          <w:rPr>
            <w:rStyle w:val="Hyperlink"/>
            <w:lang w:val="es-MX"/>
          </w:rPr>
          <w:t>s</w:t>
        </w:r>
        <w:r w:rsidRPr="006A2EBF">
          <w:rPr>
            <w:rStyle w:val="Hyperlink"/>
            <w:lang w:val="es-MX"/>
          </w:rPr>
          <w:t xml:space="preserve"> para asuntos transversales</w:t>
        </w:r>
      </w:hyperlink>
      <w:r w:rsidRPr="006A2EBF">
        <w:rPr>
          <w:color w:val="000000"/>
          <w:lang w:val="es-MX"/>
        </w:rPr>
        <w:t xml:space="preserve"> (anexo 3)</w:t>
      </w:r>
    </w:p>
    <w:p w14:paraId="4B27BF56" w14:textId="77777777" w:rsidR="00E35EB5" w:rsidRPr="00847D6E" w:rsidRDefault="00E35EB5" w:rsidP="00E35EB5">
      <w:pPr>
        <w:pBdr>
          <w:top w:val="nil"/>
          <w:left w:val="nil"/>
          <w:bottom w:val="nil"/>
          <w:right w:val="nil"/>
          <w:between w:val="nil"/>
        </w:pBdr>
        <w:spacing w:after="0" w:line="240" w:lineRule="auto"/>
        <w:jc w:val="both"/>
        <w:rPr>
          <w:lang w:val="es-419"/>
        </w:rPr>
      </w:pPr>
    </w:p>
    <w:p w14:paraId="0242F7B4" w14:textId="60016D88" w:rsidR="00FD0CBE" w:rsidRPr="00847D6E" w:rsidRDefault="00A5031F" w:rsidP="006A2EBF">
      <w:pPr>
        <w:pBdr>
          <w:top w:val="nil"/>
          <w:left w:val="nil"/>
          <w:bottom w:val="nil"/>
          <w:right w:val="nil"/>
          <w:between w:val="nil"/>
        </w:pBdr>
        <w:spacing w:after="0" w:line="240" w:lineRule="auto"/>
        <w:jc w:val="both"/>
        <w:rPr>
          <w:lang w:val="es-419"/>
        </w:rPr>
      </w:pPr>
      <w:hyperlink r:id="rId28" w:history="1">
        <w:r w:rsidR="006A2EBF" w:rsidRPr="006A2EBF">
          <w:rPr>
            <w:rStyle w:val="Hyperlink"/>
            <w:lang w:val="es-MX"/>
          </w:rPr>
          <w:t xml:space="preserve">Un </w:t>
        </w:r>
        <w:r w:rsidR="00807464">
          <w:rPr>
            <w:rStyle w:val="Hyperlink"/>
            <w:lang w:val="es-MX"/>
          </w:rPr>
          <w:t>cuadro</w:t>
        </w:r>
        <w:r w:rsidR="006A2EBF" w:rsidRPr="006A2EBF">
          <w:rPr>
            <w:rStyle w:val="Hyperlink"/>
            <w:lang w:val="es-MX"/>
          </w:rPr>
          <w:t xml:space="preserve"> detallad</w:t>
        </w:r>
        <w:r w:rsidR="00807464">
          <w:rPr>
            <w:rStyle w:val="Hyperlink"/>
            <w:lang w:val="es-MX"/>
          </w:rPr>
          <w:t>o</w:t>
        </w:r>
        <w:r w:rsidR="006A2EBF" w:rsidRPr="006A2EBF">
          <w:rPr>
            <w:rStyle w:val="Hyperlink"/>
            <w:lang w:val="es-MX"/>
          </w:rPr>
          <w:t xml:space="preserve"> de indicadores</w:t>
        </w:r>
      </w:hyperlink>
      <w:r w:rsidR="006A2EBF" w:rsidRPr="006A2EBF">
        <w:rPr>
          <w:color w:val="000000"/>
          <w:lang w:val="es-MX"/>
        </w:rPr>
        <w:t xml:space="preserve"> (anexo 4)</w:t>
      </w:r>
    </w:p>
    <w:p w14:paraId="5E256A30" w14:textId="4EE42C25" w:rsidR="00FD0CBE" w:rsidRPr="00847D6E" w:rsidRDefault="00FD0CBE" w:rsidP="00FD0CBE">
      <w:pPr>
        <w:spacing w:after="0" w:line="240" w:lineRule="auto"/>
        <w:jc w:val="both"/>
        <w:rPr>
          <w:lang w:val="es-419"/>
        </w:rPr>
      </w:pPr>
    </w:p>
    <w:p w14:paraId="227E627B" w14:textId="77777777" w:rsidR="00E35EB5" w:rsidRPr="00847D6E" w:rsidRDefault="00E35EB5" w:rsidP="00FD0CBE">
      <w:pPr>
        <w:spacing w:after="0" w:line="240" w:lineRule="auto"/>
        <w:jc w:val="both"/>
        <w:rPr>
          <w:lang w:val="es-419"/>
        </w:rPr>
      </w:pPr>
    </w:p>
    <w:p w14:paraId="2AFC2078" w14:textId="10C327CE" w:rsidR="00AE40B4" w:rsidRPr="00847D6E" w:rsidRDefault="006A2EBF" w:rsidP="006A2EBF">
      <w:pPr>
        <w:pStyle w:val="Heading3"/>
        <w:rPr>
          <w:lang w:val="es-419"/>
        </w:rPr>
      </w:pPr>
      <w:bookmarkStart w:id="9" w:name="_Toc59202823"/>
      <w:r w:rsidRPr="006A2EBF">
        <w:rPr>
          <w:b w:val="0"/>
          <w:lang w:val="es-MX"/>
        </w:rPr>
        <w:t>Principios de las NMPI</w:t>
      </w:r>
      <w:bookmarkEnd w:id="9"/>
    </w:p>
    <w:p w14:paraId="53B7E185" w14:textId="3C9C8DC8" w:rsidR="00FD0CBE" w:rsidRPr="00847D6E" w:rsidRDefault="006A2EBF" w:rsidP="00FD0CBE">
      <w:pPr>
        <w:spacing w:after="0" w:line="240" w:lineRule="auto"/>
        <w:jc w:val="both"/>
        <w:rPr>
          <w:lang w:val="es-419"/>
        </w:rPr>
      </w:pPr>
      <w:r w:rsidRPr="006A2EBF">
        <w:rPr>
          <w:lang w:val="es-MX"/>
        </w:rPr>
        <w:t>A fin de aplicar y alcanzar completamente los objetivos establecidos por las normas NMPI, los grupos</w:t>
      </w:r>
      <w:r w:rsidR="00F47239">
        <w:rPr>
          <w:lang w:val="es-MX"/>
        </w:rPr>
        <w:t xml:space="preserve"> o mecanismos</w:t>
      </w:r>
      <w:r w:rsidRPr="006A2EBF">
        <w:rPr>
          <w:lang w:val="es-MX"/>
        </w:rPr>
        <w:t xml:space="preserve"> de coordinación de la PNA deben tener como objetivo fomentar y cumplir con los 10 principio</w:t>
      </w:r>
      <w:r w:rsidR="00807464">
        <w:rPr>
          <w:lang w:val="es-MX"/>
        </w:rPr>
        <w:t>s</w:t>
      </w:r>
      <w:r w:rsidRPr="006A2EBF">
        <w:rPr>
          <w:lang w:val="es-MX"/>
        </w:rPr>
        <w:t xml:space="preserve"> de las NMPI. Esto significa que todos los objetivos y actividades esbozados en los planes de preparación, prevención y respuesta de los grupos </w:t>
      </w:r>
      <w:r w:rsidR="00F47239">
        <w:rPr>
          <w:lang w:val="es-MX"/>
        </w:rPr>
        <w:t xml:space="preserve">o mecanismos </w:t>
      </w:r>
      <w:r w:rsidRPr="006A2EBF">
        <w:rPr>
          <w:lang w:val="es-MX"/>
        </w:rPr>
        <w:t>de coordinación de la PNA en un contexto determinado, deben reflejar directamente los valores de los 10 principios.</w:t>
      </w:r>
      <w:r w:rsidR="00CF3AFF" w:rsidRPr="00847D6E">
        <w:rPr>
          <w:lang w:val="es-419"/>
        </w:rPr>
        <w:t xml:space="preserve">  </w:t>
      </w:r>
    </w:p>
    <w:p w14:paraId="50537DD0" w14:textId="3FD3D9A7" w:rsidR="00FD0CBE" w:rsidRPr="00847D6E" w:rsidRDefault="00FD0CBE" w:rsidP="00FD0CBE">
      <w:pPr>
        <w:spacing w:after="0" w:line="240" w:lineRule="auto"/>
        <w:jc w:val="both"/>
        <w:rPr>
          <w:lang w:val="es-419"/>
        </w:rPr>
      </w:pPr>
    </w:p>
    <w:p w14:paraId="3D51AE2A" w14:textId="5588ED7F" w:rsidR="00AE40B4" w:rsidRDefault="0058546A" w:rsidP="00AE40B4">
      <w:pPr>
        <w:spacing w:after="0" w:line="240" w:lineRule="auto"/>
        <w:jc w:val="center"/>
      </w:pPr>
      <w:r>
        <w:rPr>
          <w:noProof/>
          <w:sz w:val="16"/>
          <w:szCs w:val="16"/>
        </w:rPr>
        <w:drawing>
          <wp:inline distT="0" distB="0" distL="0" distR="0" wp14:anchorId="010C0FEC" wp14:editId="6D87C941">
            <wp:extent cx="3775295" cy="4303365"/>
            <wp:effectExtent l="0" t="0" r="0" b="254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842985" cy="4380523"/>
                    </a:xfrm>
                    <a:prstGeom prst="rect">
                      <a:avLst/>
                    </a:prstGeom>
                  </pic:spPr>
                </pic:pic>
              </a:graphicData>
            </a:graphic>
          </wp:inline>
        </w:drawing>
      </w:r>
    </w:p>
    <w:p w14:paraId="27BE652C" w14:textId="77777777" w:rsidR="00AE40B4" w:rsidRDefault="00AE40B4" w:rsidP="00FD0CBE">
      <w:pPr>
        <w:spacing w:after="0" w:line="240" w:lineRule="auto"/>
        <w:jc w:val="both"/>
      </w:pPr>
    </w:p>
    <w:p w14:paraId="65189A16" w14:textId="77777777" w:rsidR="00F47239" w:rsidRDefault="00F47239" w:rsidP="00FD0CBE">
      <w:pPr>
        <w:spacing w:after="0" w:line="240" w:lineRule="auto"/>
        <w:jc w:val="both"/>
        <w:rPr>
          <w:color w:val="84779B"/>
          <w:lang w:val="es-MX"/>
        </w:rPr>
      </w:pPr>
    </w:p>
    <w:p w14:paraId="46C18A15" w14:textId="77777777" w:rsidR="00F47239" w:rsidRDefault="00F47239" w:rsidP="00FD0CBE">
      <w:pPr>
        <w:spacing w:after="0" w:line="240" w:lineRule="auto"/>
        <w:jc w:val="both"/>
        <w:rPr>
          <w:color w:val="84779B"/>
          <w:lang w:val="es-MX"/>
        </w:rPr>
      </w:pPr>
    </w:p>
    <w:p w14:paraId="2E0E6DE1" w14:textId="7BDC1FEC" w:rsidR="00FD0CBE" w:rsidRPr="00847D6E" w:rsidRDefault="006A2EBF" w:rsidP="00FD0CBE">
      <w:pPr>
        <w:spacing w:after="0" w:line="240" w:lineRule="auto"/>
        <w:jc w:val="both"/>
        <w:rPr>
          <w:color w:val="84779B"/>
          <w:lang w:val="es-419"/>
        </w:rPr>
      </w:pPr>
      <w:r w:rsidRPr="006A2EBF">
        <w:rPr>
          <w:color w:val="84779B"/>
          <w:lang w:val="es-MX"/>
        </w:rPr>
        <w:t>Los 4 pilares</w:t>
      </w:r>
    </w:p>
    <w:p w14:paraId="7A9A17FE" w14:textId="77777777" w:rsidR="00FD0CBE" w:rsidRPr="00847D6E" w:rsidRDefault="00FD0CBE" w:rsidP="00FD0CBE">
      <w:pPr>
        <w:spacing w:after="0" w:line="240" w:lineRule="auto"/>
        <w:jc w:val="both"/>
        <w:rPr>
          <w:b/>
          <w:lang w:val="es-419"/>
        </w:rPr>
      </w:pPr>
    </w:p>
    <w:p w14:paraId="04976184" w14:textId="0C4F14E9" w:rsidR="00FD0CBE" w:rsidRPr="00847D6E" w:rsidRDefault="006A2EBF" w:rsidP="00FD0CBE">
      <w:pPr>
        <w:spacing w:after="0" w:line="240" w:lineRule="auto"/>
        <w:jc w:val="both"/>
        <w:rPr>
          <w:b/>
          <w:lang w:val="es-419"/>
        </w:rPr>
      </w:pPr>
      <w:bookmarkStart w:id="10" w:name="_Hlk50647253"/>
      <w:r w:rsidRPr="006A2EBF">
        <w:rPr>
          <w:b/>
          <w:lang w:val="es-MX"/>
        </w:rPr>
        <w:t>Pilar 1: Seis normas para garantizar la calidad de respuesta de la Protecci</w:t>
      </w:r>
      <w:r w:rsidRPr="006A2EBF">
        <w:rPr>
          <w:rFonts w:hint="eastAsia"/>
          <w:b/>
          <w:lang w:val="es-MX"/>
        </w:rPr>
        <w:t>ó</w:t>
      </w:r>
      <w:r w:rsidRPr="006A2EBF">
        <w:rPr>
          <w:b/>
          <w:lang w:val="es-MX"/>
        </w:rPr>
        <w:t>n de la Ni</w:t>
      </w:r>
      <w:r w:rsidRPr="006A2EBF">
        <w:rPr>
          <w:rFonts w:hint="eastAsia"/>
          <w:b/>
          <w:lang w:val="es-MX"/>
        </w:rPr>
        <w:t>ñ</w:t>
      </w:r>
      <w:r w:rsidRPr="006A2EBF">
        <w:rPr>
          <w:b/>
          <w:lang w:val="es-MX"/>
        </w:rPr>
        <w:t>ez y Adolescencia</w:t>
      </w:r>
      <w:r w:rsidR="006F15BE">
        <w:rPr>
          <w:b/>
          <w:lang w:val="es-MX"/>
        </w:rPr>
        <w:t>:</w:t>
      </w:r>
      <w:r w:rsidR="00FD0CBE" w:rsidRPr="00847D6E">
        <w:rPr>
          <w:b/>
          <w:lang w:val="es-419"/>
        </w:rPr>
        <w:t xml:space="preserve"> </w:t>
      </w:r>
      <w:r w:rsidRPr="006A2EBF">
        <w:rPr>
          <w:lang w:val="es-MX"/>
        </w:rPr>
        <w:t xml:space="preserve">Estas normas ofrecen un marco mediante el cual un grupo </w:t>
      </w:r>
      <w:r w:rsidR="0084745E">
        <w:rPr>
          <w:lang w:val="es-MX"/>
        </w:rPr>
        <w:t xml:space="preserve">o mecanismo </w:t>
      </w:r>
      <w:r w:rsidRPr="006A2EBF">
        <w:rPr>
          <w:lang w:val="es-MX"/>
        </w:rPr>
        <w:t xml:space="preserve">de coordinación de la PNA puede identificar los recursos y aptitudes disponibles entre las organizaciones miembros, (como el equipo de coordinación) con el fin de apoyar a los grupos </w:t>
      </w:r>
      <w:r w:rsidR="0084745E">
        <w:rPr>
          <w:lang w:val="es-MX"/>
        </w:rPr>
        <w:t xml:space="preserve">o mecanismos </w:t>
      </w:r>
      <w:r w:rsidRPr="006A2EBF">
        <w:rPr>
          <w:lang w:val="es-MX"/>
        </w:rPr>
        <w:t xml:space="preserve">de coordinación de la PNA para evaluar sus fortalezas y debilidades colectivas e identificar las áreas por mejorar, así como las necesidades de creación de capacidad. </w:t>
      </w:r>
      <w:bookmarkEnd w:id="10"/>
    </w:p>
    <w:p w14:paraId="3E84AA58" w14:textId="77777777" w:rsidR="00FD0CBE" w:rsidRPr="00847D6E" w:rsidRDefault="00FD0CBE" w:rsidP="00FD0CBE">
      <w:pPr>
        <w:spacing w:after="0" w:line="240" w:lineRule="auto"/>
        <w:jc w:val="both"/>
        <w:rPr>
          <w:b/>
          <w:lang w:val="es-419"/>
        </w:rPr>
      </w:pPr>
    </w:p>
    <w:p w14:paraId="0287BDF3" w14:textId="6AC1E476" w:rsidR="00FD0CBE" w:rsidRDefault="006A2EBF" w:rsidP="00FD0CBE">
      <w:pPr>
        <w:spacing w:after="0" w:line="240" w:lineRule="auto"/>
        <w:jc w:val="both"/>
        <w:rPr>
          <w:lang w:val="es-419"/>
        </w:rPr>
      </w:pPr>
      <w:r w:rsidRPr="006A2EBF">
        <w:rPr>
          <w:b/>
          <w:lang w:val="es-MX"/>
        </w:rPr>
        <w:t>Pilar 2: Siete normas sobre los riegos de la Protecci</w:t>
      </w:r>
      <w:r w:rsidRPr="006A2EBF">
        <w:rPr>
          <w:rFonts w:hint="eastAsia"/>
          <w:b/>
          <w:lang w:val="es-MX"/>
        </w:rPr>
        <w:t>ó</w:t>
      </w:r>
      <w:r w:rsidRPr="006A2EBF">
        <w:rPr>
          <w:b/>
          <w:lang w:val="es-MX"/>
        </w:rPr>
        <w:t>n de la Ni</w:t>
      </w:r>
      <w:r w:rsidRPr="006A2EBF">
        <w:rPr>
          <w:rFonts w:hint="eastAsia"/>
          <w:b/>
          <w:lang w:val="es-MX"/>
        </w:rPr>
        <w:t>ñ</w:t>
      </w:r>
      <w:r w:rsidRPr="006A2EBF">
        <w:rPr>
          <w:b/>
          <w:lang w:val="es-MX"/>
        </w:rPr>
        <w:t>ez y Adolescencia</w:t>
      </w:r>
      <w:r w:rsidR="006F15BE">
        <w:rPr>
          <w:b/>
          <w:lang w:val="es-MX"/>
        </w:rPr>
        <w:t>:</w:t>
      </w:r>
      <w:r w:rsidR="00FD0CBE" w:rsidRPr="00847D6E">
        <w:rPr>
          <w:b/>
          <w:lang w:val="es-419"/>
        </w:rPr>
        <w:t xml:space="preserve"> </w:t>
      </w:r>
      <w:r w:rsidRPr="006A2EBF">
        <w:rPr>
          <w:lang w:val="es-MX"/>
        </w:rPr>
        <w:t xml:space="preserve">Las normas del Pilar 2 abarcan áreas base de trabajo y asuntos fundamentales relacionados con los siete principales riesgos para la protección de la niñez y adolescencia a los que pueden enfrentarse los niñas y </w:t>
      </w:r>
      <w:r w:rsidR="0006096E" w:rsidRPr="006A2EBF">
        <w:rPr>
          <w:lang w:val="es-MX"/>
        </w:rPr>
        <w:t>niñas en</w:t>
      </w:r>
      <w:r w:rsidRPr="006A2EBF">
        <w:rPr>
          <w:lang w:val="es-MX"/>
        </w:rPr>
        <w:t xml:space="preserve"> entornos humanitarios.</w:t>
      </w:r>
      <w:r w:rsidR="00FD0CBE" w:rsidRPr="00847D6E">
        <w:rPr>
          <w:lang w:val="es-419"/>
        </w:rPr>
        <w:t xml:space="preserve"> </w:t>
      </w:r>
      <w:r w:rsidRPr="006A2EBF">
        <w:rPr>
          <w:lang w:val="es-MX"/>
        </w:rPr>
        <w:t xml:space="preserve">Los grupos </w:t>
      </w:r>
      <w:r w:rsidR="0084745E">
        <w:rPr>
          <w:lang w:val="es-MX"/>
        </w:rPr>
        <w:t xml:space="preserve">o mecanismos </w:t>
      </w:r>
      <w:r w:rsidRPr="006A2EBF">
        <w:rPr>
          <w:lang w:val="es-MX"/>
        </w:rPr>
        <w:t>de coordinación para la PNA garantizan que han verificado el predominio de estos riesgos al evaluar las necesidades, teniendo en cuenta los riesgos menos evidentes o notorios en sus contextos. Así pueden decidir enfocarse en la preparación/respuesta y el monitoreo de PNA de los riesgos más relevantes o prioritarios en su contexto.</w:t>
      </w:r>
      <w:r w:rsidR="00690886" w:rsidRPr="00847D6E">
        <w:rPr>
          <w:lang w:val="es-419"/>
        </w:rPr>
        <w:t xml:space="preserve"> </w:t>
      </w:r>
    </w:p>
    <w:p w14:paraId="2C8ECDCC" w14:textId="77777777" w:rsidR="00FD0CBE" w:rsidRPr="00847D6E" w:rsidRDefault="00FD0CBE" w:rsidP="00FD0CBE">
      <w:pPr>
        <w:spacing w:after="0" w:line="240" w:lineRule="auto"/>
        <w:jc w:val="both"/>
        <w:rPr>
          <w:b/>
          <w:lang w:val="es-419"/>
        </w:rPr>
      </w:pPr>
    </w:p>
    <w:p w14:paraId="7D79DFA1" w14:textId="42745234" w:rsidR="00FD0CBE" w:rsidRPr="00847D6E" w:rsidRDefault="006A2EBF" w:rsidP="00FD0CBE">
      <w:pPr>
        <w:spacing w:after="0" w:line="240" w:lineRule="auto"/>
        <w:jc w:val="both"/>
        <w:rPr>
          <w:b/>
          <w:lang w:val="es-419"/>
        </w:rPr>
      </w:pPr>
      <w:r w:rsidRPr="006A2EBF">
        <w:rPr>
          <w:b/>
          <w:lang w:val="es-MX"/>
        </w:rPr>
        <w:t>Pilar 3: Siete normas para desarrollar estrategias adecuadas</w:t>
      </w:r>
      <w:r w:rsidR="006D4F95">
        <w:rPr>
          <w:b/>
          <w:lang w:val="es-MX"/>
        </w:rPr>
        <w:t>:</w:t>
      </w:r>
      <w:r w:rsidR="00FD0CBE" w:rsidRPr="00847D6E">
        <w:rPr>
          <w:b/>
          <w:lang w:val="es-419"/>
        </w:rPr>
        <w:t xml:space="preserve"> </w:t>
      </w:r>
      <w:r w:rsidRPr="006A2EBF">
        <w:rPr>
          <w:lang w:val="es-MX"/>
        </w:rPr>
        <w:t xml:space="preserve">El pilar 3 describe las estrategias, </w:t>
      </w:r>
      <w:r w:rsidR="0084745E">
        <w:rPr>
          <w:lang w:val="es-MX"/>
        </w:rPr>
        <w:t>enfoques</w:t>
      </w:r>
      <w:r w:rsidRPr="006A2EBF">
        <w:rPr>
          <w:lang w:val="es-MX"/>
        </w:rPr>
        <w:t xml:space="preserve"> e intervenciones clave</w:t>
      </w:r>
      <w:r w:rsidR="00E201BB">
        <w:rPr>
          <w:lang w:val="es-MX"/>
        </w:rPr>
        <w:t>s</w:t>
      </w:r>
      <w:r w:rsidRPr="006A2EBF">
        <w:rPr>
          <w:lang w:val="es-MX"/>
        </w:rPr>
        <w:t xml:space="preserve"> para prevenir y responder a los riesgos para la PNA resumidos en el Pilar 2 mediante el modelo socio-ecológico y de acuerdo con las </w:t>
      </w:r>
      <w:hyperlink r:id="rId30" w:history="1">
        <w:r w:rsidRPr="006A2EBF">
          <w:rPr>
            <w:rStyle w:val="Hyperlink"/>
            <w:lang w:val="es-MX"/>
          </w:rPr>
          <w:t>siete estrategias</w:t>
        </w:r>
        <w:r w:rsidR="008A5414">
          <w:rPr>
            <w:rStyle w:val="Hyperlink"/>
            <w:lang w:val="es-MX"/>
          </w:rPr>
          <w:t xml:space="preserve"> de INSPIRE</w:t>
        </w:r>
        <w:r w:rsidRPr="006A2EBF">
          <w:rPr>
            <w:rStyle w:val="Hyperlink"/>
            <w:lang w:val="es-MX"/>
          </w:rPr>
          <w:t xml:space="preserve"> para erradicar la violencia contra los ni</w:t>
        </w:r>
        <w:r w:rsidRPr="006A2EBF">
          <w:rPr>
            <w:rStyle w:val="Hyperlink"/>
            <w:rFonts w:hint="eastAsia"/>
            <w:lang w:val="es-MX"/>
          </w:rPr>
          <w:t>ñ</w:t>
        </w:r>
        <w:r w:rsidRPr="006A2EBF">
          <w:rPr>
            <w:rStyle w:val="Hyperlink"/>
            <w:lang w:val="es-MX"/>
          </w:rPr>
          <w:t>os y ni</w:t>
        </w:r>
        <w:r w:rsidRPr="006A2EBF">
          <w:rPr>
            <w:rStyle w:val="Hyperlink"/>
            <w:rFonts w:hint="eastAsia"/>
            <w:lang w:val="es-MX"/>
          </w:rPr>
          <w:t>ñ</w:t>
        </w:r>
        <w:r w:rsidRPr="006A2EBF">
          <w:rPr>
            <w:rStyle w:val="Hyperlink"/>
            <w:lang w:val="es-MX"/>
          </w:rPr>
          <w:t>as</w:t>
        </w:r>
      </w:hyperlink>
      <w:r w:rsidR="00714F87">
        <w:rPr>
          <w:rStyle w:val="FootnoteReference"/>
          <w:color w:val="47C2FC" w:themeColor="accent5" w:themeTint="99"/>
          <w:u w:val="single"/>
          <w:lang w:val="es-MX"/>
        </w:rPr>
        <w:footnoteReference w:id="2"/>
      </w:r>
      <w:r w:rsidR="0095330C">
        <w:rPr>
          <w:lang w:val="es-419"/>
        </w:rPr>
        <w:t xml:space="preserve">. </w:t>
      </w:r>
      <w:r w:rsidRPr="006A2EBF">
        <w:rPr>
          <w:lang w:val="es-MX"/>
        </w:rPr>
        <w:t xml:space="preserve">Este pilar es una herramienta fundamental que debe utilizarse al planear los objetivos y actividades y con quién o cómo llevarlas a cabo. Los grupos </w:t>
      </w:r>
      <w:r w:rsidR="0084745E">
        <w:rPr>
          <w:lang w:val="es-MX"/>
        </w:rPr>
        <w:t xml:space="preserve">o mecanismos </w:t>
      </w:r>
      <w:r w:rsidRPr="006A2EBF">
        <w:rPr>
          <w:lang w:val="es-MX"/>
        </w:rPr>
        <w:t xml:space="preserve">de coordinación de la PNA seleccionarán, </w:t>
      </w:r>
      <w:r w:rsidR="008A5414">
        <w:rPr>
          <w:lang w:val="es-MX"/>
        </w:rPr>
        <w:t>según</w:t>
      </w:r>
      <w:r w:rsidRPr="006A2EBF">
        <w:rPr>
          <w:lang w:val="es-MX"/>
        </w:rPr>
        <w:t xml:space="preserve"> la identificación y priorización de riegos, las estrategias adecuadas para su contexto, </w:t>
      </w:r>
      <w:proofErr w:type="gramStart"/>
      <w:r w:rsidR="0084745E">
        <w:rPr>
          <w:lang w:val="es-MX"/>
        </w:rPr>
        <w:t>de acuerdo a</w:t>
      </w:r>
      <w:proofErr w:type="gramEnd"/>
      <w:r w:rsidRPr="006A2EBF">
        <w:rPr>
          <w:lang w:val="es-MX"/>
        </w:rPr>
        <w:t xml:space="preserve"> la Norma 14 (el </w:t>
      </w:r>
      <w:r w:rsidR="0084745E">
        <w:rPr>
          <w:lang w:val="es-MX"/>
        </w:rPr>
        <w:t>enfoque</w:t>
      </w:r>
      <w:r w:rsidRPr="006A2EBF">
        <w:rPr>
          <w:lang w:val="es-MX"/>
        </w:rPr>
        <w:t xml:space="preserve"> socio-ecológico a la Programación de la Protección de la Niñez y Adolescencia) para garantizar que se</w:t>
      </w:r>
      <w:r w:rsidR="0095330C">
        <w:rPr>
          <w:lang w:val="es-MX"/>
        </w:rPr>
        <w:t xml:space="preserve"> adopten medidas</w:t>
      </w:r>
      <w:r w:rsidRPr="006A2EBF">
        <w:rPr>
          <w:lang w:val="es-MX"/>
        </w:rPr>
        <w:t xml:space="preserve"> en los cuatro niveles del modelo socio-ecológico. </w:t>
      </w:r>
    </w:p>
    <w:p w14:paraId="47851022" w14:textId="77777777" w:rsidR="00FD0CBE" w:rsidRPr="00847D6E" w:rsidRDefault="00FD0CBE" w:rsidP="00FD0CBE">
      <w:pPr>
        <w:spacing w:after="0" w:line="240" w:lineRule="auto"/>
        <w:jc w:val="both"/>
        <w:rPr>
          <w:b/>
          <w:lang w:val="es-419"/>
        </w:rPr>
      </w:pPr>
    </w:p>
    <w:p w14:paraId="56C8D0E0" w14:textId="3539FCF5" w:rsidR="00FD0CBE" w:rsidRDefault="006A2EBF" w:rsidP="00FD0CBE">
      <w:pPr>
        <w:spacing w:after="0" w:line="240" w:lineRule="auto"/>
        <w:jc w:val="both"/>
        <w:rPr>
          <w:lang w:val="es-MX"/>
        </w:rPr>
      </w:pPr>
      <w:r w:rsidRPr="0004240E">
        <w:rPr>
          <w:b/>
          <w:lang w:val="es-MX"/>
        </w:rPr>
        <w:t>Pilar 4: Ocho normas para trabajar en todos los sectores</w:t>
      </w:r>
      <w:r w:rsidR="00840316">
        <w:rPr>
          <w:b/>
          <w:lang w:val="es-MX"/>
        </w:rPr>
        <w:t>:</w:t>
      </w:r>
      <w:r w:rsidR="00FD0CBE" w:rsidRPr="00847D6E">
        <w:rPr>
          <w:b/>
          <w:lang w:val="es-419"/>
        </w:rPr>
        <w:t xml:space="preserve"> </w:t>
      </w:r>
      <w:r w:rsidR="0004240E" w:rsidRPr="0004240E">
        <w:rPr>
          <w:lang w:val="es-MX"/>
        </w:rPr>
        <w:t xml:space="preserve">Los procesos de preparación y respuesta </w:t>
      </w:r>
      <w:r w:rsidR="008A5414">
        <w:rPr>
          <w:lang w:val="es-MX"/>
        </w:rPr>
        <w:t xml:space="preserve">por lo general </w:t>
      </w:r>
      <w:r w:rsidR="0004240E" w:rsidRPr="0004240E">
        <w:rPr>
          <w:lang w:val="es-MX"/>
        </w:rPr>
        <w:t>se llevarán a cabo de manera simultánea por varios o todos los sectores y ofrecerán la oportunidad de incluir la Protección de la Niñez y Adolescencia en los plane</w:t>
      </w:r>
      <w:r w:rsidR="008A5414">
        <w:rPr>
          <w:lang w:val="es-MX"/>
        </w:rPr>
        <w:t>s</w:t>
      </w:r>
      <w:r w:rsidR="0004240E" w:rsidRPr="0004240E">
        <w:rPr>
          <w:lang w:val="es-MX"/>
        </w:rPr>
        <w:t xml:space="preserve"> de </w:t>
      </w:r>
      <w:r w:rsidR="002A523F" w:rsidRPr="0004240E">
        <w:rPr>
          <w:lang w:val="es-MX"/>
        </w:rPr>
        <w:t>intersecciones</w:t>
      </w:r>
      <w:r w:rsidR="0004240E" w:rsidRPr="0004240E">
        <w:rPr>
          <w:lang w:val="es-MX"/>
        </w:rPr>
        <w:t xml:space="preserve"> de preparación y respuesta.  Las normas por trabajar en </w:t>
      </w:r>
      <w:r w:rsidR="008A5414">
        <w:rPr>
          <w:lang w:val="es-MX"/>
        </w:rPr>
        <w:t xml:space="preserve">todos </w:t>
      </w:r>
      <w:r w:rsidR="0004240E" w:rsidRPr="0004240E">
        <w:rPr>
          <w:lang w:val="es-MX"/>
        </w:rPr>
        <w:t xml:space="preserve">los sectores del Pilar 4 serán de gran apoyo para buscar de manera proactiva la colaboración de otros sectores, como seguridad alimentaria, sustento, educación, salud, nutrición, agua, </w:t>
      </w:r>
      <w:r w:rsidR="008A5414">
        <w:rPr>
          <w:lang w:val="es-MX"/>
        </w:rPr>
        <w:t>WASH</w:t>
      </w:r>
      <w:r w:rsidR="0004240E" w:rsidRPr="0004240E">
        <w:rPr>
          <w:lang w:val="es-MX"/>
        </w:rPr>
        <w:t xml:space="preserve">, higiene, refugio y gestión de asentamiento y campamentos. </w:t>
      </w:r>
    </w:p>
    <w:p w14:paraId="0CAA102F" w14:textId="0D40BABA" w:rsidR="00F45E0C" w:rsidRDefault="00F45E0C" w:rsidP="00FD0CBE">
      <w:pPr>
        <w:spacing w:after="0" w:line="240" w:lineRule="auto"/>
        <w:jc w:val="both"/>
        <w:rPr>
          <w:lang w:val="es-MX"/>
        </w:rPr>
      </w:pPr>
    </w:p>
    <w:p w14:paraId="07482BA5" w14:textId="77777777" w:rsidR="000C5901" w:rsidRDefault="000C5901" w:rsidP="00FD0CBE">
      <w:pPr>
        <w:spacing w:after="0" w:line="240" w:lineRule="auto"/>
        <w:jc w:val="both"/>
        <w:rPr>
          <w:lang w:val="es-MX"/>
        </w:rPr>
      </w:pPr>
    </w:p>
    <w:p w14:paraId="4F5CC2F2" w14:textId="2C83570D" w:rsidR="00F45E0C" w:rsidRPr="00847D6E" w:rsidRDefault="00F45E0C" w:rsidP="00F45E0C">
      <w:pPr>
        <w:spacing w:after="0" w:line="240" w:lineRule="auto"/>
        <w:jc w:val="center"/>
        <w:rPr>
          <w:lang w:val="es-419"/>
        </w:rPr>
      </w:pPr>
      <w:r>
        <w:rPr>
          <w:noProof/>
          <w:lang w:val="es-419"/>
        </w:rPr>
        <w:drawing>
          <wp:inline distT="0" distB="0" distL="0" distR="0" wp14:anchorId="45AF6504" wp14:editId="690AE3EE">
            <wp:extent cx="4959752" cy="1866918"/>
            <wp:effectExtent l="0" t="0" r="0" b="0"/>
            <wp:docPr id="6" name="Picture 6"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email&#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4980079" cy="1874569"/>
                    </a:xfrm>
                    <a:prstGeom prst="rect">
                      <a:avLst/>
                    </a:prstGeom>
                  </pic:spPr>
                </pic:pic>
              </a:graphicData>
            </a:graphic>
          </wp:inline>
        </w:drawing>
      </w:r>
    </w:p>
    <w:p w14:paraId="5C8F0162" w14:textId="77777777" w:rsidR="00847D6E" w:rsidRPr="001A3421" w:rsidRDefault="00847D6E" w:rsidP="00847D6E">
      <w:pPr>
        <w:spacing w:after="0" w:line="240" w:lineRule="auto"/>
        <w:rPr>
          <w:lang w:val="es-419"/>
        </w:rPr>
      </w:pPr>
    </w:p>
    <w:p w14:paraId="57545E4A" w14:textId="77777777" w:rsidR="000B3396" w:rsidRPr="001A3421" w:rsidRDefault="000B3396" w:rsidP="00FD0CBE">
      <w:pPr>
        <w:spacing w:after="0" w:line="240" w:lineRule="auto"/>
        <w:jc w:val="both"/>
        <w:rPr>
          <w:lang w:val="es-419"/>
        </w:rPr>
      </w:pPr>
    </w:p>
    <w:p w14:paraId="6EB63BCA" w14:textId="77777777" w:rsidR="00FD0CBE" w:rsidRPr="00D4447F" w:rsidRDefault="00FD0CBE" w:rsidP="00FD0CBE">
      <w:pPr>
        <w:spacing w:after="0" w:line="240" w:lineRule="auto"/>
        <w:jc w:val="both"/>
        <w:rPr>
          <w:lang w:val="es-ES"/>
        </w:rPr>
      </w:pPr>
      <w:bookmarkStart w:id="11" w:name="_heading=h.49x2ik5" w:colFirst="0" w:colLast="0"/>
      <w:bookmarkEnd w:id="11"/>
    </w:p>
    <w:p w14:paraId="6020A765" w14:textId="09B7577E" w:rsidR="00FD0CBE" w:rsidRPr="00847D6E" w:rsidRDefault="0004240E" w:rsidP="0004240E">
      <w:pPr>
        <w:pStyle w:val="Heading2"/>
        <w:rPr>
          <w:lang w:val="es-419"/>
        </w:rPr>
      </w:pPr>
      <w:bookmarkStart w:id="12" w:name="_heading=h.2p2csry" w:colFirst="0" w:colLast="0"/>
      <w:bookmarkStart w:id="13" w:name="_Toc59202824"/>
      <w:bookmarkEnd w:id="12"/>
      <w:r w:rsidRPr="0004240E">
        <w:rPr>
          <w:lang w:val="es-MX"/>
        </w:rPr>
        <w:t xml:space="preserve">Posibles maneras </w:t>
      </w:r>
      <w:r w:rsidR="00D07054">
        <w:rPr>
          <w:lang w:val="es-MX"/>
        </w:rPr>
        <w:t>para</w:t>
      </w:r>
      <w:r w:rsidRPr="0004240E">
        <w:rPr>
          <w:lang w:val="es-MX"/>
        </w:rPr>
        <w:t xml:space="preserve"> promover las NMPI</w:t>
      </w:r>
      <w:bookmarkEnd w:id="13"/>
    </w:p>
    <w:p w14:paraId="5FC2C700" w14:textId="77777777" w:rsidR="00FD0CBE" w:rsidRPr="00847D6E" w:rsidRDefault="00FD0CBE" w:rsidP="00FD0CBE">
      <w:pPr>
        <w:spacing w:after="0" w:line="240" w:lineRule="auto"/>
        <w:jc w:val="both"/>
        <w:rPr>
          <w:b/>
          <w:u w:val="single"/>
          <w:lang w:val="es-419"/>
        </w:rPr>
      </w:pPr>
    </w:p>
    <w:p w14:paraId="4630C5BB" w14:textId="75B9AE0A" w:rsidR="0004240E" w:rsidRPr="00847D6E" w:rsidRDefault="0004240E"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sidRPr="0004240E">
        <w:rPr>
          <w:color w:val="000000"/>
          <w:lang w:val="es-MX"/>
        </w:rPr>
        <w:lastRenderedPageBreak/>
        <w:t xml:space="preserve">Incentivar y facilitar las presentaciones de las NMPI </w:t>
      </w:r>
      <w:r w:rsidR="00520371">
        <w:rPr>
          <w:color w:val="000000"/>
          <w:lang w:val="es-MX"/>
        </w:rPr>
        <w:t>a los miembros de los</w:t>
      </w:r>
      <w:r w:rsidRPr="0004240E">
        <w:rPr>
          <w:color w:val="000000"/>
          <w:lang w:val="es-MX"/>
        </w:rPr>
        <w:t xml:space="preserve"> grupos </w:t>
      </w:r>
      <w:r w:rsidR="00520371">
        <w:rPr>
          <w:color w:val="000000"/>
          <w:lang w:val="es-MX"/>
        </w:rPr>
        <w:t>o mecanismos de coordinación</w:t>
      </w:r>
      <w:r w:rsidR="004C7DB2">
        <w:rPr>
          <w:color w:val="000000"/>
          <w:lang w:val="es-MX"/>
        </w:rPr>
        <w:t>.</w:t>
      </w:r>
      <w:r w:rsidRPr="0004240E">
        <w:rPr>
          <w:color w:val="000000"/>
          <w:lang w:val="es-MX"/>
        </w:rPr>
        <w:t xml:space="preserve"> </w:t>
      </w:r>
    </w:p>
    <w:p w14:paraId="7C334EDD" w14:textId="6F56BB9A" w:rsidR="0004240E" w:rsidRPr="00847D6E" w:rsidRDefault="00491311"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Pr>
          <w:color w:val="000000"/>
          <w:lang w:val="es-MX"/>
        </w:rPr>
        <w:t xml:space="preserve">Facilitar la participación </w:t>
      </w:r>
      <w:r w:rsidR="0004240E" w:rsidRPr="0004240E">
        <w:rPr>
          <w:color w:val="000000"/>
          <w:lang w:val="es-MX"/>
        </w:rPr>
        <w:t xml:space="preserve">con otros sectores para adaptar e integrar normas e indicadores pertinentes, </w:t>
      </w:r>
      <w:r w:rsidR="004C7DB2">
        <w:rPr>
          <w:color w:val="000000"/>
          <w:lang w:val="es-MX"/>
        </w:rPr>
        <w:t>en especial</w:t>
      </w:r>
      <w:r w:rsidR="0004240E" w:rsidRPr="0004240E">
        <w:rPr>
          <w:color w:val="000000"/>
          <w:lang w:val="es-MX"/>
        </w:rPr>
        <w:t xml:space="preserve"> los del Pilar 4, en sus procesos</w:t>
      </w:r>
      <w:r w:rsidR="008C237B">
        <w:rPr>
          <w:color w:val="000000"/>
          <w:lang w:val="es-MX"/>
        </w:rPr>
        <w:t>.</w:t>
      </w:r>
      <w:r w:rsidR="0004240E" w:rsidRPr="0004240E">
        <w:rPr>
          <w:color w:val="000000"/>
          <w:lang w:val="es-MX"/>
        </w:rPr>
        <w:t xml:space="preserve"> </w:t>
      </w:r>
    </w:p>
    <w:p w14:paraId="5C77B88E" w14:textId="4900298E" w:rsidR="0004240E" w:rsidRPr="00847D6E" w:rsidRDefault="00491311"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Pr>
          <w:color w:val="000000"/>
          <w:lang w:val="es-MX"/>
        </w:rPr>
        <w:t>Trabajar con los miembros para apoyar</w:t>
      </w:r>
      <w:r w:rsidR="0004240E" w:rsidRPr="0004240E">
        <w:rPr>
          <w:color w:val="000000"/>
          <w:lang w:val="es-MX"/>
        </w:rPr>
        <w:t xml:space="preserve"> la traducción de las NMPI a </w:t>
      </w:r>
      <w:r>
        <w:rPr>
          <w:color w:val="000000"/>
          <w:lang w:val="es-MX"/>
        </w:rPr>
        <w:t>idiomas</w:t>
      </w:r>
      <w:r w:rsidR="0004240E" w:rsidRPr="0004240E">
        <w:rPr>
          <w:color w:val="000000"/>
          <w:lang w:val="es-MX"/>
        </w:rPr>
        <w:t xml:space="preserve"> locales pertinentes </w:t>
      </w:r>
      <w:r w:rsidR="004C7DB2">
        <w:rPr>
          <w:color w:val="000000"/>
          <w:lang w:val="es-MX"/>
        </w:rPr>
        <w:t>con</w:t>
      </w:r>
      <w:r w:rsidR="0004240E" w:rsidRPr="0004240E">
        <w:rPr>
          <w:color w:val="000000"/>
          <w:lang w:val="es-MX"/>
        </w:rPr>
        <w:t xml:space="preserve"> la Guía de Traducción</w:t>
      </w:r>
      <w:r w:rsidR="00C57D0F">
        <w:rPr>
          <w:color w:val="000000"/>
          <w:lang w:val="es-MX"/>
        </w:rPr>
        <w:t>.</w:t>
      </w:r>
    </w:p>
    <w:p w14:paraId="4E3BA8F8" w14:textId="2646F857" w:rsidR="0004240E" w:rsidRPr="00847D6E" w:rsidRDefault="00491311"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Pr>
          <w:color w:val="000000"/>
          <w:lang w:val="es-MX"/>
        </w:rPr>
        <w:t>Apoyar las</w:t>
      </w:r>
      <w:r w:rsidR="0004240E" w:rsidRPr="0004240E">
        <w:rPr>
          <w:color w:val="000000"/>
          <w:lang w:val="es-MX"/>
        </w:rPr>
        <w:t xml:space="preserve"> capacitaciones y orientaciones sobre las NMPI (en línea y de ser posible de manera presencial). Consultar los paquetes de capacitación pertinentes en 2. Sensibilización y creación de capacidad (</w:t>
      </w:r>
      <w:hyperlink r:id="rId32" w:history="1">
        <w:r w:rsidR="0004240E" w:rsidRPr="0004240E">
          <w:rPr>
            <w:rStyle w:val="Hyperlink"/>
            <w:lang w:val="es-MX"/>
          </w:rPr>
          <w:t>Curso en línea sobre las NMPI)</w:t>
        </w:r>
      </w:hyperlink>
      <w:r w:rsidR="008C237B">
        <w:rPr>
          <w:rStyle w:val="Hyperlink"/>
          <w:lang w:val="es-MX"/>
        </w:rPr>
        <w:t>.</w:t>
      </w:r>
      <w:r w:rsidR="0004240E" w:rsidRPr="0004240E">
        <w:rPr>
          <w:color w:val="000000"/>
          <w:lang w:val="es-MX"/>
        </w:rPr>
        <w:t xml:space="preserve"> </w:t>
      </w:r>
    </w:p>
    <w:p w14:paraId="05DE37B8" w14:textId="79F46204" w:rsidR="0004240E" w:rsidRPr="00847D6E" w:rsidRDefault="0004240E"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sidRPr="0004240E">
        <w:rPr>
          <w:color w:val="000000"/>
          <w:lang w:val="es-MX"/>
        </w:rPr>
        <w:t xml:space="preserve">Incentivar a los </w:t>
      </w:r>
      <w:r w:rsidR="001A1E9C">
        <w:rPr>
          <w:color w:val="000000"/>
          <w:lang w:val="es-MX"/>
        </w:rPr>
        <w:t>agentes</w:t>
      </w:r>
      <w:r w:rsidRPr="0004240E">
        <w:rPr>
          <w:color w:val="000000"/>
          <w:lang w:val="es-MX"/>
        </w:rPr>
        <w:t xml:space="preserve"> de la Protección de la Niñez y Adolescencia a </w:t>
      </w:r>
      <w:hyperlink r:id="rId33" w:history="1">
        <w:r w:rsidRPr="001A3421">
          <w:rPr>
            <w:rStyle w:val="Hyperlink"/>
            <w:u w:val="none"/>
            <w:lang w:val="es-MX"/>
          </w:rPr>
          <w:t>descargar y utilizar la aplicación para celular</w:t>
        </w:r>
      </w:hyperlink>
      <w:r w:rsidRPr="0004240E">
        <w:rPr>
          <w:color w:val="000000"/>
          <w:lang w:val="es-MX"/>
        </w:rPr>
        <w:t xml:space="preserve"> de la versión de 2019 de las NMPI (junto con otras normas) que están disponibles en la aplicación de la Asociación de Normas Humanitarias</w:t>
      </w:r>
      <w:r w:rsidR="008C237B">
        <w:rPr>
          <w:color w:val="000000"/>
          <w:lang w:val="es-MX"/>
        </w:rPr>
        <w:t>.</w:t>
      </w:r>
    </w:p>
    <w:p w14:paraId="0FB8DB18" w14:textId="43F44E03" w:rsidR="0004240E" w:rsidRPr="00847D6E" w:rsidRDefault="00491311"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Pr>
          <w:color w:val="000000"/>
          <w:lang w:val="es-MX"/>
        </w:rPr>
        <w:t>Fomentar que los agentes de protección de la niñez creen</w:t>
      </w:r>
      <w:r w:rsidR="0004240E" w:rsidRPr="0004240E">
        <w:rPr>
          <w:color w:val="000000"/>
          <w:lang w:val="es-MX"/>
        </w:rPr>
        <w:t xml:space="preserve"> materiales inclusivos y accesible para niños y niñas y la comunidad, así como mensajes basados en las NMPI</w:t>
      </w:r>
      <w:r w:rsidR="008C237B">
        <w:rPr>
          <w:color w:val="000000"/>
          <w:lang w:val="es-MX"/>
        </w:rPr>
        <w:t>.</w:t>
      </w:r>
    </w:p>
    <w:p w14:paraId="653D2B4D" w14:textId="0E619D9D" w:rsidR="0004240E" w:rsidRPr="00847D6E" w:rsidRDefault="00491311" w:rsidP="0004240E">
      <w:pPr>
        <w:numPr>
          <w:ilvl w:val="0"/>
          <w:numId w:val="48"/>
        </w:numPr>
        <w:pBdr>
          <w:top w:val="nil"/>
          <w:left w:val="nil"/>
          <w:bottom w:val="nil"/>
          <w:right w:val="nil"/>
          <w:between w:val="nil"/>
        </w:pBdr>
        <w:shd w:val="clear" w:color="auto" w:fill="FFFFFF"/>
        <w:spacing w:after="0" w:line="240" w:lineRule="auto"/>
        <w:jc w:val="both"/>
        <w:rPr>
          <w:color w:val="000000"/>
          <w:lang w:val="es-419"/>
        </w:rPr>
      </w:pPr>
      <w:r>
        <w:rPr>
          <w:color w:val="000000"/>
          <w:lang w:val="es-MX"/>
        </w:rPr>
        <w:t>Orientar a los agentes de protección de la niñez para u</w:t>
      </w:r>
      <w:r w:rsidR="0004240E" w:rsidRPr="0004240E">
        <w:rPr>
          <w:color w:val="000000"/>
          <w:lang w:val="es-MX"/>
        </w:rPr>
        <w:t>tilizar control al azar o exámenes más sistemáticos para verificar y mejorar el conocimiento y el uso de normas en cada contexto</w:t>
      </w:r>
      <w:r w:rsidR="008C237B">
        <w:rPr>
          <w:color w:val="000000"/>
          <w:lang w:val="es-MX"/>
        </w:rPr>
        <w:t>.</w:t>
      </w:r>
      <w:r w:rsidR="0004240E" w:rsidRPr="0004240E">
        <w:rPr>
          <w:color w:val="000000"/>
          <w:lang w:val="es-MX"/>
        </w:rPr>
        <w:t xml:space="preserve"> </w:t>
      </w:r>
    </w:p>
    <w:p w14:paraId="4CD3AB0E" w14:textId="51E83F50" w:rsidR="0004240E" w:rsidRPr="001A3421" w:rsidRDefault="0004240E" w:rsidP="0004240E">
      <w:pPr>
        <w:numPr>
          <w:ilvl w:val="0"/>
          <w:numId w:val="48"/>
        </w:numPr>
        <w:pBdr>
          <w:top w:val="nil"/>
          <w:left w:val="nil"/>
          <w:bottom w:val="nil"/>
          <w:right w:val="nil"/>
          <w:between w:val="nil"/>
        </w:pBdr>
        <w:shd w:val="clear" w:color="auto" w:fill="FFFFFF"/>
        <w:spacing w:after="0" w:line="240" w:lineRule="auto"/>
        <w:jc w:val="both"/>
        <w:rPr>
          <w:color w:val="000000"/>
          <w:lang w:val="es-ES"/>
        </w:rPr>
      </w:pPr>
      <w:r w:rsidRPr="0004240E">
        <w:rPr>
          <w:color w:val="000000"/>
          <w:lang w:val="es-MX"/>
        </w:rPr>
        <w:t xml:space="preserve">Para las personas que ya están familiarizadas con las NMPI, </w:t>
      </w:r>
      <w:r w:rsidR="00491311">
        <w:rPr>
          <w:color w:val="000000"/>
          <w:lang w:val="es-MX"/>
        </w:rPr>
        <w:t>facilit</w:t>
      </w:r>
      <w:r w:rsidRPr="0004240E">
        <w:rPr>
          <w:color w:val="000000"/>
          <w:lang w:val="es-MX"/>
        </w:rPr>
        <w:t>ar capacitaciones en línea o presenciales para explotar y contextualizar las nuevas normas de la edición de 2019 de las NMPI.</w:t>
      </w:r>
      <w:r w:rsidRPr="00847D6E">
        <w:rPr>
          <w:color w:val="000000"/>
          <w:lang w:val="es-419"/>
        </w:rPr>
        <w:t xml:space="preserve">  </w:t>
      </w:r>
      <w:r w:rsidRPr="001A3421">
        <w:rPr>
          <w:color w:val="000000"/>
          <w:lang w:val="es-MX"/>
        </w:rPr>
        <w:t xml:space="preserve">Consultar 4. Contextualización. </w:t>
      </w:r>
    </w:p>
    <w:p w14:paraId="7FAEFA3B" w14:textId="4E671750" w:rsidR="00FD0CBE" w:rsidRDefault="00FD0CBE" w:rsidP="00FD0CBE">
      <w:pPr>
        <w:spacing w:after="0" w:line="240" w:lineRule="auto"/>
        <w:jc w:val="both"/>
        <w:rPr>
          <w:lang w:val="es-ES"/>
        </w:rPr>
      </w:pPr>
    </w:p>
    <w:p w14:paraId="79CCC3F3" w14:textId="588A5837" w:rsidR="0004240E" w:rsidRPr="00847D6E" w:rsidRDefault="0004240E" w:rsidP="00A5031F">
      <w:pPr>
        <w:pStyle w:val="1Heading1"/>
        <w:rPr>
          <w:lang w:val="es-419"/>
        </w:rPr>
      </w:pPr>
      <w:bookmarkStart w:id="14" w:name="_Toc59202825"/>
      <w:r w:rsidRPr="0004240E">
        <w:rPr>
          <w:lang w:val="es-MX"/>
        </w:rPr>
        <w:t>Grupos</w:t>
      </w:r>
      <w:r w:rsidR="000C26D9">
        <w:rPr>
          <w:lang w:val="es-MX"/>
        </w:rPr>
        <w:t xml:space="preserve"> O MECANISMOS</w:t>
      </w:r>
      <w:r w:rsidRPr="0004240E">
        <w:rPr>
          <w:lang w:val="es-MX"/>
        </w:rPr>
        <w:t xml:space="preserve"> de coordinación y las NMPI</w:t>
      </w:r>
      <w:bookmarkEnd w:id="14"/>
      <w:r w:rsidRPr="00847D6E">
        <w:rPr>
          <w:lang w:val="es-419"/>
        </w:rPr>
        <w:t xml:space="preserve"> </w:t>
      </w:r>
    </w:p>
    <w:p w14:paraId="07021BBE" w14:textId="77777777" w:rsidR="00FD0CBE" w:rsidRPr="00847D6E" w:rsidRDefault="00FD0CBE" w:rsidP="00FD0CBE">
      <w:pPr>
        <w:spacing w:after="0" w:line="240" w:lineRule="auto"/>
        <w:jc w:val="both"/>
        <w:rPr>
          <w:b/>
          <w:color w:val="96C553"/>
          <w:lang w:val="es-419"/>
        </w:rPr>
      </w:pPr>
    </w:p>
    <w:p w14:paraId="76EEFFB1" w14:textId="7576A047" w:rsidR="00FD0CBE" w:rsidRPr="00847D6E" w:rsidRDefault="0004240E" w:rsidP="0004240E">
      <w:pPr>
        <w:pStyle w:val="Heading2"/>
        <w:rPr>
          <w:lang w:val="es-419"/>
        </w:rPr>
      </w:pPr>
      <w:bookmarkStart w:id="15" w:name="_heading=h.147n2zr" w:colFirst="0" w:colLast="0"/>
      <w:bookmarkStart w:id="16" w:name="_Toc59202826"/>
      <w:bookmarkEnd w:id="15"/>
      <w:r w:rsidRPr="0004240E">
        <w:rPr>
          <w:lang w:val="es-MX"/>
        </w:rPr>
        <w:t>V</w:t>
      </w:r>
      <w:r w:rsidR="009C3248">
        <w:rPr>
          <w:lang w:val="es-MX"/>
        </w:rPr>
        <w:t>incular</w:t>
      </w:r>
      <w:r w:rsidRPr="0004240E">
        <w:rPr>
          <w:lang w:val="es-MX"/>
        </w:rPr>
        <w:t xml:space="preserve"> las funciones de coordinación y las NMPI</w:t>
      </w:r>
      <w:bookmarkEnd w:id="16"/>
    </w:p>
    <w:p w14:paraId="49D427EE" w14:textId="77777777" w:rsidR="00FD0CBE" w:rsidRPr="00847D6E" w:rsidRDefault="00FD0CBE" w:rsidP="00FD0CBE">
      <w:pPr>
        <w:spacing w:after="0" w:line="240" w:lineRule="auto"/>
        <w:jc w:val="both"/>
        <w:rPr>
          <w:lang w:val="es-419"/>
        </w:rPr>
      </w:pPr>
    </w:p>
    <w:p w14:paraId="6B0CAE66" w14:textId="388B9B8D" w:rsidR="00FD0CBE" w:rsidRPr="00847D6E" w:rsidRDefault="0004240E" w:rsidP="00FD0CBE">
      <w:pPr>
        <w:spacing w:after="0" w:line="240" w:lineRule="auto"/>
        <w:jc w:val="both"/>
        <w:rPr>
          <w:lang w:val="es-419"/>
        </w:rPr>
      </w:pPr>
      <w:r w:rsidRPr="0004240E">
        <w:rPr>
          <w:lang w:val="es-MX"/>
        </w:rPr>
        <w:t xml:space="preserve">Ver </w:t>
      </w:r>
      <w:r w:rsidR="000C26D9">
        <w:rPr>
          <w:lang w:val="es-MX"/>
        </w:rPr>
        <w:t xml:space="preserve">la </w:t>
      </w:r>
      <w:hyperlink r:id="rId34" w:history="1">
        <w:r w:rsidR="000C26D9" w:rsidRPr="00CD457A">
          <w:rPr>
            <w:rStyle w:val="Hyperlink"/>
            <w:lang w:val="es-MX"/>
          </w:rPr>
          <w:t>presentación interactiva</w:t>
        </w:r>
      </w:hyperlink>
      <w:r w:rsidR="000C26D9" w:rsidRPr="001A3421">
        <w:rPr>
          <w:color w:val="00B0F0"/>
          <w:lang w:val="es-MX"/>
        </w:rPr>
        <w:t xml:space="preserve"> </w:t>
      </w:r>
      <w:r w:rsidR="00715488" w:rsidRPr="00CD457A">
        <w:rPr>
          <w:lang w:val="es-MX"/>
        </w:rPr>
        <w:t>(en inglés)</w:t>
      </w:r>
      <w:r w:rsidR="00715488" w:rsidRPr="00715488">
        <w:rPr>
          <w:color w:val="00B0F0"/>
          <w:lang w:val="es-MX"/>
        </w:rPr>
        <w:t xml:space="preserve"> </w:t>
      </w:r>
      <w:r w:rsidRPr="0004240E">
        <w:rPr>
          <w:lang w:val="es-MX"/>
        </w:rPr>
        <w:t xml:space="preserve">que </w:t>
      </w:r>
      <w:r w:rsidR="000C26D9">
        <w:rPr>
          <w:lang w:val="es-MX"/>
        </w:rPr>
        <w:t>resal</w:t>
      </w:r>
      <w:r w:rsidRPr="0004240E">
        <w:rPr>
          <w:lang w:val="es-MX"/>
        </w:rPr>
        <w:t>ta algunos de los vínculos entre las funciones clave</w:t>
      </w:r>
      <w:r w:rsidR="009C3248">
        <w:rPr>
          <w:lang w:val="es-MX"/>
        </w:rPr>
        <w:t>s</w:t>
      </w:r>
      <w:r w:rsidRPr="0004240E">
        <w:rPr>
          <w:lang w:val="es-MX"/>
        </w:rPr>
        <w:t xml:space="preserve"> de coordinación y la</w:t>
      </w:r>
      <w:r w:rsidR="009C3248">
        <w:rPr>
          <w:lang w:val="es-MX"/>
        </w:rPr>
        <w:t>s</w:t>
      </w:r>
      <w:r w:rsidRPr="0004240E">
        <w:rPr>
          <w:lang w:val="es-MX"/>
        </w:rPr>
        <w:t xml:space="preserve"> NMPI. Más información en e</w:t>
      </w:r>
      <w:r w:rsidR="009C3248">
        <w:rPr>
          <w:lang w:val="es-MX"/>
        </w:rPr>
        <w:t>l</w:t>
      </w:r>
      <w:r w:rsidRPr="0004240E">
        <w:rPr>
          <w:lang w:val="es-MX"/>
        </w:rPr>
        <w:t xml:space="preserve"> </w:t>
      </w:r>
      <w:hyperlink r:id="rId35" w:history="1">
        <w:r w:rsidRPr="001A3421">
          <w:rPr>
            <w:rStyle w:val="Hyperlink"/>
            <w:color w:val="0070C0"/>
            <w:lang w:val="es-MX"/>
          </w:rPr>
          <w:t>anexo</w:t>
        </w:r>
      </w:hyperlink>
      <w:r w:rsidRPr="0004240E">
        <w:rPr>
          <w:lang w:val="es-MX"/>
        </w:rPr>
        <w:t xml:space="preserve">. </w:t>
      </w:r>
    </w:p>
    <w:p w14:paraId="608B7032" w14:textId="77777777" w:rsidR="00FD0CBE" w:rsidRPr="00847D6E" w:rsidRDefault="00FD0CBE" w:rsidP="00FD0CBE">
      <w:pPr>
        <w:spacing w:after="0" w:line="240" w:lineRule="auto"/>
        <w:jc w:val="both"/>
        <w:rPr>
          <w:b/>
          <w:color w:val="0070C0"/>
          <w:lang w:val="es-419"/>
        </w:rPr>
      </w:pPr>
    </w:p>
    <w:p w14:paraId="605C12CB" w14:textId="0B54551C" w:rsidR="00FD0CBE" w:rsidRPr="00847D6E" w:rsidRDefault="0004240E" w:rsidP="0004240E">
      <w:pPr>
        <w:pStyle w:val="Heading2"/>
        <w:rPr>
          <w:lang w:val="es-419"/>
        </w:rPr>
      </w:pPr>
      <w:bookmarkStart w:id="17" w:name="_heading=h.3o7alnk" w:colFirst="0" w:colLast="0"/>
      <w:bookmarkStart w:id="18" w:name="_Toc59202827"/>
      <w:bookmarkEnd w:id="17"/>
      <w:r w:rsidRPr="0004240E">
        <w:rPr>
          <w:lang w:val="es-MX"/>
        </w:rPr>
        <w:t>Las NMPI y normas nacionales actuales</w:t>
      </w:r>
      <w:bookmarkEnd w:id="18"/>
      <w:r w:rsidRPr="0004240E">
        <w:rPr>
          <w:lang w:val="es-MX"/>
        </w:rPr>
        <w:t xml:space="preserve"> </w:t>
      </w:r>
    </w:p>
    <w:p w14:paraId="4749CD69" w14:textId="77777777" w:rsidR="00FD0CBE" w:rsidRPr="00847D6E" w:rsidRDefault="00FD0CBE" w:rsidP="00FD0CBE">
      <w:pPr>
        <w:spacing w:after="0" w:line="240" w:lineRule="auto"/>
        <w:jc w:val="both"/>
        <w:rPr>
          <w:lang w:val="es-419"/>
        </w:rPr>
      </w:pPr>
    </w:p>
    <w:p w14:paraId="755A22E9" w14:textId="02102BB1" w:rsidR="00FD0CBE" w:rsidRPr="00847D6E" w:rsidRDefault="0004240E" w:rsidP="00FD0CBE">
      <w:pPr>
        <w:spacing w:after="0" w:line="240" w:lineRule="auto"/>
        <w:jc w:val="both"/>
        <w:rPr>
          <w:lang w:val="es-419"/>
        </w:rPr>
      </w:pPr>
      <w:r w:rsidRPr="0004240E">
        <w:rPr>
          <w:lang w:val="es-MX"/>
        </w:rPr>
        <w:t xml:space="preserve">Las NMPI no son legalmente obligatorias como su nombre lo sugiere, las NMPI establecen las normas mínimas acordadas internacionalmente para la Protección de la Niñez y Adolescencia en la Acción Humanitaria. </w:t>
      </w:r>
    </w:p>
    <w:p w14:paraId="1DFA48D2" w14:textId="77777777" w:rsidR="00FD0CBE" w:rsidRPr="00847D6E" w:rsidRDefault="00FD0CBE" w:rsidP="00FD0CBE">
      <w:pPr>
        <w:spacing w:after="0" w:line="240" w:lineRule="auto"/>
        <w:jc w:val="both"/>
        <w:rPr>
          <w:lang w:val="es-419"/>
        </w:rPr>
      </w:pPr>
    </w:p>
    <w:p w14:paraId="5E8C83BE" w14:textId="6CE3E755" w:rsidR="00D82384" w:rsidRDefault="0004240E" w:rsidP="0006096E">
      <w:pPr>
        <w:spacing w:after="0" w:line="240" w:lineRule="auto"/>
        <w:jc w:val="both"/>
        <w:rPr>
          <w:lang w:val="es-419"/>
        </w:rPr>
      </w:pPr>
      <w:r w:rsidRPr="0004240E">
        <w:rPr>
          <w:lang w:val="es-MX"/>
        </w:rPr>
        <w:t xml:space="preserve">Las normas nacionales y las NMPI se basan en el mismo marco legal internacional vinculado a los derechos de niños y niñas y a la Protección de la Niñez y Adolescencia. Las normas nacionales actuales de la PNA necesitan </w:t>
      </w:r>
      <w:r w:rsidR="00264091">
        <w:rPr>
          <w:lang w:val="es-MX"/>
        </w:rPr>
        <w:t>se deben utilizar</w:t>
      </w:r>
      <w:r w:rsidRPr="0004240E">
        <w:rPr>
          <w:lang w:val="es-MX"/>
        </w:rPr>
        <w:t xml:space="preserve"> y complementar</w:t>
      </w:r>
      <w:r w:rsidR="00264091">
        <w:rPr>
          <w:lang w:val="es-MX"/>
        </w:rPr>
        <w:t xml:space="preserve"> </w:t>
      </w:r>
      <w:r w:rsidRPr="0004240E">
        <w:rPr>
          <w:lang w:val="es-MX"/>
        </w:rPr>
        <w:t>con las NMP</w:t>
      </w:r>
      <w:r w:rsidR="002A523F">
        <w:rPr>
          <w:lang w:val="es-MX"/>
        </w:rPr>
        <w:t>I.</w:t>
      </w:r>
      <w:r w:rsidR="00FD0CBE" w:rsidRPr="00847D6E">
        <w:rPr>
          <w:lang w:val="es-419"/>
        </w:rPr>
        <w:t xml:space="preserve"> </w:t>
      </w:r>
      <w:r w:rsidR="00D82384">
        <w:rPr>
          <w:lang w:val="es-419"/>
        </w:rPr>
        <w:t xml:space="preserve">Las NMPI </w:t>
      </w:r>
      <w:r w:rsidR="00264091">
        <w:rPr>
          <w:lang w:val="es-419"/>
        </w:rPr>
        <w:t xml:space="preserve">en colaboración con los cuerpos gubernamentales pertinentes </w:t>
      </w:r>
      <w:r w:rsidR="00D82384">
        <w:rPr>
          <w:lang w:val="es-419"/>
        </w:rPr>
        <w:t>pueden utilizarse para:</w:t>
      </w:r>
    </w:p>
    <w:p w14:paraId="55990E85" w14:textId="77777777" w:rsidR="00264091" w:rsidRDefault="00264091" w:rsidP="0006096E">
      <w:pPr>
        <w:spacing w:after="0" w:line="240" w:lineRule="auto"/>
        <w:jc w:val="both"/>
        <w:rPr>
          <w:lang w:val="es-419"/>
        </w:rPr>
      </w:pPr>
    </w:p>
    <w:p w14:paraId="02C4743A" w14:textId="5B2F36F5" w:rsidR="00D82384" w:rsidRDefault="00C57D0F" w:rsidP="00D82384">
      <w:pPr>
        <w:pStyle w:val="ListParagraph"/>
        <w:numPr>
          <w:ilvl w:val="0"/>
          <w:numId w:val="63"/>
        </w:numPr>
        <w:spacing w:after="0" w:line="240" w:lineRule="auto"/>
        <w:jc w:val="both"/>
        <w:rPr>
          <w:lang w:val="es-419"/>
        </w:rPr>
      </w:pPr>
      <w:r>
        <w:rPr>
          <w:lang w:val="es-419"/>
        </w:rPr>
        <w:t>f</w:t>
      </w:r>
      <w:r w:rsidR="00D82384">
        <w:rPr>
          <w:lang w:val="es-419"/>
        </w:rPr>
        <w:t>ortalecer, adaptar y poner en práctica normas y respuestas nacionales</w:t>
      </w:r>
      <w:r>
        <w:rPr>
          <w:lang w:val="es-419"/>
        </w:rPr>
        <w:t>;</w:t>
      </w:r>
    </w:p>
    <w:p w14:paraId="6B51A337" w14:textId="2070423F" w:rsidR="00D82384" w:rsidRDefault="00C57D0F" w:rsidP="00D82384">
      <w:pPr>
        <w:pStyle w:val="ListParagraph"/>
        <w:numPr>
          <w:ilvl w:val="0"/>
          <w:numId w:val="63"/>
        </w:numPr>
        <w:spacing w:after="0" w:line="240" w:lineRule="auto"/>
        <w:jc w:val="both"/>
        <w:rPr>
          <w:lang w:val="es-419"/>
        </w:rPr>
      </w:pPr>
      <w:r>
        <w:rPr>
          <w:lang w:val="es-419"/>
        </w:rPr>
        <w:t>a</w:t>
      </w:r>
      <w:r w:rsidR="00D82384">
        <w:rPr>
          <w:lang w:val="es-419"/>
        </w:rPr>
        <w:t>bogar por los recursos para poner en práctica las normas nacionales</w:t>
      </w:r>
      <w:r>
        <w:rPr>
          <w:lang w:val="es-419"/>
        </w:rPr>
        <w:t>;</w:t>
      </w:r>
    </w:p>
    <w:p w14:paraId="0AD68D6A" w14:textId="269B70CA" w:rsidR="0004240E" w:rsidRPr="00D82384" w:rsidRDefault="00C57D0F" w:rsidP="00D4447F">
      <w:pPr>
        <w:pStyle w:val="ListParagraph"/>
        <w:numPr>
          <w:ilvl w:val="0"/>
          <w:numId w:val="63"/>
        </w:numPr>
        <w:spacing w:after="0" w:line="240" w:lineRule="auto"/>
        <w:jc w:val="both"/>
        <w:rPr>
          <w:lang w:val="es-419"/>
        </w:rPr>
      </w:pPr>
      <w:r>
        <w:rPr>
          <w:lang w:val="es-419"/>
        </w:rPr>
        <w:t>e</w:t>
      </w:r>
      <w:r w:rsidR="00D82384">
        <w:rPr>
          <w:lang w:val="es-419"/>
        </w:rPr>
        <w:t>stablecer acuerdos y principios comunes con las autoridades gubernamentales (por ejemplo, los Ministerios de Bienestar Social, de Salud, de Educación, etc.) y otros agentes de la PNA.</w:t>
      </w:r>
    </w:p>
    <w:p w14:paraId="13106F06" w14:textId="77777777" w:rsidR="0006096E" w:rsidRPr="00847D6E" w:rsidRDefault="0006096E" w:rsidP="0006096E">
      <w:pPr>
        <w:spacing w:after="0" w:line="240" w:lineRule="auto"/>
        <w:jc w:val="both"/>
        <w:rPr>
          <w:rFonts w:ascii="Segoe UI" w:hAnsi="Segoe UI" w:cs="Segoe UI"/>
          <w:noProof/>
          <w:kern w:val="30"/>
          <w:sz w:val="19"/>
          <w:lang w:val="es-419"/>
        </w:rPr>
      </w:pPr>
    </w:p>
    <w:p w14:paraId="71A1939A" w14:textId="01143E59" w:rsidR="00FD0CBE" w:rsidRDefault="008C22A0" w:rsidP="008C22A0">
      <w:pPr>
        <w:pStyle w:val="Heading2"/>
        <w:spacing w:beforeAutospacing="1" w:after="0"/>
        <w:rPr>
          <w:lang w:val="es-MX"/>
        </w:rPr>
      </w:pPr>
      <w:bookmarkStart w:id="19" w:name="_heading=h.23ckvvd" w:colFirst="0" w:colLast="0"/>
      <w:bookmarkStart w:id="20" w:name="_Toc59202828"/>
      <w:bookmarkEnd w:id="19"/>
      <w:r w:rsidRPr="008C22A0">
        <w:rPr>
          <w:lang w:val="es-MX"/>
        </w:rPr>
        <w:t>Contextualización y Priorización</w:t>
      </w:r>
      <w:bookmarkEnd w:id="20"/>
      <w:r w:rsidRPr="008C22A0">
        <w:rPr>
          <w:lang w:val="es-MX"/>
        </w:rPr>
        <w:t xml:space="preserve"> </w:t>
      </w:r>
    </w:p>
    <w:p w14:paraId="00A88A31" w14:textId="77777777" w:rsidR="00D65AC8" w:rsidRPr="001A3421" w:rsidRDefault="00D65AC8" w:rsidP="001A3421">
      <w:pPr>
        <w:rPr>
          <w:lang w:val="es-MX"/>
        </w:rPr>
      </w:pPr>
    </w:p>
    <w:p w14:paraId="011BCC09" w14:textId="7E2E9A37" w:rsidR="00FD0CBE" w:rsidRPr="00847D6E" w:rsidRDefault="008C22A0" w:rsidP="0004240E">
      <w:pPr>
        <w:spacing w:after="0" w:line="240" w:lineRule="auto"/>
        <w:jc w:val="both"/>
        <w:rPr>
          <w:lang w:val="es-419"/>
        </w:rPr>
      </w:pPr>
      <w:r w:rsidRPr="008C22A0">
        <w:rPr>
          <w:lang w:val="es-MX"/>
        </w:rPr>
        <w:lastRenderedPageBreak/>
        <w:t xml:space="preserve">Se recomienda ampliamente que se </w:t>
      </w:r>
      <w:r w:rsidRPr="008C22A0">
        <w:rPr>
          <w:b/>
          <w:bCs/>
          <w:lang w:val="es-MX"/>
        </w:rPr>
        <w:t xml:space="preserve">adapten las NMPI según </w:t>
      </w:r>
      <w:r w:rsidR="00E76C01">
        <w:rPr>
          <w:b/>
          <w:bCs/>
          <w:lang w:val="es-MX"/>
        </w:rPr>
        <w:t>cada</w:t>
      </w:r>
      <w:r w:rsidRPr="008C22A0">
        <w:rPr>
          <w:b/>
          <w:bCs/>
          <w:lang w:val="es-MX"/>
        </w:rPr>
        <w:t xml:space="preserve"> contexto. </w:t>
      </w:r>
      <w:r w:rsidRPr="008C22A0">
        <w:rPr>
          <w:lang w:val="es-MX"/>
        </w:rPr>
        <w:t xml:space="preserve">El proceso de contextualización se lleva a cabo mejor con todo el </w:t>
      </w:r>
      <w:r w:rsidR="00D65AC8">
        <w:rPr>
          <w:lang w:val="es-MX"/>
        </w:rPr>
        <w:t>mecanismo</w:t>
      </w:r>
      <w:r w:rsidRPr="008C22A0">
        <w:rPr>
          <w:lang w:val="es-MX"/>
        </w:rPr>
        <w:t xml:space="preserve"> de coordinación de PNA, de ser posible </w:t>
      </w:r>
      <w:r w:rsidR="00E76C01">
        <w:rPr>
          <w:lang w:val="es-MX"/>
        </w:rPr>
        <w:t>junto</w:t>
      </w:r>
      <w:r w:rsidRPr="008C22A0">
        <w:rPr>
          <w:lang w:val="es-MX"/>
        </w:rPr>
        <w:t xml:space="preserve"> al Gobierno y a las poblaciones afectadas. Si bien no siempre es factible contextualizar las 28 normas, cada contexto o país puede elegir norma</w:t>
      </w:r>
      <w:r w:rsidR="00E76C01">
        <w:rPr>
          <w:lang w:val="es-MX"/>
        </w:rPr>
        <w:t>s</w:t>
      </w:r>
      <w:r w:rsidRPr="008C22A0">
        <w:rPr>
          <w:lang w:val="es-MX"/>
        </w:rPr>
        <w:t xml:space="preserve"> prioritarias para contextualizar.</w:t>
      </w:r>
      <w:r w:rsidR="00EA6E59">
        <w:rPr>
          <w:lang w:val="es-MX"/>
        </w:rPr>
        <w:t xml:space="preserve"> </w:t>
      </w:r>
      <w:r w:rsidRPr="008C22A0">
        <w:rPr>
          <w:lang w:val="es-MX"/>
        </w:rPr>
        <w:t>Hay una guía detallada disponible (</w:t>
      </w:r>
      <w:hyperlink r:id="rId36" w:history="1">
        <w:r w:rsidRPr="001A3421">
          <w:rPr>
            <w:rStyle w:val="Hyperlink"/>
            <w:color w:val="auto"/>
            <w:u w:val="none"/>
            <w:lang w:val="es-MX"/>
          </w:rPr>
          <w:t>Guía Completa de Contextualización Actualizada 2012</w:t>
        </w:r>
      </w:hyperlink>
      <w:r w:rsidRPr="002D1789">
        <w:rPr>
          <w:lang w:val="es-MX"/>
        </w:rPr>
        <w:t>)</w:t>
      </w:r>
      <w:r w:rsidR="00456088" w:rsidRPr="00D65AC8">
        <w:rPr>
          <w:lang w:val="es-MX"/>
        </w:rPr>
        <w:t>.</w:t>
      </w:r>
    </w:p>
    <w:p w14:paraId="226F23E1" w14:textId="31B11E3B" w:rsidR="00FD0CBE" w:rsidRPr="00847D6E" w:rsidRDefault="00456088" w:rsidP="00FD0CBE">
      <w:pPr>
        <w:spacing w:after="0" w:line="240" w:lineRule="auto"/>
        <w:jc w:val="both"/>
        <w:rPr>
          <w:lang w:val="es-419"/>
        </w:rPr>
      </w:pPr>
      <w:bookmarkStart w:id="21" w:name="_heading=h.17dp8vu" w:colFirst="0" w:colLast="0"/>
      <w:bookmarkEnd w:id="21"/>
      <w:r w:rsidRPr="00456088">
        <w:rPr>
          <w:lang w:val="es-MX"/>
        </w:rPr>
        <w:t xml:space="preserve">El grado en que las Normas pueden cumplirse </w:t>
      </w:r>
      <w:r w:rsidR="00E76C01">
        <w:rPr>
          <w:lang w:val="es-MX"/>
        </w:rPr>
        <w:t xml:space="preserve">en la práctica </w:t>
      </w:r>
      <w:r w:rsidRPr="00456088">
        <w:rPr>
          <w:lang w:val="es-MX"/>
        </w:rPr>
        <w:t>dependerá de una serie de factores, como la fuerza del sistema de PNA existente, las aptitudes técnicas de los trabajadores de PNA</w:t>
      </w:r>
      <w:r w:rsidR="008D5331">
        <w:rPr>
          <w:lang w:val="es-MX"/>
        </w:rPr>
        <w:t xml:space="preserve"> y los trabajadores humanitarios</w:t>
      </w:r>
      <w:r w:rsidRPr="00456088">
        <w:rPr>
          <w:lang w:val="es-MX"/>
        </w:rPr>
        <w:t>, el financiamiento y los recursos disponibles en el sector PNA, el acceso a la población afectada, el nivel de cooperación de las autoridades pertinentes y el nivel de inseguridad</w:t>
      </w:r>
      <w:r w:rsidR="008D5331">
        <w:rPr>
          <w:lang w:val="es-MX"/>
        </w:rPr>
        <w:t xml:space="preserve"> general</w:t>
      </w:r>
      <w:r w:rsidRPr="00456088">
        <w:rPr>
          <w:lang w:val="es-MX"/>
        </w:rPr>
        <w:t xml:space="preserve">. </w:t>
      </w:r>
    </w:p>
    <w:p w14:paraId="1CC02178" w14:textId="77777777" w:rsidR="00FD0CBE" w:rsidRPr="00847D6E" w:rsidRDefault="00FD0CBE" w:rsidP="00FD0CBE">
      <w:pPr>
        <w:spacing w:after="0" w:line="240" w:lineRule="auto"/>
        <w:jc w:val="both"/>
        <w:rPr>
          <w:lang w:val="es-419"/>
        </w:rPr>
      </w:pPr>
    </w:p>
    <w:p w14:paraId="11D0B673" w14:textId="6ED9BB39" w:rsidR="00FD0CBE" w:rsidRPr="00847D6E" w:rsidRDefault="00456088" w:rsidP="00FD0CBE">
      <w:pPr>
        <w:spacing w:after="0" w:line="240" w:lineRule="auto"/>
        <w:jc w:val="both"/>
        <w:rPr>
          <w:lang w:val="es-419"/>
        </w:rPr>
      </w:pPr>
      <w:r w:rsidRPr="00456088">
        <w:rPr>
          <w:lang w:val="es-MX"/>
        </w:rPr>
        <w:t>Es probable que estos factores,</w:t>
      </w:r>
      <w:r w:rsidR="00E15DE9">
        <w:rPr>
          <w:lang w:val="es-MX"/>
        </w:rPr>
        <w:t xml:space="preserve"> </w:t>
      </w:r>
      <w:r w:rsidRPr="00456088">
        <w:rPr>
          <w:lang w:val="es-MX"/>
        </w:rPr>
        <w:t xml:space="preserve">junto con la urgencia y las necesidades en constante cambio, requieran que los miembros del grupo de coordinación de PNA </w:t>
      </w:r>
      <w:r w:rsidRPr="001A3421">
        <w:rPr>
          <w:b/>
          <w:bCs/>
          <w:lang w:val="es-MX"/>
        </w:rPr>
        <w:t>den prioridad</w:t>
      </w:r>
      <w:r w:rsidRPr="00456088">
        <w:rPr>
          <w:lang w:val="es-MX"/>
        </w:rPr>
        <w:t xml:space="preserve"> a las normas que el grupo de coordinación se proponga cumplir </w:t>
      </w:r>
      <w:r w:rsidR="005E4CB1">
        <w:rPr>
          <w:lang w:val="es-MX"/>
        </w:rPr>
        <w:t xml:space="preserve">de manera </w:t>
      </w:r>
      <w:r w:rsidRPr="00456088">
        <w:rPr>
          <w:lang w:val="es-MX"/>
        </w:rPr>
        <w:t xml:space="preserve">colectiva. </w:t>
      </w:r>
    </w:p>
    <w:p w14:paraId="0EF41E4D" w14:textId="49FF9541" w:rsidR="00FD0CBE" w:rsidRPr="00847D6E" w:rsidRDefault="00FD0CBE" w:rsidP="00FD0CBE">
      <w:pPr>
        <w:spacing w:after="0" w:line="240" w:lineRule="auto"/>
        <w:jc w:val="both"/>
        <w:rPr>
          <w:lang w:val="es-419"/>
        </w:rPr>
      </w:pPr>
    </w:p>
    <w:p w14:paraId="1F0CDE8F" w14:textId="6FEA2165" w:rsidR="00DB443B" w:rsidRPr="00847D6E" w:rsidRDefault="00456088" w:rsidP="00DB443B">
      <w:pPr>
        <w:spacing w:after="0" w:line="240" w:lineRule="auto"/>
        <w:jc w:val="both"/>
        <w:rPr>
          <w:i/>
          <w:lang w:val="es-419"/>
        </w:rPr>
      </w:pPr>
      <w:r w:rsidRPr="00456088">
        <w:rPr>
          <w:i/>
          <w:lang w:val="es-MX"/>
        </w:rPr>
        <w:t xml:space="preserve">Nota importante: </w:t>
      </w:r>
      <w:r w:rsidRPr="00456088">
        <w:rPr>
          <w:b/>
          <w:bCs/>
          <w:i/>
          <w:lang w:val="es-MX"/>
        </w:rPr>
        <w:t>seleccionar un número de normas básicas a las que se les debe dar prioridad para la planificación y verificación de respuesta no significa excluir otras normas y secciones de la NMPI.</w:t>
      </w:r>
      <w:r w:rsidRPr="00456088">
        <w:rPr>
          <w:i/>
          <w:lang w:val="es-MX"/>
        </w:rPr>
        <w:t xml:space="preserve"> </w:t>
      </w:r>
    </w:p>
    <w:p w14:paraId="0AA236C3" w14:textId="0DEA7B07" w:rsidR="00E15DE9" w:rsidRDefault="00E15DE9" w:rsidP="00DB443B">
      <w:pPr>
        <w:spacing w:after="0" w:line="240" w:lineRule="auto"/>
        <w:jc w:val="both"/>
        <w:rPr>
          <w:i/>
          <w:lang w:val="es-419"/>
        </w:rPr>
      </w:pPr>
    </w:p>
    <w:p w14:paraId="777E7B4E" w14:textId="77777777" w:rsidR="00367427" w:rsidRDefault="00367427" w:rsidP="00DB443B">
      <w:pPr>
        <w:spacing w:after="0" w:line="240" w:lineRule="auto"/>
        <w:jc w:val="both"/>
        <w:rPr>
          <w:i/>
          <w:lang w:val="es-419"/>
        </w:rPr>
      </w:pPr>
    </w:p>
    <w:tbl>
      <w:tblPr>
        <w:tblStyle w:val="TableGrid"/>
        <w:tblW w:w="0" w:type="auto"/>
        <w:tblLook w:val="04A0" w:firstRow="1" w:lastRow="0" w:firstColumn="1" w:lastColumn="0" w:noHBand="0" w:noVBand="1"/>
      </w:tblPr>
      <w:tblGrid>
        <w:gridCol w:w="9067"/>
      </w:tblGrid>
      <w:tr w:rsidR="00874CA0" w:rsidRPr="00FF74A6" w14:paraId="0F34E8F9" w14:textId="77777777" w:rsidTr="00D4447F">
        <w:tc>
          <w:tcPr>
            <w:tcW w:w="9067" w:type="dxa"/>
          </w:tcPr>
          <w:p w14:paraId="60973A0A" w14:textId="77777777" w:rsidR="00D65AC8" w:rsidRDefault="00D65AC8" w:rsidP="00D65AC8">
            <w:pPr>
              <w:spacing w:line="240" w:lineRule="auto"/>
              <w:jc w:val="both"/>
              <w:rPr>
                <w:i/>
                <w:lang w:val="es-MX"/>
              </w:rPr>
            </w:pPr>
          </w:p>
          <w:p w14:paraId="45434695" w14:textId="249A7EA8" w:rsidR="00D65AC8" w:rsidRDefault="00D65AC8" w:rsidP="00D65AC8">
            <w:pPr>
              <w:spacing w:line="240" w:lineRule="auto"/>
              <w:jc w:val="both"/>
              <w:rPr>
                <w:iCs/>
                <w:lang w:val="es-MX"/>
              </w:rPr>
            </w:pPr>
            <w:r w:rsidRPr="001A3421">
              <w:rPr>
                <w:iCs/>
                <w:lang w:val="es-MX"/>
              </w:rPr>
              <w:t xml:space="preserve">Estar familiarizado con todas las NMPI y la construcción de la sensibilidad del grupo de coordinación y su aptitud es un proceso fundamental. </w:t>
            </w:r>
          </w:p>
          <w:p w14:paraId="55F9B185" w14:textId="52BF3812" w:rsidR="00D65AC8" w:rsidRDefault="00D65AC8" w:rsidP="00D65AC8">
            <w:pPr>
              <w:spacing w:line="240" w:lineRule="auto"/>
              <w:jc w:val="both"/>
              <w:rPr>
                <w:iCs/>
                <w:lang w:val="es-MX"/>
              </w:rPr>
            </w:pPr>
          </w:p>
          <w:p w14:paraId="10F94374" w14:textId="77777777" w:rsidR="00D65AC8" w:rsidRPr="00384534" w:rsidRDefault="00D65AC8" w:rsidP="00D65AC8">
            <w:pPr>
              <w:spacing w:line="240" w:lineRule="auto"/>
              <w:jc w:val="both"/>
              <w:rPr>
                <w:b/>
                <w:bCs/>
                <w:iCs/>
                <w:color w:val="70345C" w:themeColor="accent2" w:themeShade="BF"/>
                <w:lang w:val="es-419"/>
              </w:rPr>
            </w:pPr>
            <w:r w:rsidRPr="00384534">
              <w:rPr>
                <w:b/>
                <w:bCs/>
                <w:iCs/>
                <w:color w:val="70345C" w:themeColor="accent2" w:themeShade="BF"/>
                <w:lang w:val="es-MX"/>
              </w:rPr>
              <w:t xml:space="preserve">Se recomienda revisar los otros principios y normas pertinentes que se mencionaron bajo el título al principio de cada norma.  </w:t>
            </w:r>
          </w:p>
          <w:p w14:paraId="71F36631" w14:textId="77777777" w:rsidR="00D65AC8" w:rsidRDefault="00D65AC8" w:rsidP="00FD0CBE">
            <w:pPr>
              <w:spacing w:line="240" w:lineRule="auto"/>
              <w:jc w:val="both"/>
              <w:rPr>
                <w:b/>
                <w:bCs/>
                <w:color w:val="0070C0"/>
                <w:lang w:val="es-ES"/>
              </w:rPr>
            </w:pPr>
          </w:p>
          <w:p w14:paraId="25370D3A" w14:textId="53DA1F66" w:rsidR="00874CA0" w:rsidRPr="00D4447F" w:rsidRDefault="00874CA0" w:rsidP="00FD0CBE">
            <w:pPr>
              <w:spacing w:line="240" w:lineRule="auto"/>
              <w:jc w:val="both"/>
              <w:rPr>
                <w:b/>
                <w:bCs/>
                <w:color w:val="0070C0"/>
                <w:lang w:val="es-ES"/>
              </w:rPr>
            </w:pPr>
            <w:r w:rsidRPr="00D4447F">
              <w:rPr>
                <w:b/>
                <w:bCs/>
                <w:color w:val="0070C0"/>
                <w:lang w:val="es-ES"/>
              </w:rPr>
              <w:t xml:space="preserve">NORMA 9: </w:t>
            </w:r>
          </w:p>
          <w:p w14:paraId="315AFB29" w14:textId="77777777" w:rsidR="00874CA0" w:rsidRPr="00D4447F" w:rsidRDefault="00874CA0" w:rsidP="00FD0CBE">
            <w:pPr>
              <w:spacing w:line="240" w:lineRule="auto"/>
              <w:jc w:val="both"/>
              <w:rPr>
                <w:b/>
                <w:bCs/>
                <w:color w:val="0070C0"/>
                <w:lang w:val="es-ES"/>
              </w:rPr>
            </w:pPr>
            <w:r w:rsidRPr="00D4447F">
              <w:rPr>
                <w:b/>
                <w:bCs/>
                <w:color w:val="0070C0"/>
                <w:lang w:val="es-ES"/>
              </w:rPr>
              <w:t>VIOLENCIA SEXUAL Y BASADA EN G</w:t>
            </w:r>
            <w:r w:rsidRPr="00D4447F">
              <w:rPr>
                <w:rFonts w:hint="eastAsia"/>
                <w:b/>
                <w:bCs/>
                <w:color w:val="0070C0"/>
                <w:lang w:val="es-ES"/>
              </w:rPr>
              <w:t>É</w:t>
            </w:r>
            <w:r w:rsidRPr="00D4447F">
              <w:rPr>
                <w:b/>
                <w:bCs/>
                <w:color w:val="0070C0"/>
                <w:lang w:val="es-ES"/>
              </w:rPr>
              <w:t>NERO (SGBV)</w:t>
            </w:r>
          </w:p>
          <w:p w14:paraId="6F00AAD3" w14:textId="77777777" w:rsidR="007832F5" w:rsidRDefault="007832F5" w:rsidP="00FD0CBE">
            <w:pPr>
              <w:spacing w:line="240" w:lineRule="auto"/>
              <w:jc w:val="both"/>
              <w:rPr>
                <w:lang w:val="es-ES"/>
              </w:rPr>
            </w:pPr>
          </w:p>
          <w:p w14:paraId="20387AD0" w14:textId="77777777" w:rsidR="007832F5" w:rsidRPr="00D4447F" w:rsidRDefault="007832F5" w:rsidP="002D1789">
            <w:pPr>
              <w:spacing w:line="240" w:lineRule="auto"/>
              <w:jc w:val="both"/>
              <w:rPr>
                <w:sz w:val="18"/>
                <w:szCs w:val="18"/>
                <w:lang w:val="es-ES"/>
              </w:rPr>
            </w:pPr>
            <w:r w:rsidRPr="00D4447F">
              <w:rPr>
                <w:sz w:val="18"/>
                <w:szCs w:val="18"/>
                <w:lang w:val="es-ES"/>
              </w:rPr>
              <w:t xml:space="preserve">Se debe leer lo siguiente junto con esta norma: </w:t>
            </w:r>
            <w:r w:rsidRPr="00D4447F">
              <w:rPr>
                <w:color w:val="0070C0"/>
                <w:sz w:val="18"/>
                <w:szCs w:val="18"/>
                <w:lang w:val="es-ES"/>
              </w:rPr>
              <w:t>Principios, Norma 10: Salud mental y angustia psicosocial; Norma 12: Trabajo infantil; Norma 18: Gesti</w:t>
            </w:r>
            <w:r w:rsidRPr="00D4447F">
              <w:rPr>
                <w:rFonts w:hint="eastAsia"/>
                <w:color w:val="0070C0"/>
                <w:sz w:val="18"/>
                <w:szCs w:val="18"/>
                <w:lang w:val="es-ES"/>
              </w:rPr>
              <w:t>ó</w:t>
            </w:r>
            <w:r w:rsidRPr="00D4447F">
              <w:rPr>
                <w:color w:val="0070C0"/>
                <w:sz w:val="18"/>
                <w:szCs w:val="18"/>
                <w:lang w:val="es-ES"/>
              </w:rPr>
              <w:t>n de casos, y Norma 24: Salud y Protecci</w:t>
            </w:r>
            <w:r w:rsidRPr="00D4447F">
              <w:rPr>
                <w:rFonts w:hint="eastAsia"/>
                <w:color w:val="0070C0"/>
                <w:sz w:val="18"/>
                <w:szCs w:val="18"/>
                <w:lang w:val="es-ES"/>
              </w:rPr>
              <w:t>ó</w:t>
            </w:r>
            <w:r w:rsidRPr="00D4447F">
              <w:rPr>
                <w:color w:val="0070C0"/>
                <w:sz w:val="18"/>
                <w:szCs w:val="18"/>
                <w:lang w:val="es-ES"/>
              </w:rPr>
              <w:t>n de la Ni</w:t>
            </w:r>
            <w:r w:rsidRPr="00D4447F">
              <w:rPr>
                <w:rFonts w:hint="eastAsia"/>
                <w:color w:val="0070C0"/>
                <w:sz w:val="18"/>
                <w:szCs w:val="18"/>
                <w:lang w:val="es-ES"/>
              </w:rPr>
              <w:t>ñ</w:t>
            </w:r>
            <w:r w:rsidRPr="00D4447F">
              <w:rPr>
                <w:color w:val="0070C0"/>
                <w:sz w:val="18"/>
                <w:szCs w:val="18"/>
                <w:lang w:val="es-ES"/>
              </w:rPr>
              <w:t>ez y Adolescencia.</w:t>
            </w:r>
          </w:p>
          <w:p w14:paraId="3B307495" w14:textId="0479D134" w:rsidR="007832F5" w:rsidRPr="00D4447F" w:rsidRDefault="007832F5">
            <w:pPr>
              <w:spacing w:line="240" w:lineRule="auto"/>
              <w:jc w:val="both"/>
              <w:rPr>
                <w:sz w:val="18"/>
                <w:szCs w:val="18"/>
                <w:lang w:val="es-ES"/>
              </w:rPr>
            </w:pPr>
            <w:r w:rsidRPr="00D4447F">
              <w:rPr>
                <w:sz w:val="18"/>
                <w:szCs w:val="18"/>
                <w:lang w:val="es-ES"/>
              </w:rPr>
              <w:t>En esta norma se define como violencia sexual a cualquier forma de actividad sexual con un ni</w:t>
            </w:r>
            <w:r w:rsidRPr="00D4447F">
              <w:rPr>
                <w:rFonts w:hint="eastAsia"/>
                <w:sz w:val="18"/>
                <w:szCs w:val="18"/>
                <w:lang w:val="es-ES"/>
              </w:rPr>
              <w:t>ñ</w:t>
            </w:r>
            <w:r w:rsidRPr="00D4447F">
              <w:rPr>
                <w:sz w:val="18"/>
                <w:szCs w:val="18"/>
                <w:lang w:val="es-ES"/>
              </w:rPr>
              <w:t>o o ni</w:t>
            </w:r>
            <w:r w:rsidRPr="00D4447F">
              <w:rPr>
                <w:rFonts w:hint="eastAsia"/>
                <w:sz w:val="18"/>
                <w:szCs w:val="18"/>
                <w:lang w:val="es-ES"/>
              </w:rPr>
              <w:t>ñ</w:t>
            </w:r>
            <w:r w:rsidRPr="00D4447F">
              <w:rPr>
                <w:sz w:val="18"/>
                <w:szCs w:val="18"/>
                <w:lang w:val="es-ES"/>
              </w:rPr>
              <w:t>a por parte de un adulto u otro ni</w:t>
            </w:r>
            <w:r w:rsidRPr="00D4447F">
              <w:rPr>
                <w:rFonts w:hint="eastAsia"/>
                <w:sz w:val="18"/>
                <w:szCs w:val="18"/>
                <w:lang w:val="es-ES"/>
              </w:rPr>
              <w:t>ñ</w:t>
            </w:r>
            <w:r w:rsidRPr="00D4447F">
              <w:rPr>
                <w:sz w:val="18"/>
                <w:szCs w:val="18"/>
                <w:lang w:val="es-ES"/>
              </w:rPr>
              <w:t>o o ni</w:t>
            </w:r>
            <w:r w:rsidRPr="00D4447F">
              <w:rPr>
                <w:rFonts w:hint="eastAsia"/>
                <w:sz w:val="18"/>
                <w:szCs w:val="18"/>
                <w:lang w:val="es-ES"/>
              </w:rPr>
              <w:t>ñ</w:t>
            </w:r>
            <w:r w:rsidRPr="00D4447F">
              <w:rPr>
                <w:sz w:val="18"/>
                <w:szCs w:val="18"/>
                <w:lang w:val="es-ES"/>
              </w:rPr>
              <w:t>a que ejerce poder sobre el primero. La violencia sexual incluye actividades con contacto corporal o no.</w:t>
            </w:r>
          </w:p>
          <w:p w14:paraId="5CF94A01" w14:textId="77777777" w:rsidR="007832F5" w:rsidRPr="00D4447F" w:rsidRDefault="007832F5">
            <w:pPr>
              <w:spacing w:line="240" w:lineRule="auto"/>
              <w:jc w:val="both"/>
              <w:rPr>
                <w:sz w:val="18"/>
                <w:szCs w:val="18"/>
                <w:lang w:val="es-ES"/>
              </w:rPr>
            </w:pPr>
            <w:r w:rsidRPr="00D4447F">
              <w:rPr>
                <w:sz w:val="18"/>
                <w:szCs w:val="18"/>
                <w:lang w:val="es-ES"/>
              </w:rPr>
              <w:t>La violencia basada en g</w:t>
            </w:r>
            <w:r w:rsidRPr="00D4447F">
              <w:rPr>
                <w:rFonts w:hint="eastAsia"/>
                <w:sz w:val="18"/>
                <w:szCs w:val="18"/>
                <w:lang w:val="es-ES"/>
              </w:rPr>
              <w:t>é</w:t>
            </w:r>
            <w:r w:rsidRPr="00D4447F">
              <w:rPr>
                <w:sz w:val="18"/>
                <w:szCs w:val="18"/>
                <w:lang w:val="es-ES"/>
              </w:rPr>
              <w:t>nero (VBG) es un t</w:t>
            </w:r>
            <w:r w:rsidRPr="00D4447F">
              <w:rPr>
                <w:rFonts w:hint="eastAsia"/>
                <w:sz w:val="18"/>
                <w:szCs w:val="18"/>
                <w:lang w:val="es-ES"/>
              </w:rPr>
              <w:t>é</w:t>
            </w:r>
            <w:r w:rsidRPr="00D4447F">
              <w:rPr>
                <w:sz w:val="18"/>
                <w:szCs w:val="18"/>
                <w:lang w:val="es-ES"/>
              </w:rPr>
              <w:t>rmino gen</w:t>
            </w:r>
            <w:r w:rsidRPr="00D4447F">
              <w:rPr>
                <w:rFonts w:hint="eastAsia"/>
                <w:sz w:val="18"/>
                <w:szCs w:val="18"/>
                <w:lang w:val="es-ES"/>
              </w:rPr>
              <w:t>é</w:t>
            </w:r>
            <w:r w:rsidRPr="00D4447F">
              <w:rPr>
                <w:sz w:val="18"/>
                <w:szCs w:val="18"/>
                <w:lang w:val="es-ES"/>
              </w:rPr>
              <w:t>rico para un acto da</w:t>
            </w:r>
            <w:r w:rsidRPr="00D4447F">
              <w:rPr>
                <w:rFonts w:hint="eastAsia"/>
                <w:sz w:val="18"/>
                <w:szCs w:val="18"/>
                <w:lang w:val="es-ES"/>
              </w:rPr>
              <w:t>ñ</w:t>
            </w:r>
            <w:r w:rsidRPr="00D4447F">
              <w:rPr>
                <w:sz w:val="18"/>
                <w:szCs w:val="18"/>
                <w:lang w:val="es-ES"/>
              </w:rPr>
              <w:t>ino que se realiza contra la voluntad de una persona y basado en diferencias sociales internalizadas entre hombres y mujeres. Abarca actos que causan da</w:t>
            </w:r>
            <w:r w:rsidRPr="00D4447F">
              <w:rPr>
                <w:rFonts w:hint="eastAsia"/>
                <w:sz w:val="18"/>
                <w:szCs w:val="18"/>
                <w:lang w:val="es-ES"/>
              </w:rPr>
              <w:t>ñ</w:t>
            </w:r>
            <w:r w:rsidRPr="00D4447F">
              <w:rPr>
                <w:sz w:val="18"/>
                <w:szCs w:val="18"/>
                <w:lang w:val="es-ES"/>
              </w:rPr>
              <w:t>o o sufrimiento f</w:t>
            </w:r>
            <w:r w:rsidRPr="00D4447F">
              <w:rPr>
                <w:rFonts w:hint="eastAsia"/>
                <w:sz w:val="18"/>
                <w:szCs w:val="18"/>
                <w:lang w:val="es-ES"/>
              </w:rPr>
              <w:t>í</w:t>
            </w:r>
            <w:r w:rsidRPr="00D4447F">
              <w:rPr>
                <w:sz w:val="18"/>
                <w:szCs w:val="18"/>
                <w:lang w:val="es-ES"/>
              </w:rPr>
              <w:t>sico, sexual o mental, amenazas de tales acciones, coerci</w:t>
            </w:r>
            <w:r w:rsidRPr="00D4447F">
              <w:rPr>
                <w:rFonts w:hint="eastAsia"/>
                <w:sz w:val="18"/>
                <w:szCs w:val="18"/>
                <w:lang w:val="es-ES"/>
              </w:rPr>
              <w:t>ó</w:t>
            </w:r>
            <w:r w:rsidRPr="00D4447F">
              <w:rPr>
                <w:sz w:val="18"/>
                <w:szCs w:val="18"/>
                <w:lang w:val="es-ES"/>
              </w:rPr>
              <w:t xml:space="preserve">n u otras privaciones de libertad. </w:t>
            </w:r>
          </w:p>
          <w:p w14:paraId="43125A5E" w14:textId="77777777" w:rsidR="00520675" w:rsidRDefault="007832F5">
            <w:pPr>
              <w:spacing w:line="240" w:lineRule="auto"/>
              <w:jc w:val="both"/>
              <w:rPr>
                <w:sz w:val="18"/>
                <w:szCs w:val="18"/>
                <w:lang w:val="es-ES"/>
              </w:rPr>
            </w:pPr>
            <w:r w:rsidRPr="00D4447F">
              <w:rPr>
                <w:sz w:val="18"/>
                <w:szCs w:val="18"/>
                <w:lang w:val="es-ES"/>
              </w:rPr>
              <w:t>La violencia sexual y basada en g</w:t>
            </w:r>
            <w:r w:rsidRPr="00D4447F">
              <w:rPr>
                <w:rFonts w:hint="eastAsia"/>
                <w:sz w:val="18"/>
                <w:szCs w:val="18"/>
                <w:lang w:val="es-ES"/>
              </w:rPr>
              <w:t>é</w:t>
            </w:r>
            <w:r w:rsidRPr="00D4447F">
              <w:rPr>
                <w:sz w:val="18"/>
                <w:szCs w:val="18"/>
                <w:lang w:val="es-ES"/>
              </w:rPr>
              <w:t xml:space="preserve">nero (SGBV) tiene impactos negativos significativos y duraderos </w:t>
            </w:r>
            <w:r w:rsidR="00520675" w:rsidRPr="00D4447F">
              <w:rPr>
                <w:sz w:val="18"/>
                <w:szCs w:val="18"/>
                <w:lang w:val="es-ES"/>
              </w:rPr>
              <w:t>en el bienestar del sobreviviente, familias y comunidades. Si bien todos los ni</w:t>
            </w:r>
            <w:r w:rsidR="00520675" w:rsidRPr="00D4447F">
              <w:rPr>
                <w:rFonts w:hint="eastAsia"/>
                <w:sz w:val="18"/>
                <w:szCs w:val="18"/>
                <w:lang w:val="es-ES"/>
              </w:rPr>
              <w:t>ñ</w:t>
            </w:r>
            <w:r w:rsidR="00520675" w:rsidRPr="00D4447F">
              <w:rPr>
                <w:sz w:val="18"/>
                <w:szCs w:val="18"/>
                <w:lang w:val="es-ES"/>
              </w:rPr>
              <w:t>os y ni</w:t>
            </w:r>
            <w:r w:rsidR="00520675" w:rsidRPr="00D4447F">
              <w:rPr>
                <w:rFonts w:hint="eastAsia"/>
                <w:sz w:val="18"/>
                <w:szCs w:val="18"/>
                <w:lang w:val="es-ES"/>
              </w:rPr>
              <w:t>ñ</w:t>
            </w:r>
            <w:r w:rsidR="00520675" w:rsidRPr="00D4447F">
              <w:rPr>
                <w:sz w:val="18"/>
                <w:szCs w:val="18"/>
                <w:lang w:val="es-ES"/>
              </w:rPr>
              <w:t>as pueden sufrir SGBV, las ni</w:t>
            </w:r>
            <w:r w:rsidR="00520675" w:rsidRPr="00D4447F">
              <w:rPr>
                <w:rFonts w:hint="eastAsia"/>
                <w:sz w:val="18"/>
                <w:szCs w:val="18"/>
                <w:lang w:val="es-ES"/>
              </w:rPr>
              <w:t>ñ</w:t>
            </w:r>
            <w:r w:rsidR="00520675" w:rsidRPr="00D4447F">
              <w:rPr>
                <w:sz w:val="18"/>
                <w:szCs w:val="18"/>
                <w:lang w:val="es-ES"/>
              </w:rPr>
              <w:t>as, en especial las adolescentes, se ven afectadas de forma desproporcionada por la SGBV debido al g</w:t>
            </w:r>
            <w:r w:rsidR="00520675" w:rsidRPr="00D4447F">
              <w:rPr>
                <w:rFonts w:hint="eastAsia"/>
                <w:sz w:val="18"/>
                <w:szCs w:val="18"/>
                <w:lang w:val="es-ES"/>
              </w:rPr>
              <w:t>é</w:t>
            </w:r>
            <w:r w:rsidR="00520675" w:rsidRPr="00D4447F">
              <w:rPr>
                <w:sz w:val="18"/>
                <w:szCs w:val="18"/>
                <w:lang w:val="es-ES"/>
              </w:rPr>
              <w:t>nero y la edad. Como consecuencia del estigma y las normas del g</w:t>
            </w:r>
            <w:r w:rsidR="00520675" w:rsidRPr="00D4447F">
              <w:rPr>
                <w:rFonts w:hint="eastAsia"/>
                <w:sz w:val="18"/>
                <w:szCs w:val="18"/>
                <w:lang w:val="es-ES"/>
              </w:rPr>
              <w:t>é</w:t>
            </w:r>
            <w:r w:rsidR="00520675" w:rsidRPr="00D4447F">
              <w:rPr>
                <w:sz w:val="18"/>
                <w:szCs w:val="18"/>
                <w:lang w:val="es-ES"/>
              </w:rPr>
              <w:t>nero opuesto,</w:t>
            </w:r>
            <w:r w:rsidR="00D16EBC" w:rsidRPr="00D4447F">
              <w:rPr>
                <w:sz w:val="18"/>
                <w:szCs w:val="18"/>
                <w:lang w:val="es-ES"/>
              </w:rPr>
              <w:t xml:space="preserve"> </w:t>
            </w:r>
            <w:r w:rsidR="00520675" w:rsidRPr="00D4447F">
              <w:rPr>
                <w:sz w:val="18"/>
                <w:szCs w:val="18"/>
                <w:lang w:val="es-ES"/>
              </w:rPr>
              <w:t>la violencia sexual contra los ni</w:t>
            </w:r>
            <w:r w:rsidR="00520675" w:rsidRPr="00D4447F">
              <w:rPr>
                <w:rFonts w:hint="eastAsia"/>
                <w:sz w:val="18"/>
                <w:szCs w:val="18"/>
                <w:lang w:val="es-ES"/>
              </w:rPr>
              <w:t>ñ</w:t>
            </w:r>
            <w:r w:rsidR="00520675" w:rsidRPr="00D4447F">
              <w:rPr>
                <w:sz w:val="18"/>
                <w:szCs w:val="18"/>
                <w:lang w:val="es-ES"/>
              </w:rPr>
              <w:t>os no se informa en gran medida; por ello, los mecanismos de ayuda para los sobrevivientes masculinos rara vez est</w:t>
            </w:r>
            <w:r w:rsidR="00520675" w:rsidRPr="00D4447F">
              <w:rPr>
                <w:rFonts w:hint="eastAsia"/>
                <w:sz w:val="18"/>
                <w:szCs w:val="18"/>
                <w:lang w:val="es-ES"/>
              </w:rPr>
              <w:t>á</w:t>
            </w:r>
            <w:r w:rsidR="00520675" w:rsidRPr="00D4447F">
              <w:rPr>
                <w:sz w:val="18"/>
                <w:szCs w:val="18"/>
                <w:lang w:val="es-ES"/>
              </w:rPr>
              <w:t xml:space="preserve">n </w:t>
            </w:r>
            <w:r w:rsidR="00F429A8" w:rsidRPr="00D4447F">
              <w:rPr>
                <w:sz w:val="18"/>
                <w:szCs w:val="18"/>
                <w:lang w:val="es-ES"/>
              </w:rPr>
              <w:t>en marcha</w:t>
            </w:r>
            <w:r w:rsidR="00520675" w:rsidRPr="00D4447F">
              <w:rPr>
                <w:sz w:val="18"/>
                <w:szCs w:val="18"/>
                <w:lang w:val="es-ES"/>
              </w:rPr>
              <w:t>.</w:t>
            </w:r>
          </w:p>
          <w:p w14:paraId="796E1552" w14:textId="75CC8B8B" w:rsidR="00D65AC8" w:rsidRPr="00D4447F" w:rsidRDefault="00D65AC8" w:rsidP="00FD0CBE">
            <w:pPr>
              <w:spacing w:line="240" w:lineRule="auto"/>
              <w:jc w:val="both"/>
              <w:rPr>
                <w:lang w:val="es-ES"/>
              </w:rPr>
            </w:pPr>
          </w:p>
        </w:tc>
      </w:tr>
    </w:tbl>
    <w:p w14:paraId="29162F1A" w14:textId="09A994FA" w:rsidR="00DB443B" w:rsidRDefault="00DB443B" w:rsidP="00FD0CBE">
      <w:pPr>
        <w:spacing w:after="0" w:line="240" w:lineRule="auto"/>
        <w:jc w:val="both"/>
        <w:rPr>
          <w:lang w:val="es-ES"/>
        </w:rPr>
      </w:pPr>
    </w:p>
    <w:p w14:paraId="49C4E0A9" w14:textId="77777777" w:rsidR="00312177" w:rsidRPr="00D4447F" w:rsidRDefault="00312177" w:rsidP="00FD0CBE">
      <w:pPr>
        <w:spacing w:after="0" w:line="240" w:lineRule="auto"/>
        <w:jc w:val="both"/>
        <w:rPr>
          <w:lang w:val="es-ES"/>
        </w:rPr>
      </w:pPr>
    </w:p>
    <w:p w14:paraId="463B3ADD" w14:textId="4EA355BD" w:rsidR="00FD0CBE" w:rsidRPr="00847D6E" w:rsidRDefault="00F429A8" w:rsidP="009F12C9">
      <w:pPr>
        <w:spacing w:after="0" w:line="240" w:lineRule="auto"/>
        <w:jc w:val="both"/>
        <w:rPr>
          <w:color w:val="84779B"/>
          <w:u w:val="single"/>
          <w:lang w:val="es-419"/>
        </w:rPr>
      </w:pPr>
      <w:r>
        <w:rPr>
          <w:color w:val="84779B"/>
          <w:u w:val="single"/>
          <w:lang w:val="es-MX"/>
        </w:rPr>
        <w:t>C</w:t>
      </w:r>
      <w:r w:rsidR="009F12C9" w:rsidRPr="009F12C9">
        <w:rPr>
          <w:color w:val="84779B"/>
          <w:u w:val="single"/>
          <w:lang w:val="es-MX"/>
        </w:rPr>
        <w:t>uestiones clave</w:t>
      </w:r>
      <w:r>
        <w:rPr>
          <w:color w:val="84779B"/>
          <w:u w:val="single"/>
          <w:lang w:val="es-MX"/>
        </w:rPr>
        <w:t>s</w:t>
      </w:r>
      <w:r w:rsidR="009F12C9" w:rsidRPr="009F12C9">
        <w:rPr>
          <w:color w:val="84779B"/>
          <w:u w:val="single"/>
          <w:lang w:val="es-MX"/>
        </w:rPr>
        <w:t xml:space="preserve"> para identificar las normas a las que el grupo de coordinación debe dar prioridad: </w:t>
      </w:r>
    </w:p>
    <w:p w14:paraId="694E0C08" w14:textId="77777777" w:rsidR="00FD0CBE" w:rsidRPr="00847D6E" w:rsidRDefault="00FD0CBE" w:rsidP="00FD0CBE">
      <w:pPr>
        <w:spacing w:after="0" w:line="240" w:lineRule="auto"/>
        <w:jc w:val="both"/>
        <w:rPr>
          <w:u w:val="single"/>
          <w:lang w:val="es-419"/>
        </w:rPr>
      </w:pPr>
    </w:p>
    <w:p w14:paraId="4F1E3CA8" w14:textId="757EB11A" w:rsidR="009F12C9" w:rsidRDefault="009F12C9" w:rsidP="009F12C9">
      <w:pPr>
        <w:numPr>
          <w:ilvl w:val="0"/>
          <w:numId w:val="50"/>
        </w:numPr>
        <w:pBdr>
          <w:top w:val="nil"/>
          <w:left w:val="nil"/>
          <w:bottom w:val="nil"/>
          <w:right w:val="nil"/>
          <w:between w:val="nil"/>
        </w:pBdr>
        <w:spacing w:after="0" w:line="240" w:lineRule="auto"/>
        <w:jc w:val="both"/>
        <w:rPr>
          <w:color w:val="000000"/>
          <w:lang w:val="es-ES"/>
        </w:rPr>
      </w:pPr>
      <w:r w:rsidRPr="009F12C9">
        <w:rPr>
          <w:color w:val="000000"/>
          <w:lang w:val="es-MX"/>
        </w:rPr>
        <w:t>¿Qué elementos del sistema PNA están en</w:t>
      </w:r>
      <w:r w:rsidR="00F429A8">
        <w:rPr>
          <w:color w:val="000000"/>
          <w:lang w:val="es-MX"/>
        </w:rPr>
        <w:t xml:space="preserve"> marcha</w:t>
      </w:r>
      <w:r w:rsidRPr="009F12C9">
        <w:rPr>
          <w:color w:val="000000"/>
          <w:lang w:val="es-MX"/>
        </w:rPr>
        <w:t xml:space="preserve"> y pueden desarrollarse?</w:t>
      </w:r>
      <w:r w:rsidRPr="00847D6E">
        <w:rPr>
          <w:color w:val="000000"/>
          <w:lang w:val="es-419"/>
        </w:rPr>
        <w:t xml:space="preserve">  </w:t>
      </w:r>
      <w:r w:rsidRPr="009F12C9">
        <w:rPr>
          <w:color w:val="000000"/>
          <w:lang w:val="es-MX"/>
        </w:rPr>
        <w:t>¿Cuáles son las deficiencias?</w:t>
      </w:r>
      <w:r w:rsidRPr="00D4447F">
        <w:rPr>
          <w:color w:val="000000"/>
          <w:lang w:val="es-ES"/>
        </w:rPr>
        <w:t xml:space="preserve"> </w:t>
      </w:r>
    </w:p>
    <w:p w14:paraId="185D31E7" w14:textId="77777777" w:rsidR="00D65AC8" w:rsidRDefault="00D65AC8" w:rsidP="001A3421">
      <w:pPr>
        <w:pBdr>
          <w:top w:val="nil"/>
          <w:left w:val="nil"/>
          <w:bottom w:val="nil"/>
          <w:right w:val="nil"/>
          <w:between w:val="nil"/>
        </w:pBdr>
        <w:spacing w:after="0" w:line="240" w:lineRule="auto"/>
        <w:ind w:left="720"/>
        <w:jc w:val="both"/>
        <w:rPr>
          <w:color w:val="000000"/>
          <w:lang w:val="es-ES"/>
        </w:rPr>
      </w:pPr>
    </w:p>
    <w:p w14:paraId="4F0B3BAF" w14:textId="6889D0B0" w:rsidR="00D65AC8" w:rsidRPr="00D4447F" w:rsidRDefault="00D65AC8" w:rsidP="009F12C9">
      <w:pPr>
        <w:numPr>
          <w:ilvl w:val="0"/>
          <w:numId w:val="50"/>
        </w:numPr>
        <w:pBdr>
          <w:top w:val="nil"/>
          <w:left w:val="nil"/>
          <w:bottom w:val="nil"/>
          <w:right w:val="nil"/>
          <w:between w:val="nil"/>
        </w:pBdr>
        <w:spacing w:after="0" w:line="240" w:lineRule="auto"/>
        <w:jc w:val="both"/>
        <w:rPr>
          <w:color w:val="000000"/>
          <w:lang w:val="es-ES"/>
        </w:rPr>
      </w:pPr>
      <w:r>
        <w:rPr>
          <w:color w:val="000000"/>
          <w:lang w:val="es-ES"/>
        </w:rPr>
        <w:t>¿Hasta qué punto los niños y niñas tienen acceso al sistema de PNA? ¿Son accesibles y apropiados para niños y niñas en refugios, desplazados internamente y migrantes?</w:t>
      </w:r>
    </w:p>
    <w:p w14:paraId="4B791C25" w14:textId="77777777" w:rsidR="00FD0CBE" w:rsidRPr="00D4447F" w:rsidRDefault="00FD0CBE" w:rsidP="00FD0CBE">
      <w:pPr>
        <w:pBdr>
          <w:top w:val="nil"/>
          <w:left w:val="nil"/>
          <w:bottom w:val="nil"/>
          <w:right w:val="nil"/>
          <w:between w:val="nil"/>
        </w:pBdr>
        <w:spacing w:after="0" w:line="240" w:lineRule="auto"/>
        <w:ind w:left="720"/>
        <w:jc w:val="both"/>
        <w:rPr>
          <w:color w:val="000000"/>
          <w:lang w:val="es-ES"/>
        </w:rPr>
      </w:pPr>
    </w:p>
    <w:p w14:paraId="60F6BB0D" w14:textId="0A17CE93" w:rsidR="009F12C9" w:rsidRPr="00847D6E" w:rsidRDefault="009F12C9" w:rsidP="009F12C9">
      <w:pPr>
        <w:numPr>
          <w:ilvl w:val="0"/>
          <w:numId w:val="50"/>
        </w:numPr>
        <w:pBdr>
          <w:top w:val="nil"/>
          <w:left w:val="nil"/>
          <w:bottom w:val="nil"/>
          <w:right w:val="nil"/>
          <w:between w:val="nil"/>
        </w:pBdr>
        <w:spacing w:after="0" w:line="240" w:lineRule="auto"/>
        <w:jc w:val="both"/>
        <w:rPr>
          <w:color w:val="000000"/>
          <w:lang w:val="es-419"/>
        </w:rPr>
      </w:pPr>
      <w:r w:rsidRPr="009F12C9">
        <w:rPr>
          <w:color w:val="000000"/>
          <w:lang w:val="es-MX"/>
        </w:rPr>
        <w:t>¿Qué riesgos de PNA (según</w:t>
      </w:r>
      <w:r>
        <w:rPr>
          <w:color w:val="000000"/>
          <w:lang w:val="es-MX"/>
        </w:rPr>
        <w:t xml:space="preserve"> se define</w:t>
      </w:r>
      <w:r w:rsidR="00D65AC8">
        <w:rPr>
          <w:color w:val="000000"/>
          <w:lang w:val="es-MX"/>
        </w:rPr>
        <w:t>n</w:t>
      </w:r>
      <w:r>
        <w:rPr>
          <w:color w:val="000000"/>
          <w:lang w:val="es-MX"/>
        </w:rPr>
        <w:t xml:space="preserve"> en</w:t>
      </w:r>
      <w:r w:rsidRPr="009F12C9">
        <w:rPr>
          <w:color w:val="000000"/>
          <w:lang w:val="es-MX"/>
        </w:rPr>
        <w:t xml:space="preserve"> el Pilar 2) son predominantes en nuestro contexto?</w:t>
      </w:r>
      <w:r w:rsidR="0006096E">
        <w:rPr>
          <w:color w:val="000000"/>
          <w:lang w:val="es-MX"/>
        </w:rPr>
        <w:t xml:space="preserve"> </w:t>
      </w:r>
      <w:r w:rsidRPr="009F12C9">
        <w:rPr>
          <w:color w:val="000000"/>
          <w:lang w:val="es-MX"/>
        </w:rPr>
        <w:t>¿Cuál es el nivel de consciencia de las comunidades respecto a estos riesgos y cómo están respondiendo?</w:t>
      </w:r>
      <w:r w:rsidR="00435C16">
        <w:rPr>
          <w:color w:val="000000"/>
          <w:lang w:val="es-MX"/>
        </w:rPr>
        <w:t xml:space="preserve"> </w:t>
      </w:r>
      <w:r w:rsidRPr="009F12C9">
        <w:rPr>
          <w:rFonts w:hint="eastAsia"/>
          <w:color w:val="000000"/>
          <w:lang w:val="es-MX"/>
        </w:rPr>
        <w:t>¿</w:t>
      </w:r>
      <w:r w:rsidRPr="009F12C9">
        <w:rPr>
          <w:color w:val="000000"/>
          <w:lang w:val="es-MX"/>
        </w:rPr>
        <w:t>Cu</w:t>
      </w:r>
      <w:r w:rsidRPr="009F12C9">
        <w:rPr>
          <w:rFonts w:hint="eastAsia"/>
          <w:color w:val="000000"/>
          <w:lang w:val="es-MX"/>
        </w:rPr>
        <w:t>á</w:t>
      </w:r>
      <w:r w:rsidRPr="009F12C9">
        <w:rPr>
          <w:color w:val="000000"/>
          <w:lang w:val="es-MX"/>
        </w:rPr>
        <w:t>les son las deficiencias?</w:t>
      </w:r>
      <w:r w:rsidRPr="00847D6E">
        <w:rPr>
          <w:color w:val="000000"/>
          <w:lang w:val="es-419"/>
        </w:rPr>
        <w:t xml:space="preserve"> </w:t>
      </w:r>
    </w:p>
    <w:p w14:paraId="3DCBEEB4" w14:textId="77777777" w:rsidR="00FD0CBE" w:rsidRPr="00847D6E" w:rsidRDefault="00FD0CBE" w:rsidP="00FD0CBE">
      <w:pPr>
        <w:pBdr>
          <w:top w:val="nil"/>
          <w:left w:val="nil"/>
          <w:bottom w:val="nil"/>
          <w:right w:val="nil"/>
          <w:between w:val="nil"/>
        </w:pBdr>
        <w:spacing w:after="0" w:line="240" w:lineRule="auto"/>
        <w:jc w:val="both"/>
        <w:rPr>
          <w:color w:val="000000"/>
          <w:lang w:val="es-419"/>
        </w:rPr>
      </w:pPr>
    </w:p>
    <w:p w14:paraId="3674808A" w14:textId="5DB7477C" w:rsidR="009F12C9" w:rsidRPr="00847D6E" w:rsidRDefault="009F12C9" w:rsidP="009F12C9">
      <w:pPr>
        <w:numPr>
          <w:ilvl w:val="0"/>
          <w:numId w:val="50"/>
        </w:numPr>
        <w:pBdr>
          <w:top w:val="nil"/>
          <w:left w:val="nil"/>
          <w:bottom w:val="nil"/>
          <w:right w:val="nil"/>
          <w:between w:val="nil"/>
        </w:pBdr>
        <w:spacing w:after="0" w:line="240" w:lineRule="auto"/>
        <w:jc w:val="both"/>
        <w:rPr>
          <w:color w:val="000000"/>
          <w:lang w:val="es-419"/>
        </w:rPr>
      </w:pPr>
      <w:r w:rsidRPr="009F12C9">
        <w:rPr>
          <w:color w:val="000000"/>
          <w:lang w:val="es-MX"/>
        </w:rPr>
        <w:t>¿Qué estrategias de PNA (según se define</w:t>
      </w:r>
      <w:r w:rsidR="0033245B">
        <w:rPr>
          <w:color w:val="000000"/>
          <w:lang w:val="es-MX"/>
        </w:rPr>
        <w:t>n</w:t>
      </w:r>
      <w:r w:rsidRPr="009F12C9">
        <w:rPr>
          <w:color w:val="000000"/>
          <w:lang w:val="es-MX"/>
        </w:rPr>
        <w:t xml:space="preserve"> en el Pilar 3) son parte de un plan de respuesta humanitaria o de un plan de preparación de emergencia?</w:t>
      </w:r>
      <w:r w:rsidR="0006096E">
        <w:rPr>
          <w:color w:val="000000"/>
          <w:lang w:val="es-MX"/>
        </w:rPr>
        <w:t xml:space="preserve"> </w:t>
      </w:r>
      <w:r w:rsidRPr="009F12C9">
        <w:rPr>
          <w:color w:val="000000"/>
          <w:lang w:val="es-MX"/>
        </w:rPr>
        <w:t xml:space="preserve">¿Cómo complementa </w:t>
      </w:r>
      <w:r w:rsidR="00435C16">
        <w:rPr>
          <w:color w:val="000000"/>
          <w:lang w:val="es-MX"/>
        </w:rPr>
        <w:t xml:space="preserve">al </w:t>
      </w:r>
      <w:r w:rsidRPr="009F12C9">
        <w:rPr>
          <w:color w:val="000000"/>
          <w:lang w:val="es-MX"/>
        </w:rPr>
        <w:t>otro plan nacional existente (por ejemplo</w:t>
      </w:r>
      <w:r w:rsidR="00435C16">
        <w:rPr>
          <w:color w:val="000000"/>
          <w:lang w:val="es-MX"/>
        </w:rPr>
        <w:t>,</w:t>
      </w:r>
      <w:r w:rsidRPr="009F12C9">
        <w:rPr>
          <w:color w:val="000000"/>
          <w:lang w:val="es-MX"/>
        </w:rPr>
        <w:t xml:space="preserve"> un plan de acción nacional para erradicar la violencia contra los niños y niñas)?</w:t>
      </w:r>
      <w:r w:rsidRPr="00847D6E">
        <w:rPr>
          <w:color w:val="000000"/>
          <w:lang w:val="es-419"/>
        </w:rPr>
        <w:t xml:space="preserve"> </w:t>
      </w:r>
    </w:p>
    <w:p w14:paraId="095CA95B"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68768139" w14:textId="147C0BAF" w:rsidR="009F12C9" w:rsidRPr="00847D6E" w:rsidRDefault="009F12C9" w:rsidP="009F12C9">
      <w:pPr>
        <w:numPr>
          <w:ilvl w:val="0"/>
          <w:numId w:val="50"/>
        </w:numPr>
        <w:pBdr>
          <w:top w:val="nil"/>
          <w:left w:val="nil"/>
          <w:bottom w:val="nil"/>
          <w:right w:val="nil"/>
          <w:between w:val="nil"/>
        </w:pBdr>
        <w:spacing w:after="0" w:line="240" w:lineRule="auto"/>
        <w:jc w:val="both"/>
        <w:rPr>
          <w:color w:val="000000"/>
          <w:lang w:val="es-419"/>
        </w:rPr>
      </w:pPr>
      <w:r w:rsidRPr="009F12C9">
        <w:rPr>
          <w:color w:val="000000"/>
          <w:lang w:val="es-MX"/>
        </w:rPr>
        <w:t xml:space="preserve">¿Qué sectores (según se definen en el Pilar 4) </w:t>
      </w:r>
      <w:r w:rsidR="000A1AAB">
        <w:rPr>
          <w:color w:val="000000"/>
          <w:lang w:val="es-MX"/>
        </w:rPr>
        <w:t>operan</w:t>
      </w:r>
      <w:r w:rsidRPr="009F12C9">
        <w:rPr>
          <w:color w:val="000000"/>
          <w:lang w:val="es-MX"/>
        </w:rPr>
        <w:t xml:space="preserve"> actualmente en nuestro contexto o se necesitan con urgencia?</w:t>
      </w:r>
      <w:r w:rsidRPr="00847D6E">
        <w:rPr>
          <w:color w:val="000000"/>
          <w:lang w:val="es-419"/>
        </w:rPr>
        <w:t xml:space="preserve">  </w:t>
      </w:r>
      <w:r w:rsidRPr="009F12C9">
        <w:rPr>
          <w:color w:val="000000"/>
          <w:lang w:val="es-MX"/>
        </w:rPr>
        <w:t>¿Con qué sectores o servicios se ponen en contacto los niños y niñas afectados con más frecuencia en su vida diaria?</w:t>
      </w:r>
    </w:p>
    <w:p w14:paraId="35C88AC5"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7A02CA5E" w14:textId="04655C79" w:rsidR="009F12C9" w:rsidRPr="00847D6E" w:rsidRDefault="009F12C9" w:rsidP="009F12C9">
      <w:pPr>
        <w:numPr>
          <w:ilvl w:val="0"/>
          <w:numId w:val="50"/>
        </w:numPr>
        <w:pBdr>
          <w:top w:val="nil"/>
          <w:left w:val="nil"/>
          <w:bottom w:val="nil"/>
          <w:right w:val="nil"/>
          <w:between w:val="nil"/>
        </w:pBdr>
        <w:spacing w:after="0" w:line="240" w:lineRule="auto"/>
        <w:jc w:val="both"/>
        <w:rPr>
          <w:color w:val="000000"/>
          <w:lang w:val="es-419"/>
        </w:rPr>
      </w:pPr>
      <w:r w:rsidRPr="009F12C9">
        <w:rPr>
          <w:color w:val="000000"/>
          <w:lang w:val="es-MX"/>
        </w:rPr>
        <w:t>Con base en lo anterior, ¿qué elementos del sistema de PNA deben tener prioridad para proteger a los niños y niñas?</w:t>
      </w:r>
      <w:r w:rsidRPr="00847D6E">
        <w:rPr>
          <w:color w:val="000000"/>
          <w:lang w:val="es-419"/>
        </w:rPr>
        <w:t xml:space="preserve"> </w:t>
      </w:r>
    </w:p>
    <w:p w14:paraId="017E49A1" w14:textId="5B09832F" w:rsidR="00FD0CBE" w:rsidRDefault="00FD0CBE" w:rsidP="00FD0CBE">
      <w:pPr>
        <w:spacing w:after="0" w:line="240" w:lineRule="auto"/>
        <w:jc w:val="both"/>
        <w:rPr>
          <w:lang w:val="es-419"/>
        </w:rPr>
      </w:pPr>
    </w:p>
    <w:p w14:paraId="5F2D7216" w14:textId="77777777" w:rsidR="000C5901" w:rsidRDefault="000C5901" w:rsidP="00FD0CBE">
      <w:pPr>
        <w:spacing w:after="0" w:line="240" w:lineRule="auto"/>
        <w:jc w:val="both"/>
        <w:rPr>
          <w:color w:val="84779B"/>
          <w:u w:val="single"/>
          <w:lang w:val="es-MX"/>
        </w:rPr>
      </w:pPr>
    </w:p>
    <w:p w14:paraId="4F947A85" w14:textId="7C4E33FD" w:rsidR="00FD0CBE" w:rsidRDefault="009F12C9" w:rsidP="00FD0CBE">
      <w:pPr>
        <w:spacing w:after="0" w:line="240" w:lineRule="auto"/>
        <w:jc w:val="both"/>
        <w:rPr>
          <w:color w:val="84779B"/>
          <w:u w:val="single"/>
          <w:lang w:val="es-MX"/>
        </w:rPr>
      </w:pPr>
      <w:r w:rsidRPr="009F12C9">
        <w:rPr>
          <w:color w:val="84779B"/>
          <w:u w:val="single"/>
          <w:lang w:val="es-MX"/>
        </w:rPr>
        <w:t xml:space="preserve">Consideraciones para identificar las normas prioritarias: </w:t>
      </w:r>
    </w:p>
    <w:p w14:paraId="1EDFAC7F" w14:textId="77777777" w:rsidR="0033245B" w:rsidRPr="00847D6E" w:rsidRDefault="0033245B" w:rsidP="00FD0CBE">
      <w:pPr>
        <w:spacing w:after="0" w:line="240" w:lineRule="auto"/>
        <w:jc w:val="both"/>
        <w:rPr>
          <w:color w:val="84779B"/>
          <w:u w:val="single"/>
          <w:lang w:val="es-419"/>
        </w:rPr>
      </w:pPr>
    </w:p>
    <w:tbl>
      <w:tblPr>
        <w:tblStyle w:val="TableGrid"/>
        <w:tblW w:w="0" w:type="auto"/>
        <w:tblLook w:val="04A0" w:firstRow="1" w:lastRow="0" w:firstColumn="1" w:lastColumn="0" w:noHBand="0" w:noVBand="1"/>
      </w:tblPr>
      <w:tblGrid>
        <w:gridCol w:w="4675"/>
        <w:gridCol w:w="4675"/>
      </w:tblGrid>
      <w:tr w:rsidR="0033245B" w:rsidRPr="00FF74A6" w14:paraId="5DE2753C" w14:textId="77777777" w:rsidTr="0033245B">
        <w:tc>
          <w:tcPr>
            <w:tcW w:w="4675" w:type="dxa"/>
          </w:tcPr>
          <w:p w14:paraId="32D82F99" w14:textId="23C2A761" w:rsidR="0033245B" w:rsidRPr="001A3421" w:rsidRDefault="0033245B" w:rsidP="00FD0CBE">
            <w:pPr>
              <w:spacing w:line="240" w:lineRule="auto"/>
              <w:jc w:val="both"/>
              <w:rPr>
                <w:b/>
                <w:bCs/>
                <w:lang w:val="es-419"/>
              </w:rPr>
            </w:pPr>
            <w:r w:rsidRPr="001A3421">
              <w:rPr>
                <w:b/>
                <w:bCs/>
                <w:lang w:val="es-MX"/>
              </w:rPr>
              <w:t>Cuando un plan de respuesta humanitaria está en marcha</w:t>
            </w:r>
            <w:r>
              <w:rPr>
                <w:b/>
                <w:bCs/>
                <w:lang w:val="es-MX"/>
              </w:rPr>
              <w:t>.</w:t>
            </w:r>
          </w:p>
        </w:tc>
        <w:tc>
          <w:tcPr>
            <w:tcW w:w="4675" w:type="dxa"/>
          </w:tcPr>
          <w:p w14:paraId="700A1DCC" w14:textId="5208703F" w:rsidR="0033245B" w:rsidRDefault="0033245B" w:rsidP="00FD0CBE">
            <w:pPr>
              <w:spacing w:line="240" w:lineRule="auto"/>
              <w:jc w:val="both"/>
              <w:rPr>
                <w:lang w:val="es-MX"/>
              </w:rPr>
            </w:pPr>
            <w:r w:rsidRPr="001A3421">
              <w:rPr>
                <w:color w:val="70345C" w:themeColor="accent2" w:themeShade="BF"/>
                <w:lang w:val="es-MX"/>
              </w:rPr>
              <w:t xml:space="preserve">Es importante darle prioridad a un número definido de normas (entre 4 y 10) </w:t>
            </w:r>
            <w:r w:rsidRPr="009F12C9">
              <w:rPr>
                <w:lang w:val="es-MX"/>
              </w:rPr>
              <w:t xml:space="preserve">conforme </w:t>
            </w:r>
            <w:r>
              <w:rPr>
                <w:lang w:val="es-MX"/>
              </w:rPr>
              <w:t>a</w:t>
            </w:r>
            <w:r w:rsidRPr="009F12C9">
              <w:rPr>
                <w:lang w:val="es-MX"/>
              </w:rPr>
              <w:t xml:space="preserve">l plan de respuesta y que tienen el apoyo de todos los miembros del </w:t>
            </w:r>
            <w:r>
              <w:rPr>
                <w:lang w:val="es-MX"/>
              </w:rPr>
              <w:t>mecanismo</w:t>
            </w:r>
            <w:r w:rsidRPr="009F12C9">
              <w:rPr>
                <w:lang w:val="es-MX"/>
              </w:rPr>
              <w:t xml:space="preserve"> de coordinación</w:t>
            </w:r>
            <w:r>
              <w:rPr>
                <w:lang w:val="es-MX"/>
              </w:rPr>
              <w:t>.</w:t>
            </w:r>
          </w:p>
          <w:p w14:paraId="28C7103B" w14:textId="77777777" w:rsidR="00491C1A" w:rsidRDefault="00491C1A" w:rsidP="00FD0CBE">
            <w:pPr>
              <w:spacing w:line="240" w:lineRule="auto"/>
              <w:jc w:val="both"/>
              <w:rPr>
                <w:lang w:val="es-MX"/>
              </w:rPr>
            </w:pPr>
          </w:p>
          <w:p w14:paraId="2AA6D913" w14:textId="0E9C6CC7" w:rsidR="0033245B" w:rsidRDefault="0033245B" w:rsidP="00FD0CBE">
            <w:pPr>
              <w:spacing w:line="240" w:lineRule="auto"/>
              <w:jc w:val="both"/>
              <w:rPr>
                <w:lang w:val="es-419"/>
              </w:rPr>
            </w:pPr>
            <w:r w:rsidRPr="001A3421">
              <w:rPr>
                <w:color w:val="70345C" w:themeColor="accent2" w:themeShade="BF"/>
                <w:lang w:val="es-MX"/>
              </w:rPr>
              <w:t>Si se contextualizaron las NMPI, deben tomarse en cuenta las normas que se han contextualizado.</w:t>
            </w:r>
          </w:p>
        </w:tc>
      </w:tr>
      <w:tr w:rsidR="0033245B" w:rsidRPr="00FF74A6" w14:paraId="409EF03A" w14:textId="77777777" w:rsidTr="0033245B">
        <w:tc>
          <w:tcPr>
            <w:tcW w:w="4675" w:type="dxa"/>
          </w:tcPr>
          <w:p w14:paraId="53B855A3" w14:textId="6B1793EB" w:rsidR="0033245B" w:rsidRPr="001A3421" w:rsidRDefault="0033245B" w:rsidP="00FD0CBE">
            <w:pPr>
              <w:spacing w:line="240" w:lineRule="auto"/>
              <w:jc w:val="both"/>
              <w:rPr>
                <w:b/>
                <w:bCs/>
                <w:lang w:val="es-419"/>
              </w:rPr>
            </w:pPr>
            <w:r w:rsidRPr="001A3421">
              <w:rPr>
                <w:b/>
                <w:bCs/>
                <w:lang w:val="es-MX"/>
              </w:rPr>
              <w:t>Cuando algunas normas ya se contextualizaron, pero aún no hay un plan humanitario</w:t>
            </w:r>
          </w:p>
        </w:tc>
        <w:tc>
          <w:tcPr>
            <w:tcW w:w="4675" w:type="dxa"/>
          </w:tcPr>
          <w:p w14:paraId="76DC10E0" w14:textId="77777777" w:rsidR="0033245B" w:rsidRDefault="0033245B" w:rsidP="00FD0CBE">
            <w:pPr>
              <w:spacing w:line="240" w:lineRule="auto"/>
              <w:jc w:val="both"/>
              <w:rPr>
                <w:color w:val="70345C" w:themeColor="accent2" w:themeShade="BF"/>
                <w:lang w:val="es-MX"/>
              </w:rPr>
            </w:pPr>
            <w:r w:rsidRPr="001A3421">
              <w:rPr>
                <w:color w:val="70345C" w:themeColor="accent2" w:themeShade="BF"/>
                <w:lang w:val="es-MX"/>
              </w:rPr>
              <w:t>Las razones para contextualizar dichas normas deben aclararse. Esas probablemente son las normas con prioridad para cualquier plan de respuesta humanitaria</w:t>
            </w:r>
            <w:r w:rsidR="00491C1A" w:rsidRPr="001A3421">
              <w:rPr>
                <w:color w:val="70345C" w:themeColor="accent2" w:themeShade="BF"/>
                <w:lang w:val="es-MX"/>
              </w:rPr>
              <w:t xml:space="preserve"> venidero</w:t>
            </w:r>
            <w:r w:rsidRPr="001A3421">
              <w:rPr>
                <w:color w:val="70345C" w:themeColor="accent2" w:themeShade="BF"/>
                <w:lang w:val="es-MX"/>
              </w:rPr>
              <w:t xml:space="preserve">.  </w:t>
            </w:r>
          </w:p>
          <w:p w14:paraId="1DE76B34" w14:textId="77777777" w:rsidR="00491C1A" w:rsidRDefault="00491C1A" w:rsidP="00FD0CBE">
            <w:pPr>
              <w:spacing w:line="240" w:lineRule="auto"/>
              <w:jc w:val="both"/>
              <w:rPr>
                <w:color w:val="70345C" w:themeColor="accent2" w:themeShade="BF"/>
                <w:lang w:val="es-419"/>
              </w:rPr>
            </w:pPr>
          </w:p>
          <w:p w14:paraId="14FCDE16" w14:textId="2DDD20C2" w:rsidR="00491C1A" w:rsidRPr="00847D6E" w:rsidRDefault="00491C1A" w:rsidP="00491C1A">
            <w:pPr>
              <w:spacing w:line="240" w:lineRule="auto"/>
              <w:jc w:val="both"/>
              <w:rPr>
                <w:lang w:val="es-419"/>
              </w:rPr>
            </w:pPr>
            <w:r w:rsidRPr="009F12C9">
              <w:rPr>
                <w:lang w:val="es-MX"/>
              </w:rPr>
              <w:t xml:space="preserve">Podría haber excepciones si no es posible lograr el consenso entre los miembros del </w:t>
            </w:r>
            <w:r>
              <w:rPr>
                <w:lang w:val="es-MX"/>
              </w:rPr>
              <w:t>mecanismo</w:t>
            </w:r>
            <w:r w:rsidRPr="009F12C9">
              <w:rPr>
                <w:lang w:val="es-MX"/>
              </w:rPr>
              <w:t xml:space="preserve"> de coordinación o si se da prioridad a esas normas significaría ir en contra de uno de los principios de NMPI. </w:t>
            </w:r>
          </w:p>
          <w:p w14:paraId="61BA3C0F" w14:textId="7380591C" w:rsidR="00491C1A" w:rsidRDefault="00491C1A" w:rsidP="00FD0CBE">
            <w:pPr>
              <w:spacing w:line="240" w:lineRule="auto"/>
              <w:jc w:val="both"/>
              <w:rPr>
                <w:lang w:val="es-419"/>
              </w:rPr>
            </w:pPr>
          </w:p>
        </w:tc>
      </w:tr>
      <w:tr w:rsidR="0033245B" w:rsidRPr="00FF74A6" w14:paraId="11ED43A7" w14:textId="77777777" w:rsidTr="0033245B">
        <w:tc>
          <w:tcPr>
            <w:tcW w:w="4675" w:type="dxa"/>
          </w:tcPr>
          <w:p w14:paraId="2C72C6AD" w14:textId="434414F1" w:rsidR="0033245B" w:rsidRPr="001A3421" w:rsidRDefault="00491C1A" w:rsidP="00FD0CBE">
            <w:pPr>
              <w:spacing w:line="240" w:lineRule="auto"/>
              <w:jc w:val="both"/>
              <w:rPr>
                <w:b/>
                <w:bCs/>
                <w:lang w:val="es-419"/>
              </w:rPr>
            </w:pPr>
            <w:r w:rsidRPr="001A3421">
              <w:rPr>
                <w:b/>
                <w:bCs/>
                <w:lang w:val="es-MX"/>
              </w:rPr>
              <w:t>Cuando no hay un análisis de las necesidades humanitarias ni un plan de respuesta y donde no están contextualizadas las NMPI</w:t>
            </w:r>
          </w:p>
        </w:tc>
        <w:tc>
          <w:tcPr>
            <w:tcW w:w="4675" w:type="dxa"/>
          </w:tcPr>
          <w:p w14:paraId="4A3C9A03" w14:textId="573D695C" w:rsidR="0033245B" w:rsidRDefault="00491C1A" w:rsidP="00FD0CBE">
            <w:pPr>
              <w:spacing w:line="240" w:lineRule="auto"/>
              <w:jc w:val="both"/>
              <w:rPr>
                <w:lang w:val="es-419"/>
              </w:rPr>
            </w:pPr>
            <w:r w:rsidRPr="001A3421">
              <w:rPr>
                <w:color w:val="70345C" w:themeColor="accent2" w:themeShade="BF"/>
                <w:lang w:val="es-MX"/>
              </w:rPr>
              <w:t xml:space="preserve">Es importante enfocarse en un número definido de normas (entre 4 y 10) y asegurarse que las normas seleccionadas incluyan al menos una norma de cada pilar.  </w:t>
            </w:r>
          </w:p>
        </w:tc>
      </w:tr>
    </w:tbl>
    <w:p w14:paraId="1607D479" w14:textId="77777777" w:rsidR="0033245B" w:rsidRPr="00847D6E" w:rsidRDefault="0033245B" w:rsidP="00FD0CBE">
      <w:pPr>
        <w:spacing w:after="0" w:line="240" w:lineRule="auto"/>
        <w:jc w:val="both"/>
        <w:rPr>
          <w:lang w:val="es-419"/>
        </w:rPr>
      </w:pPr>
    </w:p>
    <w:p w14:paraId="4F5F773A" w14:textId="56424629" w:rsidR="00A04537" w:rsidRPr="00FF74A6" w:rsidRDefault="00491C1A" w:rsidP="00FF74A6">
      <w:pPr>
        <w:spacing w:after="0" w:line="240" w:lineRule="auto"/>
        <w:jc w:val="both"/>
        <w:rPr>
          <w:lang w:val="es-419"/>
        </w:rPr>
      </w:pPr>
      <w:r w:rsidRPr="001A3421">
        <w:rPr>
          <w:b/>
          <w:bCs/>
          <w:color w:val="70345C" w:themeColor="accent2" w:themeShade="BF"/>
          <w:lang w:val="es-MX"/>
        </w:rPr>
        <w:t>Nota:</w:t>
      </w:r>
      <w:r w:rsidRPr="001A3421">
        <w:rPr>
          <w:color w:val="70345C" w:themeColor="accent2" w:themeShade="BF"/>
          <w:lang w:val="es-MX"/>
        </w:rPr>
        <w:t xml:space="preserve"> Por lo general existe algún tipo de plan de emergencia nacional en marcha, aunque no tenga necesariamente el nombre o la forma que esperamos.</w:t>
      </w:r>
      <w:r w:rsidR="009F12C9" w:rsidRPr="001A3421">
        <w:rPr>
          <w:color w:val="70345C" w:themeColor="accent2" w:themeShade="BF"/>
          <w:lang w:val="es-MX"/>
        </w:rPr>
        <w:t xml:space="preserve"> </w:t>
      </w:r>
      <w:r w:rsidR="00A04537">
        <w:rPr>
          <w:lang w:val="es-MX"/>
        </w:rPr>
        <w:br w:type="page"/>
      </w:r>
    </w:p>
    <w:p w14:paraId="242A9C9A" w14:textId="6CB3F8DF" w:rsidR="009F12C9" w:rsidRPr="00847D6E" w:rsidRDefault="009F12C9" w:rsidP="00A5031F">
      <w:pPr>
        <w:pStyle w:val="1Heading1"/>
        <w:rPr>
          <w:lang w:val="es-419"/>
        </w:rPr>
      </w:pPr>
      <w:r w:rsidRPr="009F12C9">
        <w:rPr>
          <w:lang w:val="es-MX"/>
        </w:rPr>
        <w:lastRenderedPageBreak/>
        <w:t xml:space="preserve"> </w:t>
      </w:r>
      <w:bookmarkStart w:id="22" w:name="_Toc59202829"/>
      <w:r w:rsidRPr="009F12C9">
        <w:rPr>
          <w:lang w:val="es-MX"/>
        </w:rPr>
        <w:t>Utilizar las NMPI para la Planificación de la respuesta</w:t>
      </w:r>
      <w:bookmarkEnd w:id="22"/>
      <w:r w:rsidRPr="00847D6E">
        <w:rPr>
          <w:lang w:val="es-419"/>
        </w:rPr>
        <w:t xml:space="preserve"> </w:t>
      </w:r>
    </w:p>
    <w:p w14:paraId="277DCA6B" w14:textId="0FEB2B44" w:rsidR="00FD0CBE" w:rsidRPr="00847D6E" w:rsidRDefault="009F12C9" w:rsidP="009F12C9">
      <w:pPr>
        <w:pStyle w:val="Heading2"/>
        <w:rPr>
          <w:lang w:val="es-419"/>
        </w:rPr>
      </w:pPr>
      <w:bookmarkStart w:id="23" w:name="_heading=h.ihv636" w:colFirst="0" w:colLast="0"/>
      <w:bookmarkStart w:id="24" w:name="_Toc59202830"/>
      <w:bookmarkEnd w:id="23"/>
      <w:r w:rsidRPr="009F12C9">
        <w:rPr>
          <w:lang w:val="es-MX"/>
        </w:rPr>
        <w:t>Planificación de la respuesta en pocas palabras</w:t>
      </w:r>
      <w:bookmarkEnd w:id="24"/>
    </w:p>
    <w:p w14:paraId="1FCB2099" w14:textId="77777777" w:rsidR="00FD0CBE" w:rsidRPr="00847D6E" w:rsidRDefault="00FD0CBE" w:rsidP="00FD0CBE">
      <w:pPr>
        <w:spacing w:after="0" w:line="240" w:lineRule="auto"/>
        <w:jc w:val="both"/>
        <w:rPr>
          <w:b/>
          <w:color w:val="002060"/>
          <w:lang w:val="es-419"/>
        </w:rPr>
      </w:pPr>
    </w:p>
    <w:p w14:paraId="4EAE4A20" w14:textId="622CF05F" w:rsidR="00FD0CBE" w:rsidRPr="00847D6E" w:rsidRDefault="009F12C9" w:rsidP="00FD0CBE">
      <w:pPr>
        <w:spacing w:after="0" w:line="240" w:lineRule="auto"/>
        <w:jc w:val="both"/>
        <w:rPr>
          <w:lang w:val="es-419"/>
        </w:rPr>
      </w:pPr>
      <w:r w:rsidRPr="009F12C9">
        <w:rPr>
          <w:lang w:val="es-MX"/>
        </w:rPr>
        <w:t>Los planes de respuesta o estrategias de respuesta, como el Plan de Respuesta Humanitaria (HRP)</w:t>
      </w:r>
      <w:r w:rsidR="00491C1A">
        <w:rPr>
          <w:lang w:val="es-MX"/>
        </w:rPr>
        <w:t xml:space="preserve"> y el Plan de Respuesta para Refugiados (RRP)</w:t>
      </w:r>
      <w:r w:rsidRPr="009F12C9">
        <w:rPr>
          <w:lang w:val="es-MX"/>
        </w:rPr>
        <w:t xml:space="preserve">, son herramientas </w:t>
      </w:r>
      <w:r w:rsidR="002A523F" w:rsidRPr="009F12C9">
        <w:rPr>
          <w:lang w:val="es-MX"/>
        </w:rPr>
        <w:t>interinstitucionales</w:t>
      </w:r>
      <w:r w:rsidRPr="009F12C9">
        <w:rPr>
          <w:lang w:val="es-MX"/>
        </w:rPr>
        <w:t xml:space="preserve"> clave</w:t>
      </w:r>
      <w:r w:rsidR="00E87310">
        <w:rPr>
          <w:lang w:val="es-MX"/>
        </w:rPr>
        <w:t>s</w:t>
      </w:r>
      <w:r w:rsidRPr="009F12C9">
        <w:rPr>
          <w:lang w:val="es-MX"/>
        </w:rPr>
        <w:t xml:space="preserve"> en la toma de decisiones estratégica.  </w:t>
      </w:r>
      <w:r w:rsidR="002A523F" w:rsidRPr="009F12C9">
        <w:rPr>
          <w:lang w:val="es-MX"/>
        </w:rPr>
        <w:t>Además,</w:t>
      </w:r>
      <w:r w:rsidRPr="009F12C9">
        <w:rPr>
          <w:lang w:val="es-MX"/>
        </w:rPr>
        <w:t xml:space="preserve"> son fundamentales para garantizar la responsabilidad de todas las agencias humanitarias que implementan la respuesta de la Protección de la Niñez y Adolescencia y que establecen objetivos de común acuerdo. </w:t>
      </w:r>
    </w:p>
    <w:p w14:paraId="0F5E7E7A" w14:textId="77777777" w:rsidR="00FD0CBE" w:rsidRPr="00847D6E" w:rsidRDefault="00FD0CBE" w:rsidP="00FD0CBE">
      <w:pPr>
        <w:spacing w:after="0" w:line="240" w:lineRule="auto"/>
        <w:jc w:val="both"/>
        <w:rPr>
          <w:lang w:val="es-419"/>
        </w:rPr>
      </w:pPr>
    </w:p>
    <w:p w14:paraId="3726C16C" w14:textId="58F87C05" w:rsidR="00FD0CBE" w:rsidRPr="00847D6E" w:rsidRDefault="009F12C9" w:rsidP="00FD0CBE">
      <w:pPr>
        <w:spacing w:after="0" w:line="240" w:lineRule="auto"/>
        <w:jc w:val="both"/>
        <w:rPr>
          <w:lang w:val="es-419"/>
        </w:rPr>
      </w:pPr>
      <w:r w:rsidRPr="009F12C9">
        <w:rPr>
          <w:lang w:val="es-MX"/>
        </w:rPr>
        <w:t xml:space="preserve">Un documento de planificación de respuesta completo incluye los siguientes puntos: </w:t>
      </w:r>
    </w:p>
    <w:p w14:paraId="0FC828F2" w14:textId="405FFEB2" w:rsidR="009F12C9" w:rsidRPr="00847D6E" w:rsidRDefault="00A650C0" w:rsidP="009F12C9">
      <w:pPr>
        <w:numPr>
          <w:ilvl w:val="0"/>
          <w:numId w:val="46"/>
        </w:numPr>
        <w:spacing w:after="0" w:line="240" w:lineRule="auto"/>
        <w:jc w:val="both"/>
        <w:rPr>
          <w:lang w:val="es-419"/>
        </w:rPr>
      </w:pPr>
      <w:r>
        <w:rPr>
          <w:lang w:val="es-MX"/>
        </w:rPr>
        <w:t>c</w:t>
      </w:r>
      <w:r w:rsidR="009F12C9" w:rsidRPr="009F12C9">
        <w:rPr>
          <w:lang w:val="es-MX"/>
        </w:rPr>
        <w:t xml:space="preserve">ontexto y análisis de la situación; principios básicos y un marco legal; </w:t>
      </w:r>
    </w:p>
    <w:p w14:paraId="6A6410D9" w14:textId="3DBAB68D" w:rsidR="009F12C9" w:rsidRPr="00847D6E" w:rsidRDefault="00A650C0" w:rsidP="009F12C9">
      <w:pPr>
        <w:numPr>
          <w:ilvl w:val="0"/>
          <w:numId w:val="46"/>
        </w:numPr>
        <w:spacing w:after="0" w:line="240" w:lineRule="auto"/>
        <w:jc w:val="both"/>
        <w:rPr>
          <w:lang w:val="es-419"/>
        </w:rPr>
      </w:pPr>
      <w:r>
        <w:rPr>
          <w:lang w:val="es-MX"/>
        </w:rPr>
        <w:t>u</w:t>
      </w:r>
      <w:r w:rsidR="009F12C9" w:rsidRPr="009F12C9">
        <w:rPr>
          <w:lang w:val="es-MX"/>
        </w:rPr>
        <w:t xml:space="preserve">n resumen de los mecanismos de coordinación importantes y su liderazgo; </w:t>
      </w:r>
    </w:p>
    <w:p w14:paraId="4F9D6784" w14:textId="3EFA086E" w:rsidR="009F12C9" w:rsidRPr="00847D6E" w:rsidRDefault="00A650C0" w:rsidP="009F12C9">
      <w:pPr>
        <w:numPr>
          <w:ilvl w:val="0"/>
          <w:numId w:val="46"/>
        </w:numPr>
        <w:spacing w:after="0" w:line="240" w:lineRule="auto"/>
        <w:jc w:val="both"/>
        <w:rPr>
          <w:lang w:val="es-419"/>
        </w:rPr>
      </w:pPr>
      <w:r>
        <w:rPr>
          <w:lang w:val="es-MX"/>
        </w:rPr>
        <w:t>r</w:t>
      </w:r>
      <w:r w:rsidR="009F12C9" w:rsidRPr="009F12C9">
        <w:rPr>
          <w:lang w:val="es-MX"/>
        </w:rPr>
        <w:t xml:space="preserve">eferencias de planes de preparación de emergencia actuales; </w:t>
      </w:r>
    </w:p>
    <w:p w14:paraId="00B4B0C2" w14:textId="19222933" w:rsidR="009F12C9" w:rsidRDefault="00A650C0" w:rsidP="009F12C9">
      <w:pPr>
        <w:numPr>
          <w:ilvl w:val="0"/>
          <w:numId w:val="46"/>
        </w:numPr>
        <w:spacing w:after="0" w:line="240" w:lineRule="auto"/>
        <w:jc w:val="both"/>
      </w:pPr>
      <w:r>
        <w:rPr>
          <w:lang w:val="es-MX"/>
        </w:rPr>
        <w:t>o</w:t>
      </w:r>
      <w:r w:rsidR="009F12C9" w:rsidRPr="009F12C9">
        <w:rPr>
          <w:lang w:val="es-MX"/>
        </w:rPr>
        <w:t xml:space="preserve">bjetivos; </w:t>
      </w:r>
    </w:p>
    <w:p w14:paraId="3D69085D" w14:textId="4E9336B5" w:rsidR="009F12C9" w:rsidRPr="00847D6E" w:rsidRDefault="00A650C0" w:rsidP="009F12C9">
      <w:pPr>
        <w:numPr>
          <w:ilvl w:val="0"/>
          <w:numId w:val="46"/>
        </w:numPr>
        <w:spacing w:after="0" w:line="240" w:lineRule="auto"/>
        <w:jc w:val="both"/>
        <w:rPr>
          <w:lang w:val="es-419"/>
        </w:rPr>
      </w:pPr>
      <w:r>
        <w:rPr>
          <w:lang w:val="es-MX"/>
        </w:rPr>
        <w:t>u</w:t>
      </w:r>
      <w:r w:rsidR="009F12C9" w:rsidRPr="009F12C9">
        <w:rPr>
          <w:lang w:val="es-MX"/>
        </w:rPr>
        <w:t xml:space="preserve">n plan de acción con una lista de actividades planificadas detallando las áreas geográficas; </w:t>
      </w:r>
    </w:p>
    <w:p w14:paraId="67274F72" w14:textId="151D70D9" w:rsidR="009F12C9" w:rsidRPr="00847D6E" w:rsidRDefault="007B5D9A" w:rsidP="009F12C9">
      <w:pPr>
        <w:numPr>
          <w:ilvl w:val="0"/>
          <w:numId w:val="46"/>
        </w:numPr>
        <w:spacing w:after="0" w:line="240" w:lineRule="auto"/>
        <w:jc w:val="both"/>
        <w:rPr>
          <w:lang w:val="es-419"/>
        </w:rPr>
      </w:pPr>
      <w:r>
        <w:rPr>
          <w:lang w:val="es-MX"/>
        </w:rPr>
        <w:t>c</w:t>
      </w:r>
      <w:r w:rsidR="009F12C9" w:rsidRPr="009F12C9">
        <w:rPr>
          <w:lang w:val="es-MX"/>
        </w:rPr>
        <w:t xml:space="preserve">omunidades </w:t>
      </w:r>
      <w:r>
        <w:rPr>
          <w:lang w:val="es-MX"/>
        </w:rPr>
        <w:t>destinatarias</w:t>
      </w:r>
      <w:r w:rsidR="009F12C9" w:rsidRPr="009F12C9">
        <w:rPr>
          <w:lang w:val="es-MX"/>
        </w:rPr>
        <w:t xml:space="preserve"> y responsabilidad para la implementación; </w:t>
      </w:r>
    </w:p>
    <w:p w14:paraId="646937E3" w14:textId="257EE397" w:rsidR="009F12C9" w:rsidRDefault="007B5D9A" w:rsidP="009F12C9">
      <w:pPr>
        <w:numPr>
          <w:ilvl w:val="0"/>
          <w:numId w:val="46"/>
        </w:numPr>
        <w:spacing w:after="0" w:line="240" w:lineRule="auto"/>
        <w:jc w:val="both"/>
      </w:pPr>
      <w:r>
        <w:rPr>
          <w:lang w:val="es-MX"/>
        </w:rPr>
        <w:t>i</w:t>
      </w:r>
      <w:r w:rsidR="009F12C9" w:rsidRPr="009F12C9">
        <w:rPr>
          <w:lang w:val="es-MX"/>
        </w:rPr>
        <w:t>ndicadores clave</w:t>
      </w:r>
      <w:r>
        <w:rPr>
          <w:lang w:val="es-MX"/>
        </w:rPr>
        <w:t>s</w:t>
      </w:r>
      <w:r w:rsidR="009F12C9" w:rsidRPr="009F12C9">
        <w:rPr>
          <w:lang w:val="es-MX"/>
        </w:rPr>
        <w:t xml:space="preserve">; objetivos; </w:t>
      </w:r>
    </w:p>
    <w:p w14:paraId="5597135F" w14:textId="0FEDE406" w:rsidR="009F12C9" w:rsidRDefault="007B5D9A" w:rsidP="009F12C9">
      <w:pPr>
        <w:numPr>
          <w:ilvl w:val="0"/>
          <w:numId w:val="46"/>
        </w:numPr>
        <w:spacing w:after="0" w:line="240" w:lineRule="auto"/>
        <w:jc w:val="both"/>
      </w:pPr>
      <w:r>
        <w:rPr>
          <w:lang w:val="es-MX"/>
        </w:rPr>
        <w:t>c</w:t>
      </w:r>
      <w:r w:rsidR="009F12C9" w:rsidRPr="009F12C9">
        <w:rPr>
          <w:lang w:val="es-MX"/>
        </w:rPr>
        <w:t xml:space="preserve">oacciones y conjeturas; y </w:t>
      </w:r>
    </w:p>
    <w:p w14:paraId="63D72388" w14:textId="345172F0" w:rsidR="009F12C9" w:rsidRPr="00D4447F" w:rsidRDefault="007B5D9A" w:rsidP="009F12C9">
      <w:pPr>
        <w:numPr>
          <w:ilvl w:val="0"/>
          <w:numId w:val="46"/>
        </w:numPr>
        <w:spacing w:after="0" w:line="240" w:lineRule="auto"/>
        <w:jc w:val="both"/>
      </w:pPr>
      <w:r>
        <w:rPr>
          <w:lang w:val="es-MX"/>
        </w:rPr>
        <w:t>c</w:t>
      </w:r>
      <w:r w:rsidR="009F12C9" w:rsidRPr="009F12C9">
        <w:rPr>
          <w:lang w:val="es-MX"/>
        </w:rPr>
        <w:t>ostos</w:t>
      </w:r>
      <w:r w:rsidR="00F32851">
        <w:rPr>
          <w:rStyle w:val="FootnoteReference"/>
          <w:lang w:val="es-MX"/>
        </w:rPr>
        <w:footnoteReference w:id="3"/>
      </w:r>
      <w:r w:rsidR="009F12C9" w:rsidRPr="009F12C9">
        <w:rPr>
          <w:lang w:val="es-MX"/>
        </w:rPr>
        <w:t xml:space="preserve">. </w:t>
      </w:r>
    </w:p>
    <w:p w14:paraId="58731E09" w14:textId="77777777" w:rsidR="001138D1" w:rsidRDefault="001138D1" w:rsidP="00D4447F">
      <w:pPr>
        <w:spacing w:after="0" w:line="240" w:lineRule="auto"/>
        <w:ind w:left="720"/>
        <w:jc w:val="both"/>
      </w:pPr>
    </w:p>
    <w:p w14:paraId="0A0D5F37" w14:textId="3E0A7581" w:rsidR="007C1C34" w:rsidRDefault="007C1C34" w:rsidP="00FD0CBE">
      <w:pPr>
        <w:spacing w:after="0" w:line="240" w:lineRule="auto"/>
        <w:jc w:val="both"/>
      </w:pPr>
    </w:p>
    <w:p w14:paraId="274C723E" w14:textId="290F1044" w:rsidR="00FD0CBE" w:rsidRPr="00847D6E" w:rsidRDefault="009F12C9" w:rsidP="009F12C9">
      <w:pPr>
        <w:pStyle w:val="Heading2"/>
        <w:rPr>
          <w:lang w:val="es-419"/>
        </w:rPr>
      </w:pPr>
      <w:bookmarkStart w:id="25" w:name="_heading=h.32hioqz" w:colFirst="0" w:colLast="0"/>
      <w:bookmarkStart w:id="26" w:name="_Toc59202831"/>
      <w:bookmarkEnd w:id="25"/>
      <w:r w:rsidRPr="009F12C9">
        <w:rPr>
          <w:lang w:val="es-MX"/>
        </w:rPr>
        <w:t>¿Qué sección de las NMPI debemos utilizar para la Planificación de Respuesta?</w:t>
      </w:r>
      <w:bookmarkEnd w:id="26"/>
    </w:p>
    <w:p w14:paraId="3AC784EC" w14:textId="77777777" w:rsidR="00FD0CBE" w:rsidRPr="00847D6E" w:rsidRDefault="00FD0CBE" w:rsidP="00FD0CBE">
      <w:pPr>
        <w:spacing w:after="0" w:line="240" w:lineRule="auto"/>
        <w:jc w:val="both"/>
        <w:rPr>
          <w:b/>
          <w:color w:val="002060"/>
          <w:lang w:val="es-419"/>
        </w:rPr>
      </w:pPr>
    </w:p>
    <w:p w14:paraId="134327C1" w14:textId="1A64FCF4" w:rsidR="00FD0CBE" w:rsidRPr="00847D6E" w:rsidRDefault="009F12C9" w:rsidP="00FD0CBE">
      <w:pPr>
        <w:spacing w:after="0" w:line="240" w:lineRule="auto"/>
        <w:jc w:val="both"/>
        <w:rPr>
          <w:lang w:val="es-419"/>
        </w:rPr>
      </w:pPr>
      <w:r w:rsidRPr="009F12C9">
        <w:rPr>
          <w:lang w:val="es-MX"/>
        </w:rPr>
        <w:t xml:space="preserve">Las Normas Mínimas para la Protección de la Infancia en la Acción Humanitaria apoyarán </w:t>
      </w:r>
      <w:r w:rsidR="007B5D9A">
        <w:rPr>
          <w:lang w:val="es-MX"/>
        </w:rPr>
        <w:t>de forma directa</w:t>
      </w:r>
      <w:r w:rsidRPr="009F12C9">
        <w:rPr>
          <w:lang w:val="es-MX"/>
        </w:rPr>
        <w:t xml:space="preserve"> </w:t>
      </w:r>
      <w:r w:rsidR="0006251E" w:rsidRPr="009F12C9">
        <w:rPr>
          <w:lang w:val="es-MX"/>
        </w:rPr>
        <w:t xml:space="preserve">a los </w:t>
      </w:r>
      <w:r w:rsidR="0006251E">
        <w:rPr>
          <w:lang w:val="es-MX"/>
        </w:rPr>
        <w:t>mecanismos</w:t>
      </w:r>
      <w:r w:rsidRPr="009F12C9">
        <w:rPr>
          <w:lang w:val="es-MX"/>
        </w:rPr>
        <w:t xml:space="preserve"> de coordinación de la Protección de la Niñez y Adolescencia cuando participen en la planificación de la respuesta, en cada etapa del proceso. </w:t>
      </w:r>
    </w:p>
    <w:p w14:paraId="1258DEAC"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12C1503C" w14:textId="636BB62D" w:rsidR="009F12C9" w:rsidRPr="00847D6E" w:rsidRDefault="009F12C9" w:rsidP="009F12C9">
      <w:pPr>
        <w:numPr>
          <w:ilvl w:val="0"/>
          <w:numId w:val="52"/>
        </w:numPr>
        <w:pBdr>
          <w:top w:val="nil"/>
          <w:left w:val="nil"/>
          <w:bottom w:val="nil"/>
          <w:right w:val="nil"/>
          <w:between w:val="nil"/>
        </w:pBdr>
        <w:spacing w:after="0" w:line="240" w:lineRule="auto"/>
        <w:ind w:left="360"/>
        <w:jc w:val="both"/>
        <w:rPr>
          <w:color w:val="99477E"/>
          <w:lang w:val="es-419"/>
        </w:rPr>
      </w:pPr>
      <w:r w:rsidRPr="009F12C9">
        <w:rPr>
          <w:b/>
          <w:color w:val="000000"/>
          <w:lang w:val="es-MX"/>
        </w:rPr>
        <w:t>Cada norma de los Pilares 1, 2 y 3 enumera “acciones de respuesta” específicas y las acciones clave</w:t>
      </w:r>
      <w:r w:rsidR="007B5D9A">
        <w:rPr>
          <w:b/>
          <w:color w:val="000000"/>
          <w:lang w:val="es-MX"/>
        </w:rPr>
        <w:t>s</w:t>
      </w:r>
      <w:r w:rsidRPr="009F12C9">
        <w:rPr>
          <w:b/>
          <w:color w:val="000000"/>
          <w:lang w:val="es-MX"/>
        </w:rPr>
        <w:t xml:space="preserve"> del Pilar 4 pueden considerarse como “acciones de respuesta”. </w:t>
      </w:r>
      <w:r w:rsidRPr="009F12C9">
        <w:rPr>
          <w:color w:val="000000"/>
          <w:lang w:val="es-MX"/>
        </w:rPr>
        <w:t xml:space="preserve">Muchas de las </w:t>
      </w:r>
      <w:r>
        <w:rPr>
          <w:color w:val="000000"/>
          <w:lang w:val="es-MX"/>
        </w:rPr>
        <w:t>medidas</w:t>
      </w:r>
      <w:r w:rsidRPr="009F12C9">
        <w:rPr>
          <w:color w:val="000000"/>
          <w:lang w:val="es-MX"/>
        </w:rPr>
        <w:t xml:space="preserve"> clave</w:t>
      </w:r>
      <w:r w:rsidR="007B5D9A">
        <w:rPr>
          <w:color w:val="000000"/>
          <w:lang w:val="es-MX"/>
        </w:rPr>
        <w:t>s</w:t>
      </w:r>
      <w:r w:rsidRPr="009F12C9">
        <w:rPr>
          <w:color w:val="000000"/>
          <w:lang w:val="es-MX"/>
        </w:rPr>
        <w:t xml:space="preserve"> de las NMPI también </w:t>
      </w:r>
      <w:r w:rsidR="007B5D9A">
        <w:rPr>
          <w:color w:val="000000"/>
          <w:lang w:val="es-MX"/>
        </w:rPr>
        <w:t>se enumeran</w:t>
      </w:r>
      <w:r w:rsidRPr="009F12C9">
        <w:rPr>
          <w:color w:val="000000"/>
          <w:lang w:val="es-MX"/>
        </w:rPr>
        <w:t xml:space="preserve"> como subsecciones de “preparación” o “prevención” en ciertas normas. </w:t>
      </w:r>
      <w:r w:rsidR="007B5D9A">
        <w:rPr>
          <w:color w:val="99477E"/>
          <w:lang w:val="es-MX"/>
        </w:rPr>
        <w:t>Se debe</w:t>
      </w:r>
      <w:r w:rsidRPr="009F12C9">
        <w:rPr>
          <w:color w:val="99477E"/>
          <w:lang w:val="es-MX"/>
        </w:rPr>
        <w:t xml:space="preserve"> tener en cuenta que las medidas de preparación y prevención que no se hayan realizado antes de una crisis deben considerarse durante la fase de respuesta. (En las NMPI, las medidas clave</w:t>
      </w:r>
      <w:r w:rsidR="007B5D9A">
        <w:rPr>
          <w:color w:val="99477E"/>
          <w:lang w:val="es-MX"/>
        </w:rPr>
        <w:t>s</w:t>
      </w:r>
      <w:r w:rsidRPr="009F12C9">
        <w:rPr>
          <w:color w:val="99477E"/>
          <w:lang w:val="es-MX"/>
        </w:rPr>
        <w:t xml:space="preserve"> que se señalan en la sección de preparación y prevención no se repiten en la sección de respuesta). </w:t>
      </w:r>
    </w:p>
    <w:p w14:paraId="567CF321"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1F70DFEC" w14:textId="2D7C5DE7" w:rsidR="009F12C9" w:rsidRPr="00847D6E" w:rsidRDefault="009F12C9" w:rsidP="009F12C9">
      <w:pPr>
        <w:numPr>
          <w:ilvl w:val="0"/>
          <w:numId w:val="52"/>
        </w:numPr>
        <w:pBdr>
          <w:top w:val="nil"/>
          <w:left w:val="nil"/>
          <w:bottom w:val="nil"/>
          <w:right w:val="nil"/>
          <w:between w:val="nil"/>
        </w:pBdr>
        <w:spacing w:after="0" w:line="240" w:lineRule="auto"/>
        <w:ind w:left="360"/>
        <w:jc w:val="both"/>
        <w:rPr>
          <w:color w:val="000000"/>
          <w:lang w:val="es-419"/>
        </w:rPr>
      </w:pPr>
      <w:r w:rsidRPr="009F12C9">
        <w:rPr>
          <w:b/>
          <w:color w:val="000000"/>
          <w:lang w:val="es-MX"/>
        </w:rPr>
        <w:t xml:space="preserve">Fomentar diálogos con los principios de las NMPI </w:t>
      </w:r>
      <w:r w:rsidRPr="009F12C9">
        <w:rPr>
          <w:bCs/>
          <w:color w:val="000000"/>
          <w:lang w:val="es-MX"/>
        </w:rPr>
        <w:t xml:space="preserve">entre los miembros de los grupos de coordinación de la PNA durante el proceso de planificación. </w:t>
      </w:r>
      <w:r w:rsidRPr="009F12C9">
        <w:rPr>
          <w:color w:val="000000"/>
          <w:lang w:val="es-MX"/>
        </w:rPr>
        <w:t>Los miembros que planean implementar intervenciones de PNA a menudo representan diversas organizaciones, cada una con su propia visión, valores, políticas y manera de trabajar.</w:t>
      </w:r>
      <w:r w:rsidRPr="00847D6E">
        <w:rPr>
          <w:color w:val="000000"/>
          <w:lang w:val="es-419"/>
        </w:rPr>
        <w:t xml:space="preserve">  </w:t>
      </w:r>
      <w:r w:rsidRPr="009F12C9">
        <w:rPr>
          <w:color w:val="000000"/>
          <w:lang w:val="es-MX"/>
        </w:rPr>
        <w:t xml:space="preserve">Antes de iniciar con la fase de respuesta, es preciso lograr una comprensión sólida y armonizada de los 10 principios entre los miembros del </w:t>
      </w:r>
      <w:r w:rsidR="004467C7">
        <w:rPr>
          <w:color w:val="000000"/>
          <w:lang w:val="es-MX"/>
        </w:rPr>
        <w:t>mecanismo</w:t>
      </w:r>
      <w:r w:rsidRPr="009F12C9">
        <w:rPr>
          <w:color w:val="000000"/>
          <w:lang w:val="es-MX"/>
        </w:rPr>
        <w:t xml:space="preserve"> de coordinación.</w:t>
      </w:r>
    </w:p>
    <w:p w14:paraId="66CC3E71" w14:textId="77777777" w:rsidR="007A1361" w:rsidRPr="00847D6E" w:rsidRDefault="007A1361" w:rsidP="001A3421">
      <w:pPr>
        <w:pBdr>
          <w:top w:val="nil"/>
          <w:left w:val="nil"/>
          <w:bottom w:val="nil"/>
          <w:right w:val="nil"/>
          <w:between w:val="nil"/>
        </w:pBdr>
        <w:spacing w:after="0" w:line="240" w:lineRule="auto"/>
        <w:jc w:val="both"/>
        <w:rPr>
          <w:color w:val="000000"/>
          <w:lang w:val="es-419"/>
        </w:rPr>
      </w:pPr>
    </w:p>
    <w:p w14:paraId="224212F7" w14:textId="377BF200" w:rsidR="009F12C9" w:rsidRPr="00847D6E" w:rsidRDefault="009F12C9" w:rsidP="009F12C9">
      <w:pPr>
        <w:numPr>
          <w:ilvl w:val="0"/>
          <w:numId w:val="52"/>
        </w:numPr>
        <w:pBdr>
          <w:top w:val="nil"/>
          <w:left w:val="nil"/>
          <w:bottom w:val="nil"/>
          <w:right w:val="nil"/>
          <w:between w:val="nil"/>
        </w:pBdr>
        <w:spacing w:after="0" w:line="240" w:lineRule="auto"/>
        <w:ind w:left="360"/>
        <w:jc w:val="both"/>
        <w:rPr>
          <w:color w:val="000000"/>
          <w:lang w:val="es-419"/>
        </w:rPr>
      </w:pPr>
      <w:r w:rsidRPr="009F12C9">
        <w:rPr>
          <w:color w:val="000000"/>
          <w:lang w:val="es-MX"/>
        </w:rPr>
        <w:t xml:space="preserve">Motivar a los miembros del grupo de coordinación de la PNA a que analicen el </w:t>
      </w:r>
      <w:r w:rsidRPr="009F12C9">
        <w:rPr>
          <w:b/>
          <w:bCs/>
          <w:color w:val="000000"/>
          <w:lang w:val="es-MX"/>
        </w:rPr>
        <w:t>Pilar 3</w:t>
      </w:r>
      <w:r w:rsidRPr="009F12C9">
        <w:rPr>
          <w:color w:val="000000"/>
          <w:lang w:val="es-MX"/>
        </w:rPr>
        <w:t xml:space="preserve">, para desarrollar sus respectivas estrategias y para </w:t>
      </w:r>
      <w:r w:rsidRPr="009F12C9">
        <w:rPr>
          <w:b/>
          <w:bCs/>
          <w:color w:val="000000"/>
          <w:lang w:val="es-MX"/>
        </w:rPr>
        <w:t>fortalecer la calidad y los enfoques socio-ecológicos sistemáticos en su programación</w:t>
      </w:r>
      <w:r w:rsidRPr="009F12C9">
        <w:rPr>
          <w:color w:val="000000"/>
          <w:lang w:val="es-MX"/>
        </w:rPr>
        <w:t xml:space="preserve">. Este proceso será útil para planificar el desarrollo de los procedimientos operativos estandarizados (SOP) y para crear paquetes de respuesta estandarizados. </w:t>
      </w:r>
    </w:p>
    <w:p w14:paraId="0C91FA98"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509B1320" w14:textId="3077D4FB" w:rsidR="009F12C9" w:rsidRPr="00847D6E" w:rsidRDefault="009F12C9" w:rsidP="009F12C9">
      <w:pPr>
        <w:numPr>
          <w:ilvl w:val="0"/>
          <w:numId w:val="52"/>
        </w:numPr>
        <w:pBdr>
          <w:top w:val="nil"/>
          <w:left w:val="nil"/>
          <w:bottom w:val="nil"/>
          <w:right w:val="nil"/>
          <w:between w:val="nil"/>
        </w:pBdr>
        <w:spacing w:after="0" w:line="240" w:lineRule="auto"/>
        <w:ind w:left="360"/>
        <w:jc w:val="both"/>
        <w:rPr>
          <w:color w:val="000000"/>
          <w:lang w:val="es-419"/>
        </w:rPr>
      </w:pPr>
      <w:r w:rsidRPr="009F12C9">
        <w:rPr>
          <w:color w:val="000000"/>
          <w:lang w:val="es-MX"/>
        </w:rPr>
        <w:t xml:space="preserve">Utilizar el </w:t>
      </w:r>
      <w:r w:rsidRPr="009F12C9">
        <w:rPr>
          <w:b/>
          <w:bCs/>
          <w:color w:val="000000"/>
          <w:lang w:val="es-MX"/>
        </w:rPr>
        <w:t>Pilar 2</w:t>
      </w:r>
      <w:r w:rsidRPr="009F12C9">
        <w:rPr>
          <w:color w:val="000000"/>
          <w:lang w:val="es-MX"/>
        </w:rPr>
        <w:t xml:space="preserve"> de las NMPI sobre los riesgos de la Protección de la Niñez y Adolescencia para garantizar una planificación de respuesta integral que abarque los cuatro niveles del modelo socio-ecológico y que complemente los sistemas de protección de la niñez actuales, así como los planes nacionales. </w:t>
      </w:r>
    </w:p>
    <w:p w14:paraId="089CADEB" w14:textId="77777777" w:rsidR="00E735C0" w:rsidRPr="00847D6E" w:rsidRDefault="00E735C0" w:rsidP="00AE0B1F">
      <w:pPr>
        <w:pBdr>
          <w:top w:val="nil"/>
          <w:left w:val="nil"/>
          <w:bottom w:val="nil"/>
          <w:right w:val="nil"/>
          <w:between w:val="nil"/>
        </w:pBdr>
        <w:spacing w:after="0" w:line="240" w:lineRule="auto"/>
        <w:ind w:left="360"/>
        <w:jc w:val="both"/>
        <w:rPr>
          <w:color w:val="000000"/>
          <w:lang w:val="es-419"/>
        </w:rPr>
      </w:pPr>
    </w:p>
    <w:p w14:paraId="1F8D327E" w14:textId="02456408"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Utilizar el </w:t>
      </w:r>
      <w:r w:rsidRPr="00D4447F">
        <w:rPr>
          <w:b/>
          <w:bCs/>
          <w:color w:val="000000"/>
          <w:lang w:val="es-MX"/>
        </w:rPr>
        <w:t>Pilar 3</w:t>
      </w:r>
      <w:r w:rsidRPr="00162491">
        <w:rPr>
          <w:color w:val="000000"/>
          <w:lang w:val="es-MX"/>
        </w:rPr>
        <w:t xml:space="preserve"> de las NMPI sobre Estrategias Adecuadas para garantizar una planificación de respuesta integral que responda </w:t>
      </w:r>
      <w:r w:rsidRPr="00D4447F">
        <w:rPr>
          <w:b/>
          <w:bCs/>
          <w:color w:val="000000"/>
          <w:lang w:val="es-MX"/>
        </w:rPr>
        <w:t>a las necesidades documentadas y verificadas</w:t>
      </w:r>
      <w:r w:rsidRPr="00162491">
        <w:rPr>
          <w:color w:val="000000"/>
          <w:lang w:val="es-MX"/>
        </w:rPr>
        <w:t xml:space="preserve"> y para comprender su magnitud. </w:t>
      </w:r>
    </w:p>
    <w:p w14:paraId="63F76A1D" w14:textId="4D262425" w:rsidR="00FD0CBE" w:rsidRPr="00847D6E" w:rsidRDefault="00FD0CBE" w:rsidP="00AE0B1F">
      <w:pPr>
        <w:pBdr>
          <w:top w:val="nil"/>
          <w:left w:val="nil"/>
          <w:bottom w:val="nil"/>
          <w:right w:val="nil"/>
          <w:between w:val="nil"/>
        </w:pBdr>
        <w:spacing w:after="0" w:line="240" w:lineRule="auto"/>
        <w:jc w:val="both"/>
        <w:rPr>
          <w:color w:val="000000"/>
          <w:lang w:val="es-419"/>
        </w:rPr>
      </w:pPr>
    </w:p>
    <w:p w14:paraId="40EC2FCF" w14:textId="3638BC7B"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Utilizar la </w:t>
      </w:r>
      <w:hyperlink r:id="rId37" w:history="1">
        <w:r w:rsidRPr="00D4447F">
          <w:rPr>
            <w:rStyle w:val="Hyperlink"/>
            <w:b/>
            <w:bCs/>
            <w:color w:val="0070C0"/>
            <w:lang w:val="es-MX"/>
          </w:rPr>
          <w:t>lista de asuntos transversales</w:t>
        </w:r>
      </w:hyperlink>
      <w:r w:rsidRPr="00162491">
        <w:rPr>
          <w:color w:val="000000"/>
          <w:lang w:val="es-MX"/>
        </w:rPr>
        <w:t xml:space="preserve"> (sección de introducción - página 29)  frente a cuestiones como la </w:t>
      </w:r>
      <w:r w:rsidRPr="00162491">
        <w:rPr>
          <w:b/>
          <w:bCs/>
          <w:color w:val="000000"/>
          <w:lang w:val="es-MX"/>
        </w:rPr>
        <w:t>sensibilidad a la edad, género, discapacidad</w:t>
      </w:r>
      <w:r w:rsidR="00057F20">
        <w:rPr>
          <w:b/>
          <w:bCs/>
          <w:color w:val="000000"/>
          <w:lang w:val="es-MX"/>
        </w:rPr>
        <w:t>,</w:t>
      </w:r>
      <w:r w:rsidRPr="00162491">
        <w:rPr>
          <w:b/>
          <w:bCs/>
          <w:color w:val="000000"/>
          <w:lang w:val="es-MX"/>
        </w:rPr>
        <w:t xml:space="preserve"> y niños y niñas desplazados </w:t>
      </w:r>
      <w:r w:rsidRPr="00162491">
        <w:rPr>
          <w:color w:val="000000"/>
          <w:lang w:val="es-MX"/>
        </w:rPr>
        <w:t>de modo que se consideren todas las preguntas y las perspectivas pertinentes al preparar la respuesta propuesta (por ejemplo</w:t>
      </w:r>
      <w:r w:rsidR="00057F20">
        <w:rPr>
          <w:color w:val="000000"/>
          <w:lang w:val="es-MX"/>
        </w:rPr>
        <w:t>,</w:t>
      </w:r>
      <w:r w:rsidRPr="00162491">
        <w:rPr>
          <w:color w:val="000000"/>
          <w:lang w:val="es-MX"/>
        </w:rPr>
        <w:t xml:space="preserve"> cuando se desarrollen medidas enfocadas en la escuela, ¿a qué grupos de niños y niñas vamos a darles prioridad?¿Estamos considerando lo suficiente los beneficios y las limitaciones de la programación móvil?)</w:t>
      </w:r>
    </w:p>
    <w:p w14:paraId="3AD49257" w14:textId="77777777" w:rsidR="00FD0CBE" w:rsidRPr="00847D6E" w:rsidRDefault="00FD0CBE" w:rsidP="00FD0CBE">
      <w:pPr>
        <w:pBdr>
          <w:top w:val="nil"/>
          <w:left w:val="nil"/>
          <w:bottom w:val="nil"/>
          <w:right w:val="nil"/>
          <w:between w:val="nil"/>
        </w:pBdr>
        <w:spacing w:after="0" w:line="240" w:lineRule="auto"/>
        <w:ind w:left="720"/>
        <w:rPr>
          <w:color w:val="000000"/>
          <w:lang w:val="es-419"/>
        </w:rPr>
      </w:pPr>
    </w:p>
    <w:p w14:paraId="190C5D71" w14:textId="40B506E2"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Utilizar </w:t>
      </w:r>
      <w:r w:rsidR="00A44CB2">
        <w:rPr>
          <w:color w:val="000000"/>
          <w:lang w:val="es-MX"/>
        </w:rPr>
        <w:t>el</w:t>
      </w:r>
      <w:r w:rsidRPr="00162491">
        <w:rPr>
          <w:color w:val="000000"/>
          <w:lang w:val="es-MX"/>
        </w:rPr>
        <w:t xml:space="preserve"> </w:t>
      </w:r>
      <w:hyperlink r:id="rId38" w:history="1">
        <w:r w:rsidR="00A44CB2" w:rsidRPr="00D4447F">
          <w:rPr>
            <w:rStyle w:val="Hyperlink"/>
            <w:b/>
            <w:bCs/>
            <w:color w:val="0070C0"/>
            <w:lang w:val="es-MX"/>
          </w:rPr>
          <w:t>Cuadro</w:t>
        </w:r>
        <w:r w:rsidRPr="00D4447F">
          <w:rPr>
            <w:rStyle w:val="Hyperlink"/>
            <w:b/>
            <w:bCs/>
            <w:color w:val="0070C0"/>
            <w:lang w:val="es-MX"/>
          </w:rPr>
          <w:t xml:space="preserve"> de Indicadores de las NMPI</w:t>
        </w:r>
      </w:hyperlink>
      <w:r w:rsidRPr="00162491">
        <w:rPr>
          <w:color w:val="000000"/>
          <w:lang w:val="es-MX"/>
        </w:rPr>
        <w:t xml:space="preserve"> </w:t>
      </w:r>
      <w:r w:rsidR="00057F20">
        <w:rPr>
          <w:color w:val="000000"/>
          <w:lang w:val="es-MX"/>
        </w:rPr>
        <w:t>para</w:t>
      </w:r>
      <w:r w:rsidRPr="00162491">
        <w:rPr>
          <w:color w:val="000000"/>
          <w:lang w:val="es-MX"/>
        </w:rPr>
        <w:t xml:space="preserve"> </w:t>
      </w:r>
      <w:r w:rsidRPr="00162491">
        <w:rPr>
          <w:b/>
          <w:bCs/>
          <w:color w:val="000000"/>
          <w:lang w:val="es-MX"/>
        </w:rPr>
        <w:t xml:space="preserve">seleccionar indicadores prioritarios </w:t>
      </w:r>
      <w:r w:rsidRPr="00162491">
        <w:rPr>
          <w:color w:val="000000"/>
          <w:lang w:val="es-MX"/>
        </w:rPr>
        <w:t>que s</w:t>
      </w:r>
      <w:r w:rsidR="00057F20">
        <w:rPr>
          <w:color w:val="000000"/>
          <w:lang w:val="es-MX"/>
        </w:rPr>
        <w:t>e</w:t>
      </w:r>
      <w:r w:rsidRPr="00162491">
        <w:rPr>
          <w:color w:val="000000"/>
          <w:lang w:val="es-MX"/>
        </w:rPr>
        <w:t xml:space="preserve"> utilizarán para la vigilancia de la respuesta basada en los </w:t>
      </w:r>
      <w:r w:rsidR="00057F20">
        <w:rPr>
          <w:color w:val="000000"/>
          <w:lang w:val="es-MX"/>
        </w:rPr>
        <w:t>e</w:t>
      </w:r>
      <w:r w:rsidRPr="00162491">
        <w:rPr>
          <w:color w:val="000000"/>
          <w:lang w:val="es-MX"/>
        </w:rPr>
        <w:t>lementos de la Protección de la Niñez y Adolescencia en el plan estratégico general.</w:t>
      </w:r>
      <w:r w:rsidRPr="00847D6E">
        <w:rPr>
          <w:color w:val="000000"/>
          <w:lang w:val="es-419"/>
        </w:rPr>
        <w:t xml:space="preserve">  </w:t>
      </w:r>
    </w:p>
    <w:p w14:paraId="58F0CB35"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28B092C9" w14:textId="6B3ACE97" w:rsidR="00FD0CBE" w:rsidRPr="00847D6E" w:rsidRDefault="00162491" w:rsidP="00162491">
      <w:pPr>
        <w:pStyle w:val="Heading2"/>
        <w:rPr>
          <w:lang w:val="es-419"/>
        </w:rPr>
      </w:pPr>
      <w:bookmarkStart w:id="27" w:name="_heading=h.1hmsyys" w:colFirst="0" w:colLast="0"/>
      <w:bookmarkStart w:id="28" w:name="_Toc59202832"/>
      <w:bookmarkEnd w:id="27"/>
      <w:r w:rsidRPr="00162491">
        <w:rPr>
          <w:lang w:val="es-MX"/>
        </w:rPr>
        <w:t>Recomendaciones para los coordinadores</w:t>
      </w:r>
      <w:r w:rsidR="007A1361">
        <w:rPr>
          <w:lang w:val="es-MX"/>
        </w:rPr>
        <w:t xml:space="preserve"> o puntos focales de coordinación</w:t>
      </w:r>
      <w:r w:rsidRPr="00162491">
        <w:rPr>
          <w:lang w:val="es-MX"/>
        </w:rPr>
        <w:t xml:space="preserve"> y los grupos</w:t>
      </w:r>
      <w:r w:rsidR="007A1361">
        <w:rPr>
          <w:lang w:val="es-MX"/>
        </w:rPr>
        <w:t xml:space="preserve"> o mecanismos</w:t>
      </w:r>
      <w:r w:rsidRPr="00162491">
        <w:rPr>
          <w:lang w:val="es-MX"/>
        </w:rPr>
        <w:t xml:space="preserve"> de coordinación:</w:t>
      </w:r>
      <w:bookmarkEnd w:id="28"/>
      <w:r w:rsidRPr="00162491">
        <w:rPr>
          <w:lang w:val="es-MX"/>
        </w:rPr>
        <w:t xml:space="preserve"> </w:t>
      </w:r>
    </w:p>
    <w:p w14:paraId="18FBFD64" w14:textId="77777777" w:rsidR="00FD0CBE" w:rsidRPr="00847D6E" w:rsidRDefault="00FD0CBE" w:rsidP="00FD0CBE">
      <w:pPr>
        <w:spacing w:after="0" w:line="240" w:lineRule="auto"/>
        <w:jc w:val="both"/>
        <w:rPr>
          <w:lang w:val="es-419"/>
        </w:rPr>
      </w:pPr>
    </w:p>
    <w:p w14:paraId="569A21F2" w14:textId="35F4ACF6"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Comprometerse lo más pronto posible con </w:t>
      </w:r>
      <w:r w:rsidR="001A1E9C">
        <w:rPr>
          <w:color w:val="000000"/>
          <w:lang w:val="es-MX"/>
        </w:rPr>
        <w:t>agentes</w:t>
      </w:r>
      <w:r w:rsidRPr="00162491">
        <w:rPr>
          <w:color w:val="000000"/>
          <w:lang w:val="es-MX"/>
        </w:rPr>
        <w:t xml:space="preserve"> de la PNA locales, </w:t>
      </w:r>
      <w:r w:rsidR="004930FD">
        <w:rPr>
          <w:color w:val="000000"/>
          <w:lang w:val="es-MX"/>
        </w:rPr>
        <w:t>colaboradores</w:t>
      </w:r>
      <w:r w:rsidRPr="00162491">
        <w:rPr>
          <w:color w:val="000000"/>
          <w:lang w:val="es-MX"/>
        </w:rPr>
        <w:t xml:space="preserve"> del gobierno y </w:t>
      </w:r>
      <w:r w:rsidR="001A1E9C">
        <w:rPr>
          <w:color w:val="000000"/>
          <w:lang w:val="es-MX"/>
        </w:rPr>
        <w:t>agentes</w:t>
      </w:r>
      <w:r w:rsidR="004930FD">
        <w:rPr>
          <w:color w:val="000000"/>
          <w:lang w:val="es-MX"/>
        </w:rPr>
        <w:t xml:space="preserve"> de desarrollo</w:t>
      </w:r>
      <w:r w:rsidRPr="00162491">
        <w:rPr>
          <w:color w:val="000000"/>
          <w:lang w:val="es-MX"/>
        </w:rPr>
        <w:t xml:space="preserve"> con el fin de identificar </w:t>
      </w:r>
      <w:r w:rsidR="004930FD">
        <w:rPr>
          <w:color w:val="000000"/>
          <w:lang w:val="es-MX"/>
        </w:rPr>
        <w:t>colaboradores</w:t>
      </w:r>
      <w:r w:rsidRPr="00162491">
        <w:rPr>
          <w:color w:val="000000"/>
          <w:lang w:val="es-MX"/>
        </w:rPr>
        <w:t xml:space="preserve"> locales adecuados para implementar actividades de respuesta. </w:t>
      </w:r>
    </w:p>
    <w:p w14:paraId="7DDF0596" w14:textId="77777777" w:rsidR="00FD0CBE" w:rsidRPr="00847D6E" w:rsidRDefault="00FD0CBE" w:rsidP="00FD0CBE">
      <w:pPr>
        <w:spacing w:after="0" w:line="240" w:lineRule="auto"/>
        <w:jc w:val="both"/>
        <w:rPr>
          <w:lang w:val="es-419"/>
        </w:rPr>
      </w:pPr>
    </w:p>
    <w:p w14:paraId="11349E8E" w14:textId="13898CAE"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Consultar el Glosario de las NMPI y las medidas clave</w:t>
      </w:r>
      <w:r w:rsidR="004930FD">
        <w:rPr>
          <w:color w:val="000000"/>
          <w:lang w:val="es-MX"/>
        </w:rPr>
        <w:t>s</w:t>
      </w:r>
      <w:r w:rsidRPr="00162491">
        <w:rPr>
          <w:color w:val="000000"/>
          <w:lang w:val="es-MX"/>
        </w:rPr>
        <w:t xml:space="preserve"> de </w:t>
      </w:r>
      <w:r w:rsidR="004930FD">
        <w:rPr>
          <w:color w:val="000000"/>
          <w:lang w:val="es-MX"/>
        </w:rPr>
        <w:t xml:space="preserve">una </w:t>
      </w:r>
      <w:r w:rsidRPr="00162491">
        <w:rPr>
          <w:color w:val="000000"/>
          <w:lang w:val="es-MX"/>
        </w:rPr>
        <w:t xml:space="preserve">norma específica con todos los miembros de </w:t>
      </w:r>
      <w:r w:rsidR="004930FD">
        <w:rPr>
          <w:color w:val="000000"/>
          <w:lang w:val="es-MX"/>
        </w:rPr>
        <w:t>un</w:t>
      </w:r>
      <w:r w:rsidRPr="00162491">
        <w:rPr>
          <w:color w:val="000000"/>
          <w:lang w:val="es-MX"/>
        </w:rPr>
        <w:t xml:space="preserve"> grupo de coordinación para fomentar un lenguaje y comprensión común, </w:t>
      </w:r>
      <w:r w:rsidR="004930FD">
        <w:rPr>
          <w:color w:val="000000"/>
          <w:lang w:val="es-MX"/>
        </w:rPr>
        <w:t>en especial</w:t>
      </w:r>
      <w:r w:rsidRPr="00162491">
        <w:rPr>
          <w:color w:val="000000"/>
          <w:lang w:val="es-MX"/>
        </w:rPr>
        <w:t xml:space="preserve"> cuando se pasa por el proceso de evaluación de los servicios actuales. </w:t>
      </w:r>
    </w:p>
    <w:p w14:paraId="70DBBE71" w14:textId="77777777" w:rsidR="00FD0CBE" w:rsidRPr="00847D6E" w:rsidRDefault="00FD0CBE" w:rsidP="00FD0CBE">
      <w:pPr>
        <w:spacing w:after="0" w:line="240" w:lineRule="auto"/>
        <w:jc w:val="both"/>
        <w:rPr>
          <w:lang w:val="es-419"/>
        </w:rPr>
      </w:pPr>
    </w:p>
    <w:p w14:paraId="50F40C7E" w14:textId="30B43B9E"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Utilizar las NMPI como referencia cuando 1) se determina cómo el grupo</w:t>
      </w:r>
      <w:r w:rsidR="00E64B71">
        <w:rPr>
          <w:color w:val="000000"/>
          <w:lang w:val="es-MX"/>
        </w:rPr>
        <w:t xml:space="preserve"> o mecanismo</w:t>
      </w:r>
      <w:r w:rsidRPr="00162491">
        <w:rPr>
          <w:color w:val="000000"/>
          <w:lang w:val="es-MX"/>
        </w:rPr>
        <w:t xml:space="preserve"> de coordinación de la PNA cumple </w:t>
      </w:r>
      <w:r w:rsidR="00E55AA4" w:rsidRPr="00D4447F">
        <w:rPr>
          <w:color w:val="000000"/>
          <w:u w:val="single"/>
          <w:lang w:val="es-MX"/>
        </w:rPr>
        <w:t>de forma colectiva</w:t>
      </w:r>
      <w:r w:rsidR="00E55AA4">
        <w:rPr>
          <w:color w:val="000000"/>
          <w:lang w:val="es-MX"/>
        </w:rPr>
        <w:t xml:space="preserve"> </w:t>
      </w:r>
      <w:r w:rsidRPr="00162491">
        <w:rPr>
          <w:color w:val="000000"/>
          <w:lang w:val="es-MX"/>
        </w:rPr>
        <w:t xml:space="preserve">con las medidas mínimas por norma y 2) se identifican deficiencias en el cumplimiento de cada norma.  </w:t>
      </w:r>
    </w:p>
    <w:p w14:paraId="006C8E4C"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4FB2E244" w14:textId="06543031"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Usar un </w:t>
      </w:r>
      <w:r w:rsidR="00E55AA4">
        <w:rPr>
          <w:color w:val="000000"/>
          <w:lang w:val="es-MX"/>
        </w:rPr>
        <w:t>enfoque</w:t>
      </w:r>
      <w:r w:rsidRPr="00162491">
        <w:rPr>
          <w:color w:val="000000"/>
          <w:lang w:val="es-MX"/>
        </w:rPr>
        <w:t xml:space="preserve"> por etapas </w:t>
      </w:r>
      <w:r w:rsidR="00132D21">
        <w:rPr>
          <w:color w:val="000000"/>
          <w:lang w:val="es-MX"/>
        </w:rPr>
        <w:t xml:space="preserve">(a menudo es difícil implementar todas las acciones claves de una norma al mismo tiempo) </w:t>
      </w:r>
      <w:r w:rsidRPr="00162491">
        <w:rPr>
          <w:color w:val="000000"/>
          <w:lang w:val="es-MX"/>
        </w:rPr>
        <w:t xml:space="preserve">para poner en funcionamiento las normas que el grupo decide darle prioridad de manera colectiva. </w:t>
      </w:r>
    </w:p>
    <w:p w14:paraId="6F243B01" w14:textId="77777777" w:rsidR="00FD0CBE" w:rsidRPr="00847D6E" w:rsidRDefault="00FD0CBE">
      <w:pPr>
        <w:pBdr>
          <w:top w:val="nil"/>
          <w:left w:val="nil"/>
          <w:bottom w:val="nil"/>
          <w:right w:val="nil"/>
          <w:between w:val="nil"/>
        </w:pBdr>
        <w:spacing w:after="0" w:line="240" w:lineRule="auto"/>
        <w:ind w:left="360"/>
        <w:jc w:val="both"/>
        <w:rPr>
          <w:lang w:val="es-419"/>
        </w:rPr>
      </w:pPr>
    </w:p>
    <w:p w14:paraId="67869057" w14:textId="7AF04738" w:rsidR="00FD0CBE" w:rsidRPr="00847D6E" w:rsidRDefault="00162491" w:rsidP="001A3421">
      <w:pPr>
        <w:pStyle w:val="Heading2"/>
        <w:rPr>
          <w:lang w:val="es-419"/>
        </w:rPr>
      </w:pPr>
      <w:bookmarkStart w:id="29" w:name="_heading=h.41mghml" w:colFirst="0" w:colLast="0"/>
      <w:bookmarkStart w:id="30" w:name="_Toc59202833"/>
      <w:bookmarkEnd w:id="29"/>
      <w:r w:rsidRPr="00162491">
        <w:rPr>
          <w:lang w:val="es-MX"/>
        </w:rPr>
        <w:t xml:space="preserve">Preguntas para </w:t>
      </w:r>
      <w:r w:rsidR="002D1789">
        <w:rPr>
          <w:lang w:val="es-MX"/>
        </w:rPr>
        <w:t>la REFLEXIÓN de</w:t>
      </w:r>
      <w:r w:rsidRPr="00162491">
        <w:rPr>
          <w:lang w:val="es-MX"/>
        </w:rPr>
        <w:t xml:space="preserve"> los grupos de coordinación sobre cómo aplican las NMPI para la Planificación de Respuesta:</w:t>
      </w:r>
      <w:bookmarkEnd w:id="30"/>
      <w:r w:rsidRPr="00162491">
        <w:rPr>
          <w:lang w:val="es-MX"/>
        </w:rPr>
        <w:t xml:space="preserve"> </w:t>
      </w:r>
    </w:p>
    <w:p w14:paraId="7ECEB565" w14:textId="3CA83EC9"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Cuando se inicia el proceso de planificación ¿consideramos todos los riesgos pertinentes y las estrategias de respuesta que se mencionan en las NMPI?</w:t>
      </w:r>
      <w:r w:rsidR="002A523F">
        <w:rPr>
          <w:color w:val="000000"/>
          <w:lang w:val="es-MX"/>
        </w:rPr>
        <w:t xml:space="preserve"> </w:t>
      </w:r>
      <w:r w:rsidRPr="00162491">
        <w:rPr>
          <w:color w:val="000000"/>
          <w:lang w:val="es-MX"/>
        </w:rPr>
        <w:t>¿Se reflejan estos riesgos e indicadores de riesgo en la identificación de necesidad</w:t>
      </w:r>
      <w:r w:rsidR="004567CB">
        <w:rPr>
          <w:color w:val="000000"/>
          <w:lang w:val="es-MX"/>
        </w:rPr>
        <w:t>es</w:t>
      </w:r>
      <w:r w:rsidRPr="00162491">
        <w:rPr>
          <w:color w:val="000000"/>
          <w:lang w:val="es-MX"/>
        </w:rPr>
        <w:t xml:space="preserve"> y en los procesos de análisis?</w:t>
      </w:r>
      <w:r w:rsidRPr="00847D6E">
        <w:rPr>
          <w:color w:val="000000"/>
          <w:lang w:val="es-419"/>
        </w:rPr>
        <w:t xml:space="preserve">  </w:t>
      </w:r>
    </w:p>
    <w:p w14:paraId="5D2E4293"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3C1E11C6" w14:textId="09188206"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¿Rastreamos cualquier tipo de sesgo que pueda tener nuestro grupo de coordinación que obstaculice la identificación de algunas de las necesidades de protección de</w:t>
      </w:r>
      <w:r w:rsidR="00347A9D">
        <w:rPr>
          <w:color w:val="000000"/>
          <w:lang w:val="es-MX"/>
        </w:rPr>
        <w:t>l</w:t>
      </w:r>
      <w:r w:rsidRPr="00162491">
        <w:rPr>
          <w:color w:val="000000"/>
          <w:lang w:val="es-MX"/>
        </w:rPr>
        <w:t xml:space="preserve"> niño </w:t>
      </w:r>
      <w:r w:rsidR="00347A9D">
        <w:rPr>
          <w:color w:val="000000"/>
          <w:lang w:val="es-MX"/>
        </w:rPr>
        <w:t>o</w:t>
      </w:r>
      <w:r w:rsidRPr="00162491">
        <w:rPr>
          <w:color w:val="000000"/>
          <w:lang w:val="es-MX"/>
        </w:rPr>
        <w:t xml:space="preserve"> niña?</w:t>
      </w:r>
      <w:r w:rsidRPr="00847D6E">
        <w:rPr>
          <w:color w:val="000000"/>
          <w:lang w:val="es-419"/>
        </w:rPr>
        <w:t xml:space="preserve"> </w:t>
      </w:r>
      <w:r w:rsidR="00897234">
        <w:rPr>
          <w:color w:val="000000"/>
          <w:lang w:val="es-419"/>
        </w:rPr>
        <w:t>¿O pasamos por alto sin intención algun</w:t>
      </w:r>
      <w:r w:rsidR="00D37E72">
        <w:rPr>
          <w:color w:val="000000"/>
          <w:lang w:val="es-419"/>
        </w:rPr>
        <w:t>os</w:t>
      </w:r>
      <w:r w:rsidR="00897234">
        <w:rPr>
          <w:color w:val="000000"/>
          <w:lang w:val="es-419"/>
        </w:rPr>
        <w:t xml:space="preserve"> riesgos de ciertas poblaciones en situaciones vulnerables? </w:t>
      </w:r>
      <w:r w:rsidRPr="00162491">
        <w:rPr>
          <w:color w:val="000000"/>
          <w:lang w:val="es-MX"/>
        </w:rPr>
        <w:t xml:space="preserve">Por ejemplo, ¿hay niños y niñas de minorías étnicas y grupos religiosos que se hayan enfrentado a diferentes riesgos </w:t>
      </w:r>
      <w:r w:rsidR="00221832">
        <w:rPr>
          <w:color w:val="000000"/>
          <w:lang w:val="es-MX"/>
        </w:rPr>
        <w:t>de</w:t>
      </w:r>
      <w:r w:rsidRPr="00162491">
        <w:rPr>
          <w:color w:val="000000"/>
          <w:lang w:val="es-MX"/>
        </w:rPr>
        <w:t xml:space="preserve"> protección de</w:t>
      </w:r>
      <w:r w:rsidR="00221832">
        <w:rPr>
          <w:color w:val="000000"/>
          <w:lang w:val="es-MX"/>
        </w:rPr>
        <w:t>l</w:t>
      </w:r>
      <w:r w:rsidRPr="00162491">
        <w:rPr>
          <w:color w:val="000000"/>
          <w:lang w:val="es-MX"/>
        </w:rPr>
        <w:t xml:space="preserve"> niño </w:t>
      </w:r>
      <w:r w:rsidR="00221832">
        <w:rPr>
          <w:color w:val="000000"/>
          <w:lang w:val="es-MX"/>
        </w:rPr>
        <w:t>o</w:t>
      </w:r>
      <w:r w:rsidRPr="00162491">
        <w:rPr>
          <w:color w:val="000000"/>
          <w:lang w:val="es-MX"/>
        </w:rPr>
        <w:t xml:space="preserve"> niña?</w:t>
      </w:r>
      <w:r w:rsidR="00386B3E">
        <w:rPr>
          <w:color w:val="000000"/>
          <w:lang w:val="es-MX"/>
        </w:rPr>
        <w:t xml:space="preserve"> </w:t>
      </w:r>
      <w:r w:rsidRPr="00162491">
        <w:rPr>
          <w:color w:val="000000"/>
          <w:lang w:val="es-MX"/>
        </w:rPr>
        <w:t xml:space="preserve">¿Se consideran las necesidades de los niños y </w:t>
      </w:r>
      <w:r w:rsidRPr="00162491">
        <w:rPr>
          <w:color w:val="000000"/>
          <w:lang w:val="es-MX"/>
        </w:rPr>
        <w:lastRenderedPageBreak/>
        <w:t>niñas con discapacidades y niños o niñas migrantes, desplazados o refugiados?</w:t>
      </w:r>
      <w:r w:rsidR="002A523F">
        <w:rPr>
          <w:color w:val="000000"/>
          <w:lang w:val="es-MX"/>
        </w:rPr>
        <w:t xml:space="preserve"> </w:t>
      </w:r>
      <w:r w:rsidRPr="00162491">
        <w:rPr>
          <w:color w:val="000000"/>
          <w:lang w:val="es-MX"/>
        </w:rPr>
        <w:t>¿Se reflejan y se abordan adecuadamente las necesidades y los riesgos de los niños y niñas en función al género?</w:t>
      </w:r>
    </w:p>
    <w:p w14:paraId="34A92EE0" w14:textId="77777777" w:rsidR="00FD0CBE" w:rsidRPr="00847D6E" w:rsidRDefault="00FD0CBE" w:rsidP="00FD0CBE">
      <w:pPr>
        <w:pBdr>
          <w:top w:val="nil"/>
          <w:left w:val="nil"/>
          <w:bottom w:val="nil"/>
          <w:right w:val="nil"/>
          <w:between w:val="nil"/>
        </w:pBdr>
        <w:spacing w:after="0" w:line="240" w:lineRule="auto"/>
        <w:ind w:left="360"/>
        <w:jc w:val="both"/>
        <w:rPr>
          <w:color w:val="000000"/>
          <w:lang w:val="es-419"/>
        </w:rPr>
      </w:pPr>
    </w:p>
    <w:p w14:paraId="3335D9D6" w14:textId="362F13E6"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¿Hay nuevos enfoques o actividades que nos gustaría considerar en nuestro contexto cambiante?</w:t>
      </w:r>
      <w:r w:rsidR="00386B3E">
        <w:rPr>
          <w:color w:val="000000"/>
          <w:lang w:val="es-MX"/>
        </w:rPr>
        <w:t xml:space="preserve"> </w:t>
      </w:r>
      <w:r w:rsidRPr="00162491">
        <w:rPr>
          <w:color w:val="000000"/>
          <w:lang w:val="es-MX"/>
        </w:rPr>
        <w:t>¿</w:t>
      </w:r>
      <w:r w:rsidR="00221832">
        <w:rPr>
          <w:color w:val="000000"/>
          <w:lang w:val="es-MX"/>
        </w:rPr>
        <w:t>O d</w:t>
      </w:r>
      <w:r w:rsidRPr="00162491">
        <w:rPr>
          <w:color w:val="000000"/>
          <w:lang w:val="es-MX"/>
        </w:rPr>
        <w:t>ebemos pensar de nuevo en adaptaciones a la programación actual que no hemos podido implementar antes (por ejemplo, el modelo socio-ecológico, respuestas al nivel de la comunidad, actividades grupales)?</w:t>
      </w:r>
    </w:p>
    <w:p w14:paraId="6D889037" w14:textId="77777777" w:rsidR="00FD0CBE" w:rsidRPr="00847D6E" w:rsidRDefault="00FD0CBE" w:rsidP="00FD0CBE">
      <w:pPr>
        <w:spacing w:after="0" w:line="240" w:lineRule="auto"/>
        <w:jc w:val="both"/>
        <w:rPr>
          <w:lang w:val="es-419"/>
        </w:rPr>
      </w:pPr>
    </w:p>
    <w:p w14:paraId="2B0534CA" w14:textId="57A5E0AD" w:rsidR="00162491" w:rsidRPr="00847D6E" w:rsidRDefault="00162491" w:rsidP="00162491">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¿Cómo grupo, cómo monitorearemos nuestro cumplimiento de los 10 principios de las NMPI durante el proceso de planificación de respuesta?</w:t>
      </w:r>
      <w:r w:rsidR="00386B3E">
        <w:rPr>
          <w:color w:val="000000"/>
          <w:lang w:val="es-MX"/>
        </w:rPr>
        <w:t xml:space="preserve"> </w:t>
      </w:r>
      <w:r w:rsidRPr="00162491">
        <w:rPr>
          <w:color w:val="000000"/>
          <w:lang w:val="es-MX"/>
        </w:rPr>
        <w:t xml:space="preserve">¿Cómo nos aseguraremos de que los objetivos que nos fijamos pongan en práctica estos principios? </w:t>
      </w:r>
    </w:p>
    <w:p w14:paraId="58D3B210" w14:textId="77777777" w:rsidR="00FD0CBE" w:rsidRPr="00847D6E" w:rsidRDefault="00FD0CBE" w:rsidP="00FD0CBE">
      <w:pPr>
        <w:spacing w:after="0" w:line="240" w:lineRule="auto"/>
        <w:jc w:val="both"/>
        <w:rPr>
          <w:lang w:val="es-419"/>
        </w:rPr>
      </w:pPr>
    </w:p>
    <w:p w14:paraId="21425060" w14:textId="6EE931DE" w:rsidR="000E0264" w:rsidRDefault="00162491" w:rsidP="00D4447F">
      <w:pPr>
        <w:numPr>
          <w:ilvl w:val="0"/>
          <w:numId w:val="52"/>
        </w:numPr>
        <w:pBdr>
          <w:top w:val="nil"/>
          <w:left w:val="nil"/>
          <w:bottom w:val="nil"/>
          <w:right w:val="nil"/>
          <w:between w:val="nil"/>
        </w:pBdr>
        <w:spacing w:after="0" w:line="240" w:lineRule="auto"/>
        <w:ind w:left="360"/>
        <w:jc w:val="both"/>
        <w:rPr>
          <w:color w:val="000000"/>
          <w:lang w:val="es-419"/>
        </w:rPr>
      </w:pPr>
      <w:r w:rsidRPr="00162491">
        <w:rPr>
          <w:color w:val="000000"/>
          <w:lang w:val="es-MX"/>
        </w:rPr>
        <w:t xml:space="preserve">Habiendo establecido nuestros objetivos estratégicos, ¿cómo podemos crear una comprensión armónica de las NMPI entre los miembros del </w:t>
      </w:r>
      <w:r w:rsidR="00CD5255">
        <w:rPr>
          <w:color w:val="000000"/>
          <w:lang w:val="es-MX"/>
        </w:rPr>
        <w:t>grupo o mecanismo</w:t>
      </w:r>
      <w:r w:rsidRPr="00162491">
        <w:rPr>
          <w:color w:val="000000"/>
          <w:lang w:val="es-MX"/>
        </w:rPr>
        <w:t xml:space="preserve"> de coordinación y cómo aseguraremos que cada miembro tenga las aptitudes para desempeñar</w:t>
      </w:r>
      <w:r w:rsidR="00A27296">
        <w:rPr>
          <w:color w:val="000000"/>
          <w:lang w:val="es-MX"/>
        </w:rPr>
        <w:t xml:space="preserve"> intervenciones</w:t>
      </w:r>
      <w:r w:rsidRPr="00162491">
        <w:rPr>
          <w:color w:val="000000"/>
          <w:lang w:val="es-MX"/>
        </w:rPr>
        <w:t xml:space="preserve"> </w:t>
      </w:r>
      <w:r w:rsidR="00A27296">
        <w:rPr>
          <w:color w:val="000000"/>
          <w:lang w:val="es-MX"/>
        </w:rPr>
        <w:t>eficaces y de</w:t>
      </w:r>
      <w:r w:rsidRPr="00162491">
        <w:rPr>
          <w:color w:val="000000"/>
          <w:lang w:val="es-MX"/>
        </w:rPr>
        <w:t xml:space="preserve"> calidad?</w:t>
      </w:r>
    </w:p>
    <w:p w14:paraId="3BA3B8E0" w14:textId="12F84697" w:rsidR="000E0264" w:rsidRDefault="000E0264" w:rsidP="00FD0CBE">
      <w:pPr>
        <w:pBdr>
          <w:top w:val="nil"/>
          <w:left w:val="nil"/>
          <w:bottom w:val="nil"/>
          <w:right w:val="nil"/>
          <w:between w:val="nil"/>
        </w:pBdr>
        <w:spacing w:after="0" w:line="240" w:lineRule="auto"/>
        <w:ind w:left="720"/>
        <w:jc w:val="both"/>
        <w:rPr>
          <w:color w:val="000000"/>
          <w:lang w:val="es-419"/>
        </w:rPr>
      </w:pPr>
    </w:p>
    <w:p w14:paraId="38BBDF6C" w14:textId="77777777" w:rsidR="00A04537" w:rsidRDefault="00A04537">
      <w:pPr>
        <w:spacing w:line="276" w:lineRule="auto"/>
        <w:rPr>
          <w:rFonts w:asciiTheme="majorHAnsi" w:eastAsiaTheme="majorEastAsia" w:hAnsiTheme="majorHAnsi" w:cs="Times New Roman (Headings CS)"/>
          <w:bCs/>
          <w:caps/>
          <w:color w:val="0388C5" w:themeColor="accent5"/>
          <w:sz w:val="40"/>
          <w:szCs w:val="40"/>
          <w:lang w:val="es-MX"/>
        </w:rPr>
      </w:pPr>
      <w:r>
        <w:rPr>
          <w:lang w:val="es-MX"/>
        </w:rPr>
        <w:br w:type="page"/>
      </w:r>
    </w:p>
    <w:p w14:paraId="171D31E4" w14:textId="1C6DBB6C" w:rsidR="00162491" w:rsidRPr="00847D6E" w:rsidRDefault="00162491" w:rsidP="00A5031F">
      <w:pPr>
        <w:pStyle w:val="1Heading1"/>
        <w:rPr>
          <w:lang w:val="es-419"/>
        </w:rPr>
      </w:pPr>
      <w:r w:rsidRPr="00162491">
        <w:rPr>
          <w:lang w:val="es-MX"/>
        </w:rPr>
        <w:lastRenderedPageBreak/>
        <w:t xml:space="preserve"> </w:t>
      </w:r>
      <w:bookmarkStart w:id="31" w:name="_Toc59202834"/>
      <w:r w:rsidRPr="00162491">
        <w:rPr>
          <w:lang w:val="es-MX"/>
        </w:rPr>
        <w:t>Utilizar las NMPI para la movilización de recursos</w:t>
      </w:r>
      <w:bookmarkEnd w:id="31"/>
      <w:r w:rsidRPr="00847D6E">
        <w:rPr>
          <w:lang w:val="es-419"/>
        </w:rPr>
        <w:t xml:space="preserve"> </w:t>
      </w:r>
    </w:p>
    <w:p w14:paraId="0DE891BA" w14:textId="46E285DE" w:rsidR="00FD0CBE" w:rsidRPr="00847D6E" w:rsidRDefault="00162491" w:rsidP="00162491">
      <w:pPr>
        <w:pStyle w:val="Heading2"/>
        <w:rPr>
          <w:lang w:val="es-419"/>
        </w:rPr>
      </w:pPr>
      <w:bookmarkStart w:id="32" w:name="_heading=h.2grqrue" w:colFirst="0" w:colLast="0"/>
      <w:bookmarkStart w:id="33" w:name="_Toc59202835"/>
      <w:bookmarkEnd w:id="32"/>
      <w:r w:rsidRPr="00162491">
        <w:rPr>
          <w:lang w:val="es-MX"/>
        </w:rPr>
        <w:t>La movilización de recursos en pocas palabras</w:t>
      </w:r>
      <w:bookmarkEnd w:id="33"/>
      <w:r w:rsidR="00FD0CBE" w:rsidRPr="00847D6E">
        <w:rPr>
          <w:lang w:val="es-419"/>
        </w:rPr>
        <w:t xml:space="preserve"> </w:t>
      </w:r>
    </w:p>
    <w:p w14:paraId="2E2B4B70" w14:textId="77777777" w:rsidR="00FD0CBE" w:rsidRPr="00847D6E" w:rsidRDefault="00FD0CBE" w:rsidP="00FD0CBE">
      <w:pPr>
        <w:spacing w:after="0" w:line="240" w:lineRule="auto"/>
        <w:jc w:val="both"/>
        <w:rPr>
          <w:b/>
          <w:u w:val="single"/>
          <w:lang w:val="es-419"/>
        </w:rPr>
      </w:pPr>
    </w:p>
    <w:p w14:paraId="4DF9CA60" w14:textId="195152A0" w:rsidR="00FD0CBE" w:rsidRPr="00847D6E" w:rsidRDefault="00162491" w:rsidP="00FD0CBE">
      <w:pPr>
        <w:spacing w:after="0" w:line="240" w:lineRule="auto"/>
        <w:jc w:val="both"/>
        <w:rPr>
          <w:lang w:val="es-419"/>
        </w:rPr>
      </w:pPr>
      <w:r w:rsidRPr="00162491">
        <w:rPr>
          <w:lang w:val="es-MX"/>
        </w:rPr>
        <w:t>La movilización de recursos incluye: clarificación de los requisitos de financiación, coordinación del presupuesto y dirección de la recaudación para la respuesta humanitaria de la PNA. La movilización de recursos eficaz es fundamental, ya que la PNA es en muchos casos uno de los sectores que menos fondos recibe, según un informe</w:t>
      </w:r>
      <w:r w:rsidR="00F32851">
        <w:rPr>
          <w:rStyle w:val="FootnoteReference"/>
          <w:lang w:val="es-MX"/>
        </w:rPr>
        <w:footnoteReference w:id="4"/>
      </w:r>
      <w:r w:rsidRPr="00162491">
        <w:rPr>
          <w:lang w:val="es-MX"/>
        </w:rPr>
        <w:t>, solo recibe el 0.5</w:t>
      </w:r>
      <w:r w:rsidR="00554660">
        <w:rPr>
          <w:rFonts w:hint="eastAsia"/>
          <w:lang w:val="es-MX"/>
        </w:rPr>
        <w:t> </w:t>
      </w:r>
      <w:r w:rsidRPr="00162491">
        <w:rPr>
          <w:lang w:val="es-MX"/>
        </w:rPr>
        <w:t xml:space="preserve">% de la financiación humanitaria. </w:t>
      </w:r>
    </w:p>
    <w:p w14:paraId="02D591AE" w14:textId="77777777" w:rsidR="00FD0CBE" w:rsidRPr="00847D6E" w:rsidRDefault="00FD0CBE" w:rsidP="00FD0CBE">
      <w:pPr>
        <w:spacing w:after="0" w:line="240" w:lineRule="auto"/>
        <w:jc w:val="both"/>
        <w:rPr>
          <w:b/>
          <w:u w:val="single"/>
          <w:lang w:val="es-419"/>
        </w:rPr>
      </w:pPr>
    </w:p>
    <w:p w14:paraId="56427AA7" w14:textId="075A0015" w:rsidR="00FD0CBE" w:rsidRPr="00847D6E" w:rsidRDefault="00162491" w:rsidP="00FD0CBE">
      <w:pPr>
        <w:spacing w:after="0" w:line="240" w:lineRule="auto"/>
        <w:jc w:val="both"/>
        <w:rPr>
          <w:lang w:val="es-419"/>
        </w:rPr>
      </w:pPr>
      <w:r w:rsidRPr="00162491">
        <w:rPr>
          <w:lang w:val="es-MX"/>
        </w:rPr>
        <w:t xml:space="preserve">Los miembros del </w:t>
      </w:r>
      <w:r w:rsidR="00B12A7B">
        <w:rPr>
          <w:lang w:val="es-MX"/>
        </w:rPr>
        <w:t>grupo o mecanismo</w:t>
      </w:r>
      <w:r w:rsidRPr="00162491">
        <w:rPr>
          <w:lang w:val="es-MX"/>
        </w:rPr>
        <w:t xml:space="preserve"> de coordinación pueden utilizar las NMPI para evaluar la financiación necesaria para desarrollar intervenciones de PNA de calidad, para desarrollar propuestas</w:t>
      </w:r>
      <w:r w:rsidR="00554660" w:rsidRPr="00554660">
        <w:rPr>
          <w:lang w:val="es-MX"/>
        </w:rPr>
        <w:t xml:space="preserve"> </w:t>
      </w:r>
      <w:r w:rsidR="00554660" w:rsidRPr="00162491">
        <w:rPr>
          <w:lang w:val="es-MX"/>
        </w:rPr>
        <w:t>colectivas</w:t>
      </w:r>
      <w:r w:rsidR="00F32851">
        <w:rPr>
          <w:rStyle w:val="FootnoteReference"/>
          <w:lang w:val="es-MX"/>
        </w:rPr>
        <w:footnoteReference w:id="5"/>
      </w:r>
      <w:r w:rsidRPr="00162491">
        <w:rPr>
          <w:lang w:val="es-MX"/>
        </w:rPr>
        <w:t xml:space="preserve">, para crear la capacidad de los </w:t>
      </w:r>
      <w:r w:rsidR="00554660">
        <w:rPr>
          <w:lang w:val="es-MX"/>
        </w:rPr>
        <w:t>colaboradores</w:t>
      </w:r>
      <w:r w:rsidRPr="00162491">
        <w:rPr>
          <w:lang w:val="es-MX"/>
        </w:rPr>
        <w:t xml:space="preserve"> locales para la movilización de recursos y para defender la asignación de fondos referente</w:t>
      </w:r>
      <w:r w:rsidR="00554660">
        <w:rPr>
          <w:lang w:val="es-MX"/>
        </w:rPr>
        <w:t>s</w:t>
      </w:r>
      <w:r w:rsidRPr="00162491">
        <w:rPr>
          <w:lang w:val="es-MX"/>
        </w:rPr>
        <w:t xml:space="preserve"> al fortalecimiento del sistema de PNA. </w:t>
      </w:r>
    </w:p>
    <w:p w14:paraId="4F684C95" w14:textId="77777777" w:rsidR="00FD0CBE" w:rsidRPr="00847D6E" w:rsidRDefault="00FD0CBE" w:rsidP="00FD0CBE">
      <w:pPr>
        <w:pBdr>
          <w:top w:val="nil"/>
          <w:left w:val="nil"/>
          <w:bottom w:val="nil"/>
          <w:right w:val="nil"/>
          <w:between w:val="nil"/>
        </w:pBdr>
        <w:spacing w:after="0" w:line="240" w:lineRule="auto"/>
        <w:jc w:val="both"/>
        <w:rPr>
          <w:b/>
          <w:color w:val="000000"/>
          <w:u w:val="single"/>
          <w:lang w:val="es-419"/>
        </w:rPr>
      </w:pPr>
    </w:p>
    <w:p w14:paraId="6F4EE0E5" w14:textId="3208F79E" w:rsidR="00FD0CBE" w:rsidRPr="00847D6E" w:rsidRDefault="00162491" w:rsidP="00162491">
      <w:pPr>
        <w:pStyle w:val="Heading2"/>
        <w:rPr>
          <w:lang w:val="es-419"/>
        </w:rPr>
      </w:pPr>
      <w:bookmarkStart w:id="34" w:name="_heading=h.vx1227" w:colFirst="0" w:colLast="0"/>
      <w:bookmarkStart w:id="35" w:name="_Toc59202836"/>
      <w:bookmarkEnd w:id="34"/>
      <w:r w:rsidRPr="00162491">
        <w:rPr>
          <w:lang w:val="es-MX"/>
        </w:rPr>
        <w:t xml:space="preserve">¿Qué secciones de la NMPI </w:t>
      </w:r>
      <w:r w:rsidR="00554660">
        <w:rPr>
          <w:lang w:val="es-MX"/>
        </w:rPr>
        <w:t>se deben</w:t>
      </w:r>
      <w:r w:rsidRPr="00162491">
        <w:rPr>
          <w:lang w:val="es-MX"/>
        </w:rPr>
        <w:t xml:space="preserve"> usar para la Movilización de Recursos?</w:t>
      </w:r>
      <w:bookmarkEnd w:id="35"/>
      <w:r w:rsidR="00FD0CBE" w:rsidRPr="00847D6E">
        <w:rPr>
          <w:lang w:val="es-419"/>
        </w:rPr>
        <w:t xml:space="preserve"> </w:t>
      </w:r>
    </w:p>
    <w:p w14:paraId="40169931" w14:textId="77777777" w:rsidR="00FD0CBE" w:rsidRPr="00847D6E" w:rsidRDefault="00FD0CBE" w:rsidP="00FD0CBE">
      <w:pPr>
        <w:spacing w:after="0" w:line="240" w:lineRule="auto"/>
        <w:jc w:val="both"/>
        <w:rPr>
          <w:lang w:val="es-419"/>
        </w:rPr>
      </w:pPr>
    </w:p>
    <w:p w14:paraId="1B8B0753" w14:textId="0006FBFB"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 xml:space="preserve">Todos los principios son igual de importantes para garantizar que los resultados del proyecto sean de la calidad adecuada. Cada propuesta del proyecto debe revisarse mediante la perspectiva de cada uno de los 10 principios. </w:t>
      </w:r>
    </w:p>
    <w:p w14:paraId="1920CB7E"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1C48D920" w14:textId="16BF407B"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La norma 2 (recursos humanos) del Pilar 2 apoya la identificación y el presupuesto de las necesidades de R</w:t>
      </w:r>
      <w:r>
        <w:rPr>
          <w:color w:val="000000"/>
          <w:lang w:val="es-MX"/>
        </w:rPr>
        <w:t>RH</w:t>
      </w:r>
      <w:r w:rsidRPr="00162491">
        <w:rPr>
          <w:color w:val="000000"/>
          <w:lang w:val="es-MX"/>
        </w:rPr>
        <w:t xml:space="preserve">H que se requieren para garantizar la calidad de respuesta de la PNA. </w:t>
      </w:r>
    </w:p>
    <w:p w14:paraId="0E6B08F9"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261A52A3" w14:textId="108E1515"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 xml:space="preserve">Se </w:t>
      </w:r>
      <w:r w:rsidR="006A4B12">
        <w:rPr>
          <w:color w:val="000000"/>
          <w:lang w:val="es-MX"/>
        </w:rPr>
        <w:t>deben utilizar</w:t>
      </w:r>
      <w:r w:rsidRPr="00162491">
        <w:rPr>
          <w:color w:val="000000"/>
          <w:lang w:val="es-MX"/>
        </w:rPr>
        <w:t xml:space="preserve"> diferentes normas del Pilar 2 </w:t>
      </w:r>
      <w:r w:rsidR="006A4B12">
        <w:rPr>
          <w:color w:val="000000"/>
          <w:lang w:val="es-MX"/>
        </w:rPr>
        <w:t>de acuerdo con</w:t>
      </w:r>
      <w:r w:rsidRPr="00162491">
        <w:rPr>
          <w:color w:val="000000"/>
          <w:lang w:val="es-MX"/>
        </w:rPr>
        <w:t xml:space="preserve"> los riesgos específicos que aborde el proyecto propuesto. </w:t>
      </w:r>
    </w:p>
    <w:p w14:paraId="3876F938" w14:textId="77777777" w:rsidR="00FD0CBE" w:rsidRPr="00847D6E" w:rsidRDefault="00FD0CBE" w:rsidP="00FD0CBE">
      <w:pPr>
        <w:spacing w:after="0" w:line="240" w:lineRule="auto"/>
        <w:jc w:val="both"/>
        <w:rPr>
          <w:lang w:val="es-419"/>
        </w:rPr>
      </w:pPr>
    </w:p>
    <w:p w14:paraId="619EE8BB" w14:textId="59AAF465"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 xml:space="preserve">Se utilizará al menos una norma del Pilar 3 </w:t>
      </w:r>
      <w:r w:rsidR="00E51309">
        <w:rPr>
          <w:color w:val="000000"/>
          <w:lang w:val="es-MX"/>
        </w:rPr>
        <w:t>según</w:t>
      </w:r>
      <w:r w:rsidRPr="00162491">
        <w:rPr>
          <w:color w:val="000000"/>
          <w:lang w:val="es-MX"/>
        </w:rPr>
        <w:t xml:space="preserve"> las estrategias incluidas en el proyecto propuesto. </w:t>
      </w:r>
    </w:p>
    <w:p w14:paraId="0BE49C40" w14:textId="77777777" w:rsidR="00FD0CBE" w:rsidRPr="00847D6E" w:rsidRDefault="00FD0CBE" w:rsidP="00FD0CBE">
      <w:pPr>
        <w:spacing w:after="0" w:line="240" w:lineRule="auto"/>
        <w:jc w:val="both"/>
        <w:rPr>
          <w:lang w:val="es-419"/>
        </w:rPr>
      </w:pPr>
    </w:p>
    <w:p w14:paraId="4B1B75D3" w14:textId="4578CE6C"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 xml:space="preserve">Se utilizarán normas del Pilar </w:t>
      </w:r>
      <w:r w:rsidR="00E51309">
        <w:rPr>
          <w:color w:val="000000"/>
          <w:lang w:val="es-MX"/>
        </w:rPr>
        <w:t>4</w:t>
      </w:r>
      <w:r w:rsidRPr="00162491">
        <w:rPr>
          <w:color w:val="000000"/>
          <w:lang w:val="es-MX"/>
        </w:rPr>
        <w:t xml:space="preserve"> </w:t>
      </w:r>
      <w:r w:rsidR="00E51309">
        <w:rPr>
          <w:color w:val="000000"/>
          <w:lang w:val="es-MX"/>
        </w:rPr>
        <w:t>según</w:t>
      </w:r>
      <w:r w:rsidRPr="00162491">
        <w:rPr>
          <w:color w:val="000000"/>
          <w:lang w:val="es-MX"/>
        </w:rPr>
        <w:t xml:space="preserve"> los sectores en los que se integre y establezca la PNA, que puede</w:t>
      </w:r>
      <w:r w:rsidR="00E51309">
        <w:rPr>
          <w:color w:val="000000"/>
          <w:lang w:val="es-MX"/>
        </w:rPr>
        <w:t>n</w:t>
      </w:r>
      <w:r w:rsidRPr="00162491">
        <w:rPr>
          <w:color w:val="000000"/>
          <w:lang w:val="es-MX"/>
        </w:rPr>
        <w:t xml:space="preserve"> variar según el contexto. </w:t>
      </w:r>
    </w:p>
    <w:p w14:paraId="41839F47"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19A3281B" w14:textId="4693E3B8" w:rsidR="00162491" w:rsidRPr="00847D6E" w:rsidRDefault="00162491" w:rsidP="00162491">
      <w:pPr>
        <w:numPr>
          <w:ilvl w:val="0"/>
          <w:numId w:val="53"/>
        </w:numPr>
        <w:pBdr>
          <w:top w:val="nil"/>
          <w:left w:val="nil"/>
          <w:bottom w:val="nil"/>
          <w:right w:val="nil"/>
          <w:between w:val="nil"/>
        </w:pBdr>
        <w:spacing w:after="0" w:line="240" w:lineRule="auto"/>
        <w:jc w:val="both"/>
        <w:rPr>
          <w:color w:val="000000"/>
          <w:lang w:val="es-419"/>
        </w:rPr>
      </w:pPr>
      <w:r w:rsidRPr="00162491">
        <w:rPr>
          <w:color w:val="000000"/>
          <w:lang w:val="es-MX"/>
        </w:rPr>
        <w:t xml:space="preserve">Utilizar los </w:t>
      </w:r>
      <w:hyperlink r:id="rId39" w:history="1">
        <w:r w:rsidRPr="00D4447F">
          <w:rPr>
            <w:rStyle w:val="Hyperlink"/>
            <w:color w:val="0070C0"/>
            <w:lang w:val="es-MX"/>
          </w:rPr>
          <w:t>indicadores de las NMPI</w:t>
        </w:r>
      </w:hyperlink>
      <w:r w:rsidRPr="00162491">
        <w:rPr>
          <w:color w:val="000000"/>
          <w:lang w:val="es-MX"/>
        </w:rPr>
        <w:t xml:space="preserve"> para mostrar con qué se mid</w:t>
      </w:r>
      <w:r w:rsidR="00E6251F">
        <w:rPr>
          <w:color w:val="000000"/>
          <w:lang w:val="es-MX"/>
        </w:rPr>
        <w:t>e</w:t>
      </w:r>
      <w:r w:rsidRPr="00162491">
        <w:rPr>
          <w:color w:val="000000"/>
          <w:lang w:val="es-MX"/>
        </w:rPr>
        <w:t xml:space="preserve"> cada norma y para que los donantes conozcan lo que se espera de cada norma como </w:t>
      </w:r>
      <w:r w:rsidRPr="00D4447F">
        <w:rPr>
          <w:color w:val="000000"/>
          <w:u w:val="single"/>
          <w:lang w:val="es-MX"/>
        </w:rPr>
        <w:t>m</w:t>
      </w:r>
      <w:r w:rsidRPr="00D4447F">
        <w:rPr>
          <w:rFonts w:hint="eastAsia"/>
          <w:color w:val="000000"/>
          <w:u w:val="single"/>
          <w:lang w:val="es-MX"/>
        </w:rPr>
        <w:t>í</w:t>
      </w:r>
      <w:r w:rsidRPr="00D4447F">
        <w:rPr>
          <w:color w:val="000000"/>
          <w:u w:val="single"/>
          <w:lang w:val="es-MX"/>
        </w:rPr>
        <w:t>nimo</w:t>
      </w:r>
      <w:r w:rsidRPr="00162491">
        <w:rPr>
          <w:color w:val="000000"/>
          <w:lang w:val="es-MX"/>
        </w:rPr>
        <w:t xml:space="preserve">. </w:t>
      </w:r>
    </w:p>
    <w:p w14:paraId="279BC475" w14:textId="1DCC88DC" w:rsidR="00B41058" w:rsidRDefault="00B41058" w:rsidP="00FD0CBE">
      <w:pPr>
        <w:spacing w:after="0" w:line="240" w:lineRule="auto"/>
        <w:jc w:val="both"/>
        <w:rPr>
          <w:lang w:val="es-419"/>
        </w:rPr>
      </w:pPr>
    </w:p>
    <w:p w14:paraId="4AAB16EB" w14:textId="77777777" w:rsidR="00B41058" w:rsidRPr="00847D6E" w:rsidRDefault="00B41058" w:rsidP="00FD0CBE">
      <w:pPr>
        <w:spacing w:after="0" w:line="240" w:lineRule="auto"/>
        <w:jc w:val="both"/>
        <w:rPr>
          <w:lang w:val="es-419"/>
        </w:rPr>
      </w:pPr>
    </w:p>
    <w:p w14:paraId="36D68ECD" w14:textId="37D06380" w:rsidR="00FD0CBE" w:rsidRPr="00847D6E" w:rsidRDefault="00162491" w:rsidP="00162491">
      <w:pPr>
        <w:pStyle w:val="Heading2"/>
        <w:rPr>
          <w:lang w:val="es-419"/>
        </w:rPr>
      </w:pPr>
      <w:bookmarkStart w:id="36" w:name="_heading=h.3fwokq0" w:colFirst="0" w:colLast="0"/>
      <w:bookmarkStart w:id="37" w:name="_Toc59202837"/>
      <w:bookmarkEnd w:id="36"/>
      <w:r w:rsidRPr="00162491">
        <w:rPr>
          <w:lang w:val="es-MX"/>
        </w:rPr>
        <w:t>Recomendaciones para utilizar las NMPI para la Movilización de Recursos</w:t>
      </w:r>
      <w:bookmarkEnd w:id="37"/>
    </w:p>
    <w:p w14:paraId="60312D41" w14:textId="77777777" w:rsidR="00FD0CBE" w:rsidRPr="00847D6E" w:rsidRDefault="00FD0CBE" w:rsidP="00FD0CBE">
      <w:pPr>
        <w:spacing w:after="0" w:line="240" w:lineRule="auto"/>
        <w:jc w:val="both"/>
        <w:rPr>
          <w:b/>
          <w:u w:val="single"/>
          <w:lang w:val="es-419"/>
        </w:rPr>
      </w:pPr>
    </w:p>
    <w:p w14:paraId="59A20E33" w14:textId="41C569A8" w:rsidR="00FD0CBE" w:rsidRPr="00847D6E" w:rsidRDefault="00162491" w:rsidP="00FD0CBE">
      <w:pPr>
        <w:spacing w:after="0" w:line="240" w:lineRule="auto"/>
        <w:jc w:val="both"/>
        <w:rPr>
          <w:color w:val="84779B"/>
          <w:u w:val="single"/>
          <w:lang w:val="es-419"/>
        </w:rPr>
      </w:pPr>
      <w:r w:rsidRPr="00162491">
        <w:rPr>
          <w:color w:val="84779B"/>
          <w:u w:val="single"/>
          <w:lang w:val="es-MX"/>
        </w:rPr>
        <w:t>Recomendaciones para la identificación de los requisitos de financia</w:t>
      </w:r>
      <w:r w:rsidR="001A1E9C">
        <w:rPr>
          <w:color w:val="84779B"/>
          <w:u w:val="single"/>
          <w:lang w:val="es-MX"/>
        </w:rPr>
        <w:t>miento</w:t>
      </w:r>
    </w:p>
    <w:p w14:paraId="39079079" w14:textId="77777777" w:rsidR="00FD0CBE" w:rsidRPr="00847D6E" w:rsidRDefault="00FD0CBE" w:rsidP="00FD0CBE">
      <w:pPr>
        <w:spacing w:after="0" w:line="240" w:lineRule="auto"/>
        <w:jc w:val="both"/>
        <w:rPr>
          <w:b/>
          <w:u w:val="single"/>
          <w:lang w:val="es-419"/>
        </w:rPr>
      </w:pPr>
    </w:p>
    <w:p w14:paraId="30DF46EB" w14:textId="3293E58F" w:rsidR="00162491" w:rsidRPr="00847D6E" w:rsidRDefault="00162491" w:rsidP="00162491">
      <w:pPr>
        <w:numPr>
          <w:ilvl w:val="0"/>
          <w:numId w:val="44"/>
        </w:numPr>
        <w:pBdr>
          <w:top w:val="nil"/>
          <w:left w:val="nil"/>
          <w:bottom w:val="nil"/>
          <w:right w:val="nil"/>
          <w:between w:val="nil"/>
        </w:pBdr>
        <w:spacing w:after="0" w:line="240" w:lineRule="auto"/>
        <w:jc w:val="both"/>
        <w:rPr>
          <w:color w:val="000000"/>
          <w:lang w:val="es-419"/>
        </w:rPr>
      </w:pPr>
      <w:r w:rsidRPr="00162491">
        <w:rPr>
          <w:color w:val="000000"/>
          <w:lang w:val="es-MX"/>
        </w:rPr>
        <w:t xml:space="preserve">Los Pilares 1 y 3 ofrecen elementos exhaustivos sobre lo que constituye una respuesta </w:t>
      </w:r>
      <w:r w:rsidR="0011581D">
        <w:rPr>
          <w:color w:val="000000"/>
          <w:lang w:val="es-MX"/>
        </w:rPr>
        <w:t xml:space="preserve">de </w:t>
      </w:r>
      <w:r w:rsidRPr="00162491">
        <w:rPr>
          <w:color w:val="000000"/>
          <w:lang w:val="es-MX"/>
        </w:rPr>
        <w:t>PNA de calidad. Se pueden utilizar para definir objetivos en términos de calidad, así como para evaluar los requisitos de financiación (por ejemplo, ¿cuánto cuesta la intervención de calidad?</w:t>
      </w:r>
      <w:r w:rsidR="002A523F">
        <w:rPr>
          <w:color w:val="000000"/>
          <w:lang w:val="es-MX"/>
        </w:rPr>
        <w:t xml:space="preserve"> ¿</w:t>
      </w:r>
      <w:r w:rsidRPr="00162491">
        <w:rPr>
          <w:color w:val="000000"/>
          <w:lang w:val="es-MX"/>
        </w:rPr>
        <w:t>Cu</w:t>
      </w:r>
      <w:r w:rsidRPr="00162491">
        <w:rPr>
          <w:rFonts w:hint="eastAsia"/>
          <w:color w:val="000000"/>
          <w:lang w:val="es-MX"/>
        </w:rPr>
        <w:t>á</w:t>
      </w:r>
      <w:r w:rsidRPr="00162491">
        <w:rPr>
          <w:color w:val="000000"/>
          <w:lang w:val="es-MX"/>
        </w:rPr>
        <w:t>les son las deficiencias?</w:t>
      </w:r>
      <w:r w:rsidR="0011581D">
        <w:rPr>
          <w:color w:val="000000"/>
          <w:lang w:val="es-MX"/>
        </w:rPr>
        <w:t>)</w:t>
      </w:r>
      <w:r w:rsidRPr="00847D6E">
        <w:rPr>
          <w:color w:val="000000"/>
          <w:lang w:val="es-419"/>
        </w:rPr>
        <w:t xml:space="preserve"> </w:t>
      </w:r>
      <w:r w:rsidRPr="00162491">
        <w:rPr>
          <w:color w:val="000000"/>
          <w:lang w:val="es-MX"/>
        </w:rPr>
        <w:t xml:space="preserve">Las NMPI son universales, con puntos de referencia acordados </w:t>
      </w:r>
      <w:r w:rsidRPr="00162491">
        <w:rPr>
          <w:color w:val="000000"/>
          <w:lang w:val="es-MX"/>
        </w:rPr>
        <w:lastRenderedPageBreak/>
        <w:t>y, por lo tanto, apoyarán la presentación de las intervenciones de PNA a los donantes y la promoción de un trabajo de calidad. En algunos contextos, las NMPI pueden utilizarse en conjunto con intervenciones basadas en pruebas como INSPIRA</w:t>
      </w:r>
      <w:r w:rsidR="00D4127A">
        <w:rPr>
          <w:rStyle w:val="FootnoteReference"/>
          <w:color w:val="000000"/>
          <w:lang w:val="es-MX"/>
        </w:rPr>
        <w:footnoteReference w:id="6"/>
      </w:r>
      <w:r w:rsidRPr="00162491">
        <w:rPr>
          <w:color w:val="000000"/>
          <w:lang w:val="es-MX"/>
        </w:rPr>
        <w:t xml:space="preserve">. </w:t>
      </w:r>
    </w:p>
    <w:p w14:paraId="5725EE5D" w14:textId="77777777" w:rsidR="00FD0CBE" w:rsidRPr="00847D6E" w:rsidRDefault="00FD0CBE" w:rsidP="00FD0CBE">
      <w:pPr>
        <w:spacing w:after="0" w:line="240" w:lineRule="auto"/>
        <w:jc w:val="both"/>
        <w:rPr>
          <w:b/>
          <w:u w:val="single"/>
          <w:lang w:val="es-419"/>
        </w:rPr>
      </w:pPr>
    </w:p>
    <w:p w14:paraId="6E4D621F" w14:textId="6EDA5F03" w:rsidR="00FD0CBE" w:rsidRPr="00D4447F" w:rsidRDefault="00162491" w:rsidP="002B76E7">
      <w:pPr>
        <w:numPr>
          <w:ilvl w:val="0"/>
          <w:numId w:val="51"/>
        </w:numPr>
        <w:pBdr>
          <w:top w:val="nil"/>
          <w:left w:val="nil"/>
          <w:bottom w:val="nil"/>
          <w:right w:val="nil"/>
          <w:between w:val="nil"/>
        </w:pBdr>
        <w:spacing w:after="0" w:line="240" w:lineRule="auto"/>
        <w:jc w:val="both"/>
        <w:rPr>
          <w:b/>
          <w:u w:val="single"/>
          <w:lang w:val="es-419"/>
        </w:rPr>
      </w:pPr>
      <w:r w:rsidRPr="00D4127A">
        <w:rPr>
          <w:color w:val="000000"/>
          <w:lang w:val="es-MX"/>
        </w:rPr>
        <w:t>En referencia con las medidas clave</w:t>
      </w:r>
      <w:r w:rsidR="001A5274">
        <w:rPr>
          <w:color w:val="000000"/>
          <w:lang w:val="es-MX"/>
        </w:rPr>
        <w:t>s</w:t>
      </w:r>
      <w:r w:rsidRPr="00D4127A">
        <w:rPr>
          <w:color w:val="000000"/>
          <w:lang w:val="es-MX"/>
        </w:rPr>
        <w:t xml:space="preserve"> de las NMPI los Pilares 2 y 3 garantizan que nuestras propuestas sean conscientes de </w:t>
      </w:r>
      <w:r w:rsidR="0011581D">
        <w:rPr>
          <w:color w:val="000000"/>
          <w:lang w:val="es-MX"/>
        </w:rPr>
        <w:t xml:space="preserve">la </w:t>
      </w:r>
      <w:r w:rsidRPr="00D4127A">
        <w:rPr>
          <w:color w:val="000000"/>
          <w:lang w:val="es-MX"/>
        </w:rPr>
        <w:t xml:space="preserve">edad, </w:t>
      </w:r>
      <w:r w:rsidR="0011581D">
        <w:rPr>
          <w:color w:val="000000"/>
          <w:lang w:val="es-MX"/>
        </w:rPr>
        <w:t xml:space="preserve">el </w:t>
      </w:r>
      <w:r w:rsidRPr="00D4127A">
        <w:rPr>
          <w:color w:val="000000"/>
          <w:lang w:val="es-MX"/>
        </w:rPr>
        <w:t xml:space="preserve">género y </w:t>
      </w:r>
      <w:r w:rsidR="0011581D">
        <w:rPr>
          <w:color w:val="000000"/>
          <w:lang w:val="es-MX"/>
        </w:rPr>
        <w:t xml:space="preserve">la </w:t>
      </w:r>
      <w:r w:rsidRPr="00D4127A">
        <w:rPr>
          <w:color w:val="000000"/>
          <w:lang w:val="es-MX"/>
        </w:rPr>
        <w:t xml:space="preserve">discapacidad. Niños y niñas de diferentes edades, género y desempeño tienen los mismos derechos, pero requieren enfoques personalizados para cubrir sus necesidades. </w:t>
      </w:r>
    </w:p>
    <w:p w14:paraId="654243DF" w14:textId="77777777" w:rsidR="0011581D" w:rsidRPr="00847D6E" w:rsidRDefault="0011581D" w:rsidP="00D4447F">
      <w:pPr>
        <w:pBdr>
          <w:top w:val="nil"/>
          <w:left w:val="nil"/>
          <w:bottom w:val="nil"/>
          <w:right w:val="nil"/>
          <w:between w:val="nil"/>
        </w:pBdr>
        <w:spacing w:after="0" w:line="240" w:lineRule="auto"/>
        <w:ind w:left="360"/>
        <w:jc w:val="both"/>
        <w:rPr>
          <w:b/>
          <w:u w:val="single"/>
          <w:lang w:val="es-419"/>
        </w:rPr>
      </w:pPr>
    </w:p>
    <w:p w14:paraId="29BA2AC9" w14:textId="27CBD936" w:rsidR="00FD0CBE" w:rsidRPr="00847D6E" w:rsidRDefault="00162491" w:rsidP="00FD0CBE">
      <w:pPr>
        <w:spacing w:after="0" w:line="240" w:lineRule="auto"/>
        <w:jc w:val="both"/>
        <w:rPr>
          <w:color w:val="84779B"/>
          <w:u w:val="single"/>
          <w:lang w:val="es-419"/>
        </w:rPr>
      </w:pPr>
      <w:r w:rsidRPr="00162491">
        <w:rPr>
          <w:color w:val="84779B"/>
          <w:u w:val="single"/>
          <w:lang w:val="es-MX"/>
        </w:rPr>
        <w:t xml:space="preserve">Recomendaciones para </w:t>
      </w:r>
      <w:r w:rsidR="001A5274">
        <w:rPr>
          <w:color w:val="84779B"/>
          <w:u w:val="single"/>
          <w:lang w:val="es-MX"/>
        </w:rPr>
        <w:t>redactar</w:t>
      </w:r>
      <w:r w:rsidRPr="00162491">
        <w:rPr>
          <w:color w:val="84779B"/>
          <w:u w:val="single"/>
          <w:lang w:val="es-MX"/>
        </w:rPr>
        <w:t xml:space="preserve"> una propuesta colectiva</w:t>
      </w:r>
      <w:r w:rsidR="00B12A7B">
        <w:rPr>
          <w:color w:val="84779B"/>
          <w:u w:val="single"/>
          <w:lang w:val="es-MX"/>
        </w:rPr>
        <w:t xml:space="preserve"> para los miembros del mecanismo de coordinación</w:t>
      </w:r>
      <w:r w:rsidR="00FD0CBE" w:rsidRPr="00847D6E">
        <w:rPr>
          <w:color w:val="84779B"/>
          <w:u w:val="single"/>
          <w:lang w:val="es-419"/>
        </w:rPr>
        <w:t xml:space="preserve"> </w:t>
      </w:r>
    </w:p>
    <w:p w14:paraId="66082DAB" w14:textId="77777777" w:rsidR="00FD0CBE" w:rsidRPr="00847D6E" w:rsidRDefault="00FD0CBE" w:rsidP="00FD0CBE">
      <w:pPr>
        <w:spacing w:after="0" w:line="240" w:lineRule="auto"/>
        <w:jc w:val="both"/>
        <w:rPr>
          <w:b/>
          <w:u w:val="single"/>
          <w:lang w:val="es-419"/>
        </w:rPr>
      </w:pPr>
    </w:p>
    <w:p w14:paraId="73E612DF" w14:textId="024F63D9" w:rsidR="00162491" w:rsidRPr="00847D6E" w:rsidRDefault="00162491" w:rsidP="00162491">
      <w:pPr>
        <w:numPr>
          <w:ilvl w:val="0"/>
          <w:numId w:val="51"/>
        </w:numPr>
        <w:pBdr>
          <w:top w:val="nil"/>
          <w:left w:val="nil"/>
          <w:bottom w:val="nil"/>
          <w:right w:val="nil"/>
          <w:between w:val="nil"/>
        </w:pBdr>
        <w:spacing w:after="0" w:line="240" w:lineRule="auto"/>
        <w:jc w:val="both"/>
        <w:rPr>
          <w:color w:val="000000"/>
          <w:lang w:val="es-419"/>
        </w:rPr>
      </w:pPr>
      <w:r w:rsidRPr="00162491">
        <w:rPr>
          <w:color w:val="000000"/>
          <w:lang w:val="es-MX"/>
        </w:rPr>
        <w:t>El Anexo 2 de las NMPI</w:t>
      </w:r>
      <w:r w:rsidR="006E7795">
        <w:rPr>
          <w:color w:val="000000"/>
          <w:lang w:val="es-MX"/>
        </w:rPr>
        <w:t>,</w:t>
      </w:r>
      <w:r w:rsidRPr="00162491">
        <w:rPr>
          <w:color w:val="000000"/>
          <w:lang w:val="es-MX"/>
        </w:rPr>
        <w:t xml:space="preserve"> “documentos legales importantes”</w:t>
      </w:r>
      <w:r w:rsidR="006E7795">
        <w:rPr>
          <w:color w:val="000000"/>
          <w:lang w:val="es-MX"/>
        </w:rPr>
        <w:t>,</w:t>
      </w:r>
      <w:r w:rsidRPr="00162491">
        <w:rPr>
          <w:color w:val="000000"/>
          <w:lang w:val="es-MX"/>
        </w:rPr>
        <w:t xml:space="preserve"> es útil para redactar un análisis de contexto dentro de las propuestas. </w:t>
      </w:r>
    </w:p>
    <w:p w14:paraId="6B7A62D9"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18D3230B" w14:textId="69F59E75" w:rsidR="00162491" w:rsidRPr="00847D6E" w:rsidRDefault="00162491" w:rsidP="00162491">
      <w:pPr>
        <w:numPr>
          <w:ilvl w:val="0"/>
          <w:numId w:val="51"/>
        </w:numPr>
        <w:pBdr>
          <w:top w:val="nil"/>
          <w:left w:val="nil"/>
          <w:bottom w:val="nil"/>
          <w:right w:val="nil"/>
          <w:between w:val="nil"/>
        </w:pBdr>
        <w:spacing w:after="0" w:line="240" w:lineRule="auto"/>
        <w:jc w:val="both"/>
        <w:rPr>
          <w:color w:val="000000"/>
          <w:lang w:val="es-419"/>
        </w:rPr>
      </w:pPr>
      <w:r w:rsidRPr="00162491">
        <w:rPr>
          <w:color w:val="000000"/>
          <w:lang w:val="es-MX"/>
        </w:rPr>
        <w:t xml:space="preserve">Las secciones de introducción de las normas del Pilar 2 presentan los principales riesgos de la PNA en </w:t>
      </w:r>
      <w:r w:rsidR="0011581D">
        <w:rPr>
          <w:color w:val="000000"/>
          <w:lang w:val="es-MX"/>
        </w:rPr>
        <w:t xml:space="preserve">un </w:t>
      </w:r>
      <w:r w:rsidRPr="00162491">
        <w:rPr>
          <w:color w:val="000000"/>
          <w:lang w:val="es-MX"/>
        </w:rPr>
        <w:t>lenguaje co</w:t>
      </w:r>
      <w:r w:rsidR="0011581D">
        <w:rPr>
          <w:color w:val="000000"/>
          <w:lang w:val="es-MX"/>
        </w:rPr>
        <w:t>tidiano</w:t>
      </w:r>
      <w:r w:rsidRPr="00162491">
        <w:rPr>
          <w:color w:val="000000"/>
          <w:lang w:val="es-MX"/>
        </w:rPr>
        <w:t xml:space="preserve"> y pueden utilizarse para desarrollar teorías de cambio de una manera que sea comprensible para todas las partes involucradas, como los donantes. El glosario también permite expresar estrategias y actividades sin </w:t>
      </w:r>
      <w:r w:rsidR="0011581D">
        <w:rPr>
          <w:color w:val="000000"/>
          <w:lang w:val="es-MX"/>
        </w:rPr>
        <w:t>un</w:t>
      </w:r>
      <w:r w:rsidRPr="00162491">
        <w:rPr>
          <w:color w:val="000000"/>
          <w:lang w:val="es-MX"/>
        </w:rPr>
        <w:t xml:space="preserve"> vocabulario especializado</w:t>
      </w:r>
      <w:r w:rsidR="0011581D">
        <w:rPr>
          <w:color w:val="000000"/>
          <w:lang w:val="es-MX"/>
        </w:rPr>
        <w:t xml:space="preserve"> del sector</w:t>
      </w:r>
      <w:r w:rsidRPr="00162491">
        <w:rPr>
          <w:color w:val="000000"/>
          <w:lang w:val="es-MX"/>
        </w:rPr>
        <w:t xml:space="preserve">. </w:t>
      </w:r>
    </w:p>
    <w:p w14:paraId="17A6CF5E" w14:textId="77777777" w:rsidR="00FD0CBE" w:rsidRPr="00847D6E" w:rsidRDefault="00FD0CBE" w:rsidP="00FD0CBE">
      <w:pPr>
        <w:spacing w:after="0" w:line="240" w:lineRule="auto"/>
        <w:jc w:val="both"/>
        <w:rPr>
          <w:lang w:val="es-419"/>
        </w:rPr>
      </w:pPr>
    </w:p>
    <w:p w14:paraId="53A6F92A" w14:textId="6662560D" w:rsidR="00162491" w:rsidRPr="00847D6E" w:rsidRDefault="00A5031F" w:rsidP="00162491">
      <w:pPr>
        <w:numPr>
          <w:ilvl w:val="0"/>
          <w:numId w:val="51"/>
        </w:numPr>
        <w:pBdr>
          <w:top w:val="nil"/>
          <w:left w:val="nil"/>
          <w:bottom w:val="nil"/>
          <w:right w:val="nil"/>
          <w:between w:val="nil"/>
        </w:pBdr>
        <w:spacing w:after="0" w:line="240" w:lineRule="auto"/>
        <w:jc w:val="both"/>
        <w:rPr>
          <w:lang w:val="es-419"/>
        </w:rPr>
      </w:pPr>
      <w:hyperlink r:id="rId40" w:history="1">
        <w:r w:rsidR="00162491" w:rsidRPr="00D4447F">
          <w:rPr>
            <w:rStyle w:val="Hyperlink"/>
            <w:color w:val="0070C0"/>
            <w:lang w:val="es-MX"/>
          </w:rPr>
          <w:t>Norma 2 (RRHH)</w:t>
        </w:r>
      </w:hyperlink>
      <w:r w:rsidR="00162491" w:rsidRPr="00D4447F">
        <w:rPr>
          <w:color w:val="0070C0"/>
          <w:lang w:val="es-MX"/>
        </w:rPr>
        <w:t xml:space="preserve"> </w:t>
      </w:r>
      <w:r w:rsidR="006E7795" w:rsidRPr="001A3421">
        <w:rPr>
          <w:lang w:val="es-MX"/>
        </w:rPr>
        <w:t>y</w:t>
      </w:r>
      <w:r w:rsidR="006E7795">
        <w:rPr>
          <w:color w:val="0070C0"/>
          <w:lang w:val="es-MX"/>
        </w:rPr>
        <w:t xml:space="preserve"> </w:t>
      </w:r>
      <w:hyperlink r:id="rId41" w:history="1">
        <w:r w:rsidR="00162491" w:rsidRPr="00D4447F">
          <w:rPr>
            <w:rStyle w:val="Hyperlink"/>
            <w:color w:val="0070C0"/>
            <w:lang w:val="es-MX"/>
          </w:rPr>
          <w:t>La nota orientativa 1.3.3 de la Norma 1</w:t>
        </w:r>
      </w:hyperlink>
      <w:r w:rsidR="00162491" w:rsidRPr="00162491">
        <w:rPr>
          <w:color w:val="000000"/>
          <w:lang w:val="es-MX"/>
        </w:rPr>
        <w:t xml:space="preserve"> puede</w:t>
      </w:r>
      <w:r w:rsidR="006E7795">
        <w:rPr>
          <w:color w:val="000000"/>
          <w:lang w:val="es-MX"/>
        </w:rPr>
        <w:t>n</w:t>
      </w:r>
      <w:r w:rsidR="00162491" w:rsidRPr="00162491">
        <w:rPr>
          <w:color w:val="000000"/>
          <w:lang w:val="es-MX"/>
        </w:rPr>
        <w:t xml:space="preserve"> utilizarse para justificar la dotación de personal y recursos necesarios para la coordinación.</w:t>
      </w:r>
      <w:r w:rsidR="00162491" w:rsidRPr="00847D6E">
        <w:rPr>
          <w:lang w:val="es-419"/>
        </w:rPr>
        <w:t xml:space="preserve"> </w:t>
      </w:r>
      <w:r w:rsidR="00162491" w:rsidRPr="00847D6E">
        <w:rPr>
          <w:color w:val="000000"/>
          <w:lang w:val="es-419"/>
        </w:rPr>
        <w:t xml:space="preserve"> </w:t>
      </w:r>
    </w:p>
    <w:p w14:paraId="187B6C8C" w14:textId="77777777" w:rsidR="00FD0CBE" w:rsidRPr="00847D6E" w:rsidRDefault="00FD0CBE" w:rsidP="00FD0CBE">
      <w:pPr>
        <w:spacing w:after="0" w:line="240" w:lineRule="auto"/>
        <w:jc w:val="both"/>
        <w:rPr>
          <w:lang w:val="es-419"/>
        </w:rPr>
      </w:pPr>
    </w:p>
    <w:p w14:paraId="24B5A35A" w14:textId="0ECCD89B" w:rsidR="00162491" w:rsidRPr="00847D6E" w:rsidRDefault="00162491" w:rsidP="00162491">
      <w:pPr>
        <w:numPr>
          <w:ilvl w:val="0"/>
          <w:numId w:val="51"/>
        </w:numPr>
        <w:pBdr>
          <w:top w:val="nil"/>
          <w:left w:val="nil"/>
          <w:bottom w:val="nil"/>
          <w:right w:val="nil"/>
          <w:between w:val="nil"/>
        </w:pBdr>
        <w:spacing w:after="0" w:line="240" w:lineRule="auto"/>
        <w:jc w:val="both"/>
        <w:rPr>
          <w:lang w:val="es-419"/>
        </w:rPr>
      </w:pPr>
      <w:r w:rsidRPr="00162491">
        <w:rPr>
          <w:color w:val="000000"/>
          <w:lang w:val="es-MX"/>
        </w:rPr>
        <w:t xml:space="preserve">La </w:t>
      </w:r>
      <w:hyperlink r:id="rId42" w:history="1">
        <w:r w:rsidRPr="00D4447F">
          <w:rPr>
            <w:rStyle w:val="Hyperlink"/>
            <w:color w:val="0070C0"/>
            <w:lang w:val="es-MX"/>
          </w:rPr>
          <w:t>Nota de orientaci</w:t>
        </w:r>
        <w:r w:rsidRPr="00D4447F">
          <w:rPr>
            <w:rStyle w:val="Hyperlink"/>
            <w:rFonts w:hint="eastAsia"/>
            <w:color w:val="0070C0"/>
            <w:lang w:val="es-MX"/>
          </w:rPr>
          <w:t>ó</w:t>
        </w:r>
        <w:r w:rsidRPr="00D4447F">
          <w:rPr>
            <w:rStyle w:val="Hyperlink"/>
            <w:color w:val="0070C0"/>
            <w:lang w:val="es-MX"/>
          </w:rPr>
          <w:t>n 2.3.1</w:t>
        </w:r>
      </w:hyperlink>
      <w:r w:rsidRPr="00162491">
        <w:rPr>
          <w:color w:val="000000"/>
          <w:lang w:val="es-MX"/>
        </w:rPr>
        <w:t xml:space="preserve"> puede utilizarse para determinar </w:t>
      </w:r>
      <w:r w:rsidR="002A523F" w:rsidRPr="00162491">
        <w:rPr>
          <w:color w:val="000000"/>
          <w:lang w:val="es-MX"/>
        </w:rPr>
        <w:t>cuáles</w:t>
      </w:r>
      <w:r w:rsidRPr="00162491">
        <w:rPr>
          <w:color w:val="000000"/>
          <w:lang w:val="es-MX"/>
        </w:rPr>
        <w:t xml:space="preserve"> recursos son necesarios para garantizar las políticas de salvaguardia de la niñez y los procedimientos implementados por </w:t>
      </w:r>
      <w:r w:rsidR="00656F70">
        <w:rPr>
          <w:color w:val="000000"/>
          <w:lang w:val="es-MX"/>
        </w:rPr>
        <w:t xml:space="preserve">todos </w:t>
      </w:r>
      <w:r w:rsidRPr="00162491">
        <w:rPr>
          <w:color w:val="000000"/>
          <w:lang w:val="es-MX"/>
        </w:rPr>
        <w:t xml:space="preserve">los </w:t>
      </w:r>
      <w:r w:rsidR="00656F70">
        <w:rPr>
          <w:color w:val="000000"/>
          <w:lang w:val="es-MX"/>
        </w:rPr>
        <w:t>colaboradores</w:t>
      </w:r>
      <w:r w:rsidRPr="00162491">
        <w:rPr>
          <w:color w:val="000000"/>
          <w:lang w:val="es-MX"/>
        </w:rPr>
        <w:t xml:space="preserve">. </w:t>
      </w:r>
    </w:p>
    <w:p w14:paraId="65824C3C" w14:textId="77777777" w:rsidR="00FD0CBE" w:rsidRPr="00847D6E" w:rsidRDefault="00FD0CBE" w:rsidP="00FD0CBE">
      <w:pPr>
        <w:spacing w:after="0" w:line="240" w:lineRule="auto"/>
        <w:jc w:val="both"/>
        <w:rPr>
          <w:lang w:val="es-419"/>
        </w:rPr>
      </w:pPr>
    </w:p>
    <w:p w14:paraId="3C8DF587" w14:textId="639E6D93" w:rsidR="00162491" w:rsidRPr="00847D6E" w:rsidRDefault="00162491" w:rsidP="00D4447F">
      <w:pPr>
        <w:numPr>
          <w:ilvl w:val="0"/>
          <w:numId w:val="51"/>
        </w:numPr>
        <w:pBdr>
          <w:top w:val="nil"/>
          <w:left w:val="nil"/>
          <w:bottom w:val="nil"/>
          <w:right w:val="nil"/>
          <w:between w:val="nil"/>
        </w:pBdr>
        <w:spacing w:after="0" w:line="240" w:lineRule="auto"/>
        <w:rPr>
          <w:lang w:val="es-419"/>
        </w:rPr>
      </w:pPr>
      <w:r w:rsidRPr="00162491">
        <w:rPr>
          <w:lang w:val="es-MX"/>
        </w:rPr>
        <w:t xml:space="preserve">En cuanto a las actividades grupales para apoyar la protección y el bienestar de la niñez, las </w:t>
      </w:r>
      <w:hyperlink r:id="rId43" w:history="1">
        <w:r w:rsidRPr="00D4447F">
          <w:rPr>
            <w:rStyle w:val="Hyperlink"/>
            <w:color w:val="0070C0"/>
            <w:lang w:val="es-MX"/>
          </w:rPr>
          <w:t>notas de orientaci</w:t>
        </w:r>
        <w:r w:rsidRPr="00D4447F">
          <w:rPr>
            <w:rStyle w:val="Hyperlink"/>
            <w:rFonts w:hint="eastAsia"/>
            <w:color w:val="0070C0"/>
            <w:lang w:val="es-MX"/>
          </w:rPr>
          <w:t>ó</w:t>
        </w:r>
        <w:r w:rsidRPr="00D4447F">
          <w:rPr>
            <w:rStyle w:val="Hyperlink"/>
            <w:color w:val="0070C0"/>
            <w:lang w:val="es-MX"/>
          </w:rPr>
          <w:t>n en la norma 15</w:t>
        </w:r>
      </w:hyperlink>
      <w:r w:rsidRPr="00162491">
        <w:rPr>
          <w:lang w:val="es-MX"/>
        </w:rPr>
        <w:t xml:space="preserve"> ofrecen elementos de costo para actividades grupales con niños y niñas (materiales requeridos, </w:t>
      </w:r>
      <w:r w:rsidR="00DA0248">
        <w:rPr>
          <w:lang w:val="es-MX"/>
        </w:rPr>
        <w:t>cantidad</w:t>
      </w:r>
      <w:r w:rsidRPr="00162491">
        <w:rPr>
          <w:lang w:val="es-MX"/>
        </w:rPr>
        <w:t xml:space="preserve"> de personal según la edad del grupo, medidas de seguridad). </w:t>
      </w:r>
      <w:r w:rsidRPr="00847D6E">
        <w:rPr>
          <w:lang w:val="es-419"/>
        </w:rPr>
        <w:br/>
      </w:r>
    </w:p>
    <w:p w14:paraId="7366E3A4" w14:textId="658C14C0" w:rsidR="00162491" w:rsidRPr="001A3421" w:rsidRDefault="00162491" w:rsidP="00162491">
      <w:pPr>
        <w:numPr>
          <w:ilvl w:val="0"/>
          <w:numId w:val="51"/>
        </w:numPr>
        <w:spacing w:after="0" w:line="240" w:lineRule="auto"/>
        <w:jc w:val="both"/>
        <w:rPr>
          <w:color w:val="000000"/>
          <w:lang w:val="es-419"/>
        </w:rPr>
      </w:pPr>
      <w:r w:rsidRPr="00162491">
        <w:rPr>
          <w:color w:val="000000"/>
          <w:lang w:val="es-MX"/>
        </w:rPr>
        <w:t xml:space="preserve">Para la gestión de casos, la </w:t>
      </w:r>
      <w:hyperlink r:id="rId44" w:history="1">
        <w:r w:rsidRPr="00D4447F">
          <w:rPr>
            <w:rStyle w:val="Hyperlink"/>
            <w:color w:val="auto"/>
            <w:u w:val="none"/>
            <w:lang w:val="es-MX"/>
          </w:rPr>
          <w:t>medida clave 18.1.7</w:t>
        </w:r>
      </w:hyperlink>
      <w:r w:rsidRPr="00162491">
        <w:rPr>
          <w:color w:val="000000"/>
          <w:lang w:val="es-MX"/>
        </w:rPr>
        <w:t xml:space="preserve"> identifica el número de trabajadores sociales y supervisores requeridos para una respuesta de calidad.</w:t>
      </w:r>
    </w:p>
    <w:p w14:paraId="4A04F665" w14:textId="77777777" w:rsidR="006E7795" w:rsidRPr="00847D6E" w:rsidRDefault="006E7795" w:rsidP="001A3421">
      <w:pPr>
        <w:spacing w:after="0" w:line="240" w:lineRule="auto"/>
        <w:ind w:left="720"/>
        <w:jc w:val="both"/>
        <w:rPr>
          <w:color w:val="000000"/>
          <w:lang w:val="es-419"/>
        </w:rPr>
      </w:pPr>
    </w:p>
    <w:p w14:paraId="1AA0D8AE" w14:textId="77777777" w:rsidR="00FD0CBE" w:rsidRPr="00847D6E" w:rsidRDefault="00FD0CBE" w:rsidP="00FD0CBE">
      <w:pPr>
        <w:spacing w:after="0" w:line="240" w:lineRule="auto"/>
        <w:jc w:val="both"/>
        <w:rPr>
          <w:lang w:val="es-419"/>
        </w:rPr>
      </w:pPr>
    </w:p>
    <w:p w14:paraId="27A54DC0" w14:textId="58A3782F" w:rsidR="00FD0CBE" w:rsidRPr="00847D6E" w:rsidRDefault="00162491" w:rsidP="00FD0CBE">
      <w:pPr>
        <w:spacing w:after="0" w:line="240" w:lineRule="auto"/>
        <w:jc w:val="both"/>
        <w:rPr>
          <w:color w:val="84779B"/>
          <w:u w:val="single"/>
          <w:lang w:val="es-419"/>
        </w:rPr>
      </w:pPr>
      <w:r w:rsidRPr="00162491">
        <w:rPr>
          <w:color w:val="84779B"/>
          <w:u w:val="single"/>
          <w:lang w:val="es-MX"/>
        </w:rPr>
        <w:t xml:space="preserve">Recomendaciones para fortalecer la capacidad de los </w:t>
      </w:r>
      <w:r w:rsidR="001A1E9C">
        <w:rPr>
          <w:color w:val="84779B"/>
          <w:u w:val="single"/>
          <w:lang w:val="es-MX"/>
        </w:rPr>
        <w:t>agentes</w:t>
      </w:r>
      <w:r w:rsidRPr="00162491">
        <w:rPr>
          <w:color w:val="84779B"/>
          <w:u w:val="single"/>
          <w:lang w:val="es-MX"/>
        </w:rPr>
        <w:t xml:space="preserve"> locales en el desarrollo de propuestas de proyectos para el financiamiento</w:t>
      </w:r>
      <w:r w:rsidR="00FD0CBE" w:rsidRPr="00847D6E">
        <w:rPr>
          <w:color w:val="84779B"/>
          <w:u w:val="single"/>
          <w:lang w:val="es-419"/>
        </w:rPr>
        <w:t xml:space="preserve"> </w:t>
      </w:r>
    </w:p>
    <w:p w14:paraId="0BA47D9E" w14:textId="77777777" w:rsidR="00FD0CBE" w:rsidRPr="00847D6E" w:rsidRDefault="00FD0CBE" w:rsidP="00FD0CBE">
      <w:pPr>
        <w:spacing w:after="0" w:line="240" w:lineRule="auto"/>
        <w:jc w:val="both"/>
        <w:rPr>
          <w:b/>
          <w:u w:val="single"/>
          <w:lang w:val="es-419"/>
        </w:rPr>
      </w:pPr>
    </w:p>
    <w:p w14:paraId="350F51E8" w14:textId="22C1D476" w:rsidR="00162491" w:rsidRPr="00847D6E" w:rsidRDefault="001A1E9C" w:rsidP="001A1E9C">
      <w:pPr>
        <w:numPr>
          <w:ilvl w:val="0"/>
          <w:numId w:val="55"/>
        </w:numPr>
        <w:pBdr>
          <w:top w:val="nil"/>
          <w:left w:val="nil"/>
          <w:bottom w:val="nil"/>
          <w:right w:val="nil"/>
          <w:between w:val="nil"/>
        </w:pBdr>
        <w:spacing w:after="0" w:line="240" w:lineRule="auto"/>
        <w:jc w:val="both"/>
        <w:rPr>
          <w:color w:val="000000"/>
          <w:lang w:val="es-419"/>
        </w:rPr>
      </w:pPr>
      <w:r w:rsidRPr="001A1E9C">
        <w:rPr>
          <w:color w:val="000000"/>
          <w:lang w:val="es-MX"/>
        </w:rPr>
        <w:t xml:space="preserve">La estructura de las NMPI sigue el marco lógico (resultados, actividades, indicadores) </w:t>
      </w:r>
      <w:r w:rsidR="00C40D0B">
        <w:rPr>
          <w:color w:val="000000"/>
          <w:lang w:val="es-MX"/>
        </w:rPr>
        <w:t xml:space="preserve">y </w:t>
      </w:r>
      <w:r w:rsidRPr="001A1E9C">
        <w:rPr>
          <w:color w:val="000000"/>
          <w:lang w:val="es-MX"/>
        </w:rPr>
        <w:t xml:space="preserve">es, por lo tanto, una herramienta práctica para apoyar a los </w:t>
      </w:r>
      <w:r w:rsidR="00C40D0B">
        <w:rPr>
          <w:color w:val="000000"/>
          <w:lang w:val="es-MX"/>
        </w:rPr>
        <w:t>colaboradores</w:t>
      </w:r>
      <w:r w:rsidRPr="001A1E9C">
        <w:rPr>
          <w:color w:val="000000"/>
          <w:lang w:val="es-MX"/>
        </w:rPr>
        <w:t xml:space="preserve"> locales en la redacción de </w:t>
      </w:r>
      <w:r w:rsidR="006E7795">
        <w:rPr>
          <w:color w:val="000000"/>
          <w:lang w:val="es-MX"/>
        </w:rPr>
        <w:t>proyectos</w:t>
      </w:r>
      <w:r w:rsidRPr="001A1E9C">
        <w:rPr>
          <w:color w:val="000000"/>
          <w:lang w:val="es-MX"/>
        </w:rPr>
        <w:t>, propuestas y aplicaciones de financiamiento de los fondos de la</w:t>
      </w:r>
      <w:r w:rsidR="00C40D0B">
        <w:rPr>
          <w:color w:val="000000"/>
          <w:lang w:val="es-MX"/>
        </w:rPr>
        <w:t xml:space="preserve">s </w:t>
      </w:r>
      <w:r w:rsidRPr="001A1E9C">
        <w:rPr>
          <w:color w:val="000000"/>
          <w:lang w:val="es-MX"/>
        </w:rPr>
        <w:t xml:space="preserve">NU, ONG internacionales y fundaciones privadas. </w:t>
      </w:r>
    </w:p>
    <w:p w14:paraId="375BEDCB"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59F90407" w14:textId="1BD77D80" w:rsidR="001A1E9C" w:rsidRPr="00847D6E" w:rsidRDefault="001A1E9C" w:rsidP="001A1E9C">
      <w:pPr>
        <w:numPr>
          <w:ilvl w:val="0"/>
          <w:numId w:val="55"/>
        </w:numPr>
        <w:pBdr>
          <w:top w:val="nil"/>
          <w:left w:val="nil"/>
          <w:bottom w:val="nil"/>
          <w:right w:val="nil"/>
          <w:between w:val="nil"/>
        </w:pBdr>
        <w:spacing w:after="0" w:line="240" w:lineRule="auto"/>
        <w:jc w:val="both"/>
        <w:rPr>
          <w:color w:val="000000"/>
          <w:lang w:val="es-419"/>
        </w:rPr>
      </w:pPr>
      <w:r w:rsidRPr="001A1E9C">
        <w:rPr>
          <w:color w:val="000000"/>
          <w:lang w:val="es-MX"/>
        </w:rPr>
        <w:t xml:space="preserve">Tomarse el tiempo suficiente para apoyar a los agentes locales para explorar los mecanismos de financiamiento humanitario y establecer relaciones con los donantes. </w:t>
      </w:r>
    </w:p>
    <w:p w14:paraId="0F4AC624" w14:textId="77777777" w:rsidR="00FD0CBE" w:rsidRPr="00847D6E" w:rsidRDefault="00FD0CBE" w:rsidP="00FD0CBE">
      <w:pPr>
        <w:pBdr>
          <w:top w:val="nil"/>
          <w:left w:val="nil"/>
          <w:bottom w:val="nil"/>
          <w:right w:val="nil"/>
          <w:between w:val="nil"/>
        </w:pBdr>
        <w:spacing w:after="0" w:line="240" w:lineRule="auto"/>
        <w:jc w:val="both"/>
        <w:rPr>
          <w:color w:val="000000"/>
          <w:lang w:val="es-419"/>
        </w:rPr>
      </w:pPr>
    </w:p>
    <w:p w14:paraId="6729B103" w14:textId="5690C52C" w:rsidR="001A1E9C" w:rsidRPr="00847D6E" w:rsidRDefault="001A1E9C" w:rsidP="001A1E9C">
      <w:pPr>
        <w:numPr>
          <w:ilvl w:val="0"/>
          <w:numId w:val="55"/>
        </w:numPr>
        <w:pBdr>
          <w:top w:val="nil"/>
          <w:left w:val="nil"/>
          <w:bottom w:val="nil"/>
          <w:right w:val="nil"/>
          <w:between w:val="nil"/>
        </w:pBdr>
        <w:spacing w:after="0" w:line="240" w:lineRule="auto"/>
        <w:jc w:val="both"/>
        <w:rPr>
          <w:color w:val="000000"/>
          <w:lang w:val="es-419"/>
        </w:rPr>
      </w:pPr>
      <w:r w:rsidRPr="001A1E9C">
        <w:rPr>
          <w:color w:val="000000"/>
          <w:lang w:val="es-MX"/>
        </w:rPr>
        <w:t xml:space="preserve">Utilizar los procesos de redacción de propuestas para discutir actividades que puedan transferirse gradualmente a los agentes locales </w:t>
      </w:r>
      <w:r w:rsidR="0021679C">
        <w:rPr>
          <w:color w:val="000000"/>
          <w:lang w:val="es-MX"/>
        </w:rPr>
        <w:t>cuyos</w:t>
      </w:r>
      <w:r w:rsidRPr="001A1E9C">
        <w:rPr>
          <w:color w:val="000000"/>
          <w:lang w:val="es-MX"/>
        </w:rPr>
        <w:t xml:space="preserve"> recursos/estrategias se necesitan para transferir el liderazgo de los agentes internacionales a los agentes locales. </w:t>
      </w:r>
    </w:p>
    <w:p w14:paraId="10256764"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40C5A3D6" w14:textId="1521F086" w:rsidR="001A1E9C" w:rsidRPr="00847D6E" w:rsidRDefault="001A1E9C" w:rsidP="001A1E9C">
      <w:pPr>
        <w:numPr>
          <w:ilvl w:val="0"/>
          <w:numId w:val="55"/>
        </w:numPr>
        <w:pBdr>
          <w:top w:val="nil"/>
          <w:left w:val="nil"/>
          <w:bottom w:val="nil"/>
          <w:right w:val="nil"/>
          <w:between w:val="nil"/>
        </w:pBdr>
        <w:spacing w:after="0" w:line="240" w:lineRule="auto"/>
        <w:jc w:val="both"/>
        <w:rPr>
          <w:color w:val="000000"/>
          <w:lang w:val="es-419"/>
        </w:rPr>
      </w:pPr>
      <w:r w:rsidRPr="001A1E9C">
        <w:rPr>
          <w:color w:val="000000"/>
          <w:lang w:val="es-MX"/>
        </w:rPr>
        <w:t xml:space="preserve">Utilizar las </w:t>
      </w:r>
      <w:hyperlink r:id="rId45" w:history="1">
        <w:r w:rsidRPr="00D4447F">
          <w:rPr>
            <w:rStyle w:val="Hyperlink"/>
            <w:color w:val="0070C0"/>
            <w:lang w:val="es-MX"/>
          </w:rPr>
          <w:t>secciones de preparaci</w:t>
        </w:r>
        <w:r w:rsidRPr="00D4447F">
          <w:rPr>
            <w:rStyle w:val="Hyperlink"/>
            <w:rFonts w:hint="eastAsia"/>
            <w:color w:val="0070C0"/>
            <w:lang w:val="es-MX"/>
          </w:rPr>
          <w:t>ó</w:t>
        </w:r>
        <w:r w:rsidRPr="00D4447F">
          <w:rPr>
            <w:rStyle w:val="Hyperlink"/>
            <w:color w:val="0070C0"/>
            <w:lang w:val="es-MX"/>
          </w:rPr>
          <w:t>n de la Norma 1</w:t>
        </w:r>
      </w:hyperlink>
      <w:r w:rsidRPr="001A1E9C">
        <w:rPr>
          <w:color w:val="000000"/>
          <w:lang w:val="es-MX"/>
        </w:rPr>
        <w:t xml:space="preserve"> y la </w:t>
      </w:r>
      <w:hyperlink r:id="rId46" w:history="1">
        <w:r w:rsidRPr="00D4447F">
          <w:rPr>
            <w:rStyle w:val="Hyperlink"/>
            <w:color w:val="0070C0"/>
            <w:lang w:val="es-MX"/>
          </w:rPr>
          <w:t>Nota de orientaci</w:t>
        </w:r>
        <w:r w:rsidRPr="00D4447F">
          <w:rPr>
            <w:rStyle w:val="Hyperlink"/>
            <w:rFonts w:hint="eastAsia"/>
            <w:color w:val="0070C0"/>
            <w:lang w:val="es-MX"/>
          </w:rPr>
          <w:t>ó</w:t>
        </w:r>
        <w:r w:rsidRPr="00D4447F">
          <w:rPr>
            <w:rStyle w:val="Hyperlink"/>
            <w:color w:val="0070C0"/>
            <w:lang w:val="es-MX"/>
          </w:rPr>
          <w:t>n 1.3.7</w:t>
        </w:r>
      </w:hyperlink>
      <w:r w:rsidRPr="001A1E9C">
        <w:rPr>
          <w:color w:val="000000"/>
          <w:lang w:val="es-MX"/>
        </w:rPr>
        <w:t xml:space="preserve"> para integrar la capacidad de desarrollo y los recursos de los agentes locales en propuestas con el objetivo de mejorar su participación en los mecanismos de coordinación y de permitir que los agentes locales sean líderes. </w:t>
      </w:r>
    </w:p>
    <w:p w14:paraId="3429FC2C" w14:textId="77777777" w:rsidR="00FD0CBE" w:rsidRPr="00847D6E" w:rsidRDefault="00FD0CBE" w:rsidP="00FD0CBE">
      <w:pPr>
        <w:spacing w:after="0" w:line="240" w:lineRule="auto"/>
        <w:jc w:val="both"/>
        <w:rPr>
          <w:lang w:val="es-419"/>
        </w:rPr>
      </w:pPr>
    </w:p>
    <w:p w14:paraId="49BBF342" w14:textId="625A8F28" w:rsidR="00FD0CBE" w:rsidRPr="00847D6E" w:rsidRDefault="001A1E9C" w:rsidP="00FD0CBE">
      <w:pPr>
        <w:spacing w:after="0" w:line="240" w:lineRule="auto"/>
        <w:jc w:val="both"/>
        <w:rPr>
          <w:color w:val="84779B"/>
          <w:u w:val="single"/>
          <w:lang w:val="es-419"/>
        </w:rPr>
      </w:pPr>
      <w:r w:rsidRPr="001A1E9C">
        <w:rPr>
          <w:color w:val="84779B"/>
          <w:u w:val="single"/>
          <w:lang w:val="es-MX"/>
        </w:rPr>
        <w:t>Recomendaciones para promover los recursos para fortalecer los sistemas</w:t>
      </w:r>
    </w:p>
    <w:p w14:paraId="4A700B8F" w14:textId="77777777" w:rsidR="00FD0CBE" w:rsidRPr="00847D6E" w:rsidRDefault="00FD0CBE" w:rsidP="00FD0CBE">
      <w:pPr>
        <w:spacing w:after="0" w:line="240" w:lineRule="auto"/>
        <w:jc w:val="both"/>
        <w:rPr>
          <w:lang w:val="es-419"/>
        </w:rPr>
      </w:pPr>
    </w:p>
    <w:p w14:paraId="2CFD5368" w14:textId="7B35CDE5" w:rsidR="001A1E9C" w:rsidRPr="00847D6E" w:rsidRDefault="001A1E9C" w:rsidP="001A1E9C">
      <w:pPr>
        <w:numPr>
          <w:ilvl w:val="0"/>
          <w:numId w:val="57"/>
        </w:numPr>
        <w:pBdr>
          <w:top w:val="nil"/>
          <w:left w:val="nil"/>
          <w:bottom w:val="nil"/>
          <w:right w:val="nil"/>
          <w:between w:val="nil"/>
        </w:pBdr>
        <w:spacing w:after="0" w:line="240" w:lineRule="auto"/>
        <w:jc w:val="both"/>
        <w:rPr>
          <w:color w:val="000000"/>
          <w:lang w:val="es-419"/>
        </w:rPr>
      </w:pPr>
      <w:r w:rsidRPr="001A1E9C">
        <w:rPr>
          <w:color w:val="000000"/>
          <w:lang w:val="es-MX"/>
        </w:rPr>
        <w:t xml:space="preserve">Utilizar la sección de introducción de las Normas 15, 16, 17, 18, 19 y 20 para resaltar </w:t>
      </w:r>
      <w:r w:rsidR="00D4007E">
        <w:rPr>
          <w:color w:val="000000"/>
          <w:lang w:val="es-MX"/>
        </w:rPr>
        <w:t>de qué manera</w:t>
      </w:r>
      <w:r w:rsidRPr="001A1E9C">
        <w:rPr>
          <w:color w:val="000000"/>
          <w:lang w:val="es-MX"/>
        </w:rPr>
        <w:t xml:space="preserve"> esas estrategias son fundamentales fuera de los eventos de crisis y cómo ayudan a mejorar </w:t>
      </w:r>
      <w:r w:rsidR="00D4007E">
        <w:rPr>
          <w:color w:val="000000"/>
          <w:lang w:val="es-MX"/>
        </w:rPr>
        <w:t>la gestión</w:t>
      </w:r>
      <w:r w:rsidRPr="001A1E9C">
        <w:rPr>
          <w:color w:val="000000"/>
          <w:lang w:val="es-MX"/>
        </w:rPr>
        <w:t xml:space="preserve"> de la PNA durante una crisis</w:t>
      </w:r>
      <w:r w:rsidR="00D4007E">
        <w:rPr>
          <w:color w:val="000000"/>
          <w:lang w:val="es-MX"/>
        </w:rPr>
        <w:t>.</w:t>
      </w:r>
      <w:r w:rsidRPr="001A1E9C">
        <w:rPr>
          <w:color w:val="000000"/>
          <w:lang w:val="es-MX"/>
        </w:rPr>
        <w:t xml:space="preserve"> </w:t>
      </w:r>
    </w:p>
    <w:p w14:paraId="6D06DC21"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5D3664D5" w14:textId="1CDC4D5E" w:rsidR="00315D10" w:rsidRPr="00847D6E" w:rsidRDefault="006E7795" w:rsidP="00315D10">
      <w:pPr>
        <w:numPr>
          <w:ilvl w:val="0"/>
          <w:numId w:val="57"/>
        </w:numPr>
        <w:pBdr>
          <w:top w:val="nil"/>
          <w:left w:val="nil"/>
          <w:bottom w:val="nil"/>
          <w:right w:val="nil"/>
          <w:between w:val="nil"/>
        </w:pBdr>
        <w:spacing w:after="0" w:line="240" w:lineRule="auto"/>
        <w:jc w:val="both"/>
        <w:rPr>
          <w:color w:val="000000"/>
          <w:lang w:val="es-419"/>
        </w:rPr>
      </w:pPr>
      <w:r>
        <w:rPr>
          <w:color w:val="000000"/>
          <w:lang w:val="es-MX"/>
        </w:rPr>
        <w:t>En colaboración con el Sector de Protección e instituciones gubernamentales, u</w:t>
      </w:r>
      <w:r w:rsidR="00315D10" w:rsidRPr="00315D10">
        <w:rPr>
          <w:color w:val="000000"/>
          <w:lang w:val="es-MX"/>
        </w:rPr>
        <w:t xml:space="preserve">tilizar las medidas de preparación de la Norma 4 </w:t>
      </w:r>
      <w:r w:rsidR="00D4007E">
        <w:rPr>
          <w:color w:val="000000"/>
          <w:lang w:val="es-MX"/>
        </w:rPr>
        <w:t xml:space="preserve">para </w:t>
      </w:r>
      <w:r w:rsidR="00315D10" w:rsidRPr="00315D10">
        <w:rPr>
          <w:color w:val="000000"/>
          <w:lang w:val="es-MX"/>
        </w:rPr>
        <w:t>abogar que los mecanismos de coordinación de PNA establecidos durante las emergencias</w:t>
      </w:r>
      <w:r>
        <w:rPr>
          <w:color w:val="000000"/>
          <w:lang w:val="es-MX"/>
        </w:rPr>
        <w:t>. En situaciones donde se establece un mecanismo de coordinación de protección de la niñez humanitaria, abogar para su</w:t>
      </w:r>
      <w:r w:rsidR="00315D10" w:rsidRPr="00315D10">
        <w:rPr>
          <w:color w:val="000000"/>
          <w:lang w:val="es-MX"/>
        </w:rPr>
        <w:t xml:space="preserve"> integr</w:t>
      </w:r>
      <w:r>
        <w:rPr>
          <w:color w:val="000000"/>
          <w:lang w:val="es-MX"/>
        </w:rPr>
        <w:t>ación</w:t>
      </w:r>
      <w:r w:rsidR="00315D10" w:rsidRPr="00315D10">
        <w:rPr>
          <w:color w:val="000000"/>
          <w:lang w:val="es-MX"/>
        </w:rPr>
        <w:t xml:space="preserve"> </w:t>
      </w:r>
      <w:r>
        <w:rPr>
          <w:color w:val="000000"/>
          <w:lang w:val="es-MX"/>
        </w:rPr>
        <w:t>con</w:t>
      </w:r>
      <w:r w:rsidR="00315D10" w:rsidRPr="00315D10">
        <w:rPr>
          <w:color w:val="000000"/>
          <w:lang w:val="es-MX"/>
        </w:rPr>
        <w:t xml:space="preserve"> la coordinación nacional de PNA o para que se tomen como base para la iniciativa de coordinación nacional de PNA</w:t>
      </w:r>
      <w:r w:rsidR="00D4007E">
        <w:rPr>
          <w:color w:val="000000"/>
          <w:lang w:val="es-MX"/>
        </w:rPr>
        <w:t>.</w:t>
      </w:r>
      <w:r w:rsidR="00315D10" w:rsidRPr="00315D10">
        <w:rPr>
          <w:color w:val="000000"/>
          <w:lang w:val="es-MX"/>
        </w:rPr>
        <w:t xml:space="preserve"> </w:t>
      </w:r>
    </w:p>
    <w:p w14:paraId="66E40BAF" w14:textId="77777777" w:rsidR="00FD0CBE" w:rsidRPr="00847D6E" w:rsidRDefault="00FD0CBE" w:rsidP="00FD0CBE">
      <w:pPr>
        <w:spacing w:after="0" w:line="240" w:lineRule="auto"/>
        <w:jc w:val="both"/>
        <w:rPr>
          <w:lang w:val="es-419"/>
        </w:rPr>
      </w:pPr>
    </w:p>
    <w:p w14:paraId="3270AC01" w14:textId="6D1DBA2E"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 xml:space="preserve">Establecer vínculos con las siete </w:t>
      </w:r>
      <w:hyperlink r:id="rId47" w:history="1">
        <w:r w:rsidRPr="00D4447F">
          <w:rPr>
            <w:rStyle w:val="Hyperlink"/>
            <w:color w:val="0070C0"/>
            <w:lang w:val="es-MX"/>
          </w:rPr>
          <w:t>estrategias de INSPIRA para erradicar la violencia contra los ni</w:t>
        </w:r>
        <w:r w:rsidRPr="00D4447F">
          <w:rPr>
            <w:rStyle w:val="Hyperlink"/>
            <w:rFonts w:hint="eastAsia"/>
            <w:color w:val="0070C0"/>
            <w:lang w:val="es-MX"/>
          </w:rPr>
          <w:t>ñ</w:t>
        </w:r>
        <w:r w:rsidRPr="00D4447F">
          <w:rPr>
            <w:rStyle w:val="Hyperlink"/>
            <w:color w:val="0070C0"/>
            <w:lang w:val="es-MX"/>
          </w:rPr>
          <w:t>os y ni</w:t>
        </w:r>
        <w:r w:rsidRPr="00D4447F">
          <w:rPr>
            <w:rStyle w:val="Hyperlink"/>
            <w:rFonts w:hint="eastAsia"/>
            <w:color w:val="0070C0"/>
            <w:lang w:val="es-MX"/>
          </w:rPr>
          <w:t>ñ</w:t>
        </w:r>
        <w:r w:rsidRPr="00D4447F">
          <w:rPr>
            <w:rStyle w:val="Hyperlink"/>
            <w:color w:val="0070C0"/>
            <w:lang w:val="es-MX"/>
          </w:rPr>
          <w:t>as</w:t>
        </w:r>
      </w:hyperlink>
      <w:r w:rsidRPr="00315D10">
        <w:rPr>
          <w:color w:val="000000"/>
          <w:lang w:val="es-MX"/>
        </w:rPr>
        <w:t xml:space="preserve"> particularmente si tu país de operación es un país de exploración que se ha comprometido a erradicar la violencia contra </w:t>
      </w:r>
      <w:r w:rsidR="00497F55">
        <w:rPr>
          <w:color w:val="000000"/>
          <w:lang w:val="es-MX"/>
        </w:rPr>
        <w:t xml:space="preserve">todos </w:t>
      </w:r>
      <w:r w:rsidRPr="00315D10">
        <w:rPr>
          <w:color w:val="000000"/>
          <w:lang w:val="es-MX"/>
        </w:rPr>
        <w:t>los niños y niñas</w:t>
      </w:r>
      <w:r w:rsidR="00D4127A">
        <w:rPr>
          <w:rStyle w:val="FootnoteReference"/>
          <w:color w:val="000000"/>
          <w:lang w:val="es-MX"/>
        </w:rPr>
        <w:footnoteReference w:id="7"/>
      </w:r>
      <w:r w:rsidR="00497F55">
        <w:rPr>
          <w:color w:val="000000"/>
          <w:lang w:val="es-MX"/>
        </w:rPr>
        <w:t>.</w:t>
      </w:r>
      <w:r w:rsidRPr="00315D10">
        <w:rPr>
          <w:color w:val="000000"/>
          <w:lang w:val="es-MX"/>
        </w:rPr>
        <w:t xml:space="preserve"> Consulta</w:t>
      </w:r>
      <w:r w:rsidR="00497F55">
        <w:rPr>
          <w:color w:val="000000"/>
          <w:lang w:val="es-MX"/>
        </w:rPr>
        <w:t>r</w:t>
      </w:r>
      <w:r w:rsidRPr="00315D10">
        <w:rPr>
          <w:color w:val="000000"/>
          <w:lang w:val="es-MX"/>
        </w:rPr>
        <w:t xml:space="preserve"> el </w:t>
      </w:r>
      <w:r w:rsidRPr="001A3421">
        <w:rPr>
          <w:color w:val="00B0F0"/>
          <w:u w:val="single"/>
          <w:lang w:val="es-MX"/>
        </w:rPr>
        <w:t>Manual INSPIRA</w:t>
      </w:r>
      <w:r w:rsidR="00D4127A">
        <w:rPr>
          <w:rStyle w:val="FootnoteReference"/>
          <w:color w:val="000000"/>
          <w:lang w:val="es-MX"/>
        </w:rPr>
        <w:footnoteReference w:id="8"/>
      </w:r>
      <w:r w:rsidRPr="00315D10">
        <w:rPr>
          <w:color w:val="000000"/>
          <w:lang w:val="es-MX"/>
        </w:rPr>
        <w:t xml:space="preserve"> así como la </w:t>
      </w:r>
      <w:r w:rsidRPr="001A3421">
        <w:rPr>
          <w:color w:val="00B0F0"/>
          <w:u w:val="single"/>
          <w:lang w:val="es-MX"/>
        </w:rPr>
        <w:t>guía para aclaraci</w:t>
      </w:r>
      <w:r w:rsidR="00140371" w:rsidRPr="001A3421">
        <w:rPr>
          <w:color w:val="00B0F0"/>
          <w:u w:val="single"/>
          <w:lang w:val="es-MX"/>
        </w:rPr>
        <w:t>ones</w:t>
      </w:r>
      <w:r w:rsidRPr="001A3421">
        <w:rPr>
          <w:color w:val="00B0F0"/>
          <w:u w:val="single"/>
          <w:lang w:val="es-MX"/>
        </w:rPr>
        <w:t xml:space="preserve"> y orientación de los vínculos </w:t>
      </w:r>
      <w:r w:rsidR="00140371" w:rsidRPr="001A3421">
        <w:rPr>
          <w:color w:val="00B0F0"/>
          <w:u w:val="single"/>
          <w:lang w:val="es-MX"/>
        </w:rPr>
        <w:t xml:space="preserve">y complementariedad </w:t>
      </w:r>
      <w:r w:rsidRPr="001A3421">
        <w:rPr>
          <w:color w:val="00B0F0"/>
          <w:u w:val="single"/>
          <w:lang w:val="es-MX"/>
        </w:rPr>
        <w:t>entre el paquete INSPIRA y las NMPI 2019</w:t>
      </w:r>
      <w:r w:rsidRPr="001A3421">
        <w:rPr>
          <w:color w:val="000000"/>
          <w:lang w:val="es-MX"/>
        </w:rPr>
        <w:t>.</w:t>
      </w:r>
      <w:r w:rsidRPr="00315D10">
        <w:rPr>
          <w:color w:val="000000"/>
          <w:lang w:val="es-MX"/>
        </w:rPr>
        <w:t xml:space="preserve"> </w:t>
      </w:r>
    </w:p>
    <w:p w14:paraId="231AB257" w14:textId="77777777" w:rsidR="00FD0CBE" w:rsidRPr="00847D6E" w:rsidRDefault="00FD0CBE" w:rsidP="00FD0CBE">
      <w:pPr>
        <w:spacing w:after="0" w:line="240" w:lineRule="auto"/>
        <w:jc w:val="both"/>
        <w:rPr>
          <w:lang w:val="es-419"/>
        </w:rPr>
      </w:pPr>
    </w:p>
    <w:p w14:paraId="10DEE84D" w14:textId="592A7367"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Consulta</w:t>
      </w:r>
      <w:r w:rsidR="00101B97">
        <w:rPr>
          <w:color w:val="000000"/>
          <w:lang w:val="es-MX"/>
        </w:rPr>
        <w:t>r</w:t>
      </w:r>
      <w:r w:rsidRPr="00315D10">
        <w:rPr>
          <w:color w:val="000000"/>
          <w:lang w:val="es-MX"/>
        </w:rPr>
        <w:t xml:space="preserve"> con frecuencia la </w:t>
      </w:r>
      <w:r w:rsidRPr="001A3421">
        <w:rPr>
          <w:i/>
          <w:iCs/>
          <w:color w:val="000000"/>
          <w:lang w:val="es-MX"/>
        </w:rPr>
        <w:t>Nota de orientación 2.3.3</w:t>
      </w:r>
      <w:r w:rsidR="005D6BC6" w:rsidRPr="001A3421">
        <w:rPr>
          <w:i/>
          <w:iCs/>
          <w:color w:val="000000"/>
          <w:lang w:val="es-MX"/>
        </w:rPr>
        <w:t>: Planificación y Preparación</w:t>
      </w:r>
      <w:r w:rsidRPr="00315D10">
        <w:rPr>
          <w:color w:val="000000"/>
          <w:lang w:val="es-MX"/>
        </w:rPr>
        <w:t xml:space="preserve"> que señala la necesidad de estructuras salariales de agentes humanitarios para evitar debilitar a los gobiernos y a los agentes de la sociedad civil local mediante la contratación de</w:t>
      </w:r>
      <w:r w:rsidR="00101B97">
        <w:rPr>
          <w:color w:val="000000"/>
          <w:lang w:val="es-MX"/>
        </w:rPr>
        <w:t>l</w:t>
      </w:r>
      <w:r w:rsidR="00E73E42">
        <w:rPr>
          <w:color w:val="000000"/>
          <w:lang w:val="es-MX"/>
        </w:rPr>
        <w:t xml:space="preserve"> </w:t>
      </w:r>
      <w:r w:rsidRPr="00315D10">
        <w:rPr>
          <w:color w:val="000000"/>
          <w:lang w:val="es-MX"/>
        </w:rPr>
        <w:t>personal</w:t>
      </w:r>
      <w:r w:rsidR="00101B97">
        <w:rPr>
          <w:color w:val="000000"/>
          <w:lang w:val="es-MX"/>
        </w:rPr>
        <w:t>.</w:t>
      </w:r>
      <w:r w:rsidRPr="00315D10">
        <w:rPr>
          <w:color w:val="000000"/>
          <w:lang w:val="es-MX"/>
        </w:rPr>
        <w:t xml:space="preserve">  </w:t>
      </w:r>
    </w:p>
    <w:p w14:paraId="5C219C68"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5E4A10FA" w14:textId="24293CEC"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Crear relaciones con los agentes locales destacados, cuando se</w:t>
      </w:r>
      <w:r w:rsidR="00683B49">
        <w:rPr>
          <w:color w:val="000000"/>
          <w:lang w:val="es-MX"/>
        </w:rPr>
        <w:t>a</w:t>
      </w:r>
      <w:r w:rsidRPr="00315D10">
        <w:rPr>
          <w:color w:val="000000"/>
          <w:lang w:val="es-MX"/>
        </w:rPr>
        <w:t xml:space="preserve"> pertinente, por ejemplo, asegura</w:t>
      </w:r>
      <w:r w:rsidR="00683B49">
        <w:rPr>
          <w:color w:val="000000"/>
          <w:lang w:val="es-MX"/>
        </w:rPr>
        <w:t>r</w:t>
      </w:r>
      <w:r w:rsidRPr="00315D10">
        <w:rPr>
          <w:color w:val="000000"/>
          <w:lang w:val="es-MX"/>
        </w:rPr>
        <w:t xml:space="preserve"> que sus medidas se resalten durante las actividades de relaciones públicas y en los informes profesionales y de los medios de comunicación. </w:t>
      </w:r>
    </w:p>
    <w:p w14:paraId="3A76726C" w14:textId="77777777" w:rsidR="00FD0CBE" w:rsidRPr="00847D6E" w:rsidRDefault="00FD0CBE" w:rsidP="00FD0CBE">
      <w:pPr>
        <w:spacing w:after="0" w:line="240" w:lineRule="auto"/>
        <w:jc w:val="both"/>
        <w:rPr>
          <w:lang w:val="es-419"/>
        </w:rPr>
      </w:pPr>
    </w:p>
    <w:p w14:paraId="6D1068F5" w14:textId="77777777" w:rsidR="00FD0CBE" w:rsidRPr="00847D6E" w:rsidRDefault="00FD0CBE" w:rsidP="00FD0CBE">
      <w:pPr>
        <w:spacing w:after="0" w:line="240" w:lineRule="auto"/>
        <w:jc w:val="both"/>
        <w:rPr>
          <w:lang w:val="es-419"/>
        </w:rPr>
      </w:pPr>
    </w:p>
    <w:p w14:paraId="29976309" w14:textId="46F6C2B1" w:rsidR="00FD0CBE" w:rsidRPr="00847D6E" w:rsidRDefault="00315D10" w:rsidP="00315D10">
      <w:pPr>
        <w:pStyle w:val="Heading2"/>
        <w:rPr>
          <w:lang w:val="es-419"/>
        </w:rPr>
      </w:pPr>
      <w:bookmarkStart w:id="38" w:name="_heading=h.1v1yuxt" w:colFirst="0" w:colLast="0"/>
      <w:bookmarkStart w:id="39" w:name="_Toc59202838"/>
      <w:bookmarkEnd w:id="38"/>
      <w:r w:rsidRPr="00315D10">
        <w:rPr>
          <w:lang w:val="es-MX"/>
        </w:rPr>
        <w:t xml:space="preserve">Preguntas para </w:t>
      </w:r>
      <w:r w:rsidR="00185837">
        <w:rPr>
          <w:lang w:val="es-MX"/>
        </w:rPr>
        <w:t>la REFLEXIÓN de</w:t>
      </w:r>
      <w:r w:rsidRPr="00315D10">
        <w:rPr>
          <w:lang w:val="es-MX"/>
        </w:rPr>
        <w:t xml:space="preserve"> los grupos de coordinación sobre cómo aplican las NMPI para la Movilización de Recursos:</w:t>
      </w:r>
      <w:bookmarkEnd w:id="39"/>
      <w:r w:rsidRPr="00315D10">
        <w:rPr>
          <w:lang w:val="es-MX"/>
        </w:rPr>
        <w:t xml:space="preserve"> </w:t>
      </w:r>
    </w:p>
    <w:p w14:paraId="095DE2A0" w14:textId="5D12E2E7"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 xml:space="preserve">¿Los socios locales están lo suficientemente informados </w:t>
      </w:r>
      <w:r w:rsidR="007738DA">
        <w:rPr>
          <w:color w:val="000000"/>
          <w:lang w:val="es-MX"/>
        </w:rPr>
        <w:t xml:space="preserve">acerca </w:t>
      </w:r>
      <w:r w:rsidRPr="00315D10">
        <w:rPr>
          <w:color w:val="000000"/>
          <w:lang w:val="es-MX"/>
        </w:rPr>
        <w:t xml:space="preserve">de los mecanismos de recaudación de fondos para la respuesta humanitaria y tienen acceso a ellos? ¿Cómo </w:t>
      </w:r>
      <w:r w:rsidR="007738DA">
        <w:rPr>
          <w:color w:val="000000"/>
          <w:lang w:val="es-MX"/>
        </w:rPr>
        <w:t>influencian</w:t>
      </w:r>
      <w:r w:rsidRPr="00315D10">
        <w:rPr>
          <w:color w:val="000000"/>
          <w:lang w:val="es-MX"/>
        </w:rPr>
        <w:t xml:space="preserve"> el uso de los recursos?</w:t>
      </w:r>
      <w:r w:rsidR="002A523F">
        <w:rPr>
          <w:color w:val="000000"/>
          <w:lang w:val="es-MX"/>
        </w:rPr>
        <w:t xml:space="preserve"> </w:t>
      </w:r>
      <w:r w:rsidRPr="00315D10">
        <w:rPr>
          <w:color w:val="000000"/>
          <w:lang w:val="es-MX"/>
        </w:rPr>
        <w:t>¿Se ajusta a nuestro</w:t>
      </w:r>
      <w:r w:rsidR="007738DA">
        <w:rPr>
          <w:color w:val="000000"/>
          <w:lang w:val="es-MX"/>
        </w:rPr>
        <w:t>s</w:t>
      </w:r>
      <w:r w:rsidRPr="00315D10">
        <w:rPr>
          <w:color w:val="000000"/>
          <w:lang w:val="es-MX"/>
        </w:rPr>
        <w:t xml:space="preserve"> principios?</w:t>
      </w:r>
      <w:r w:rsidRPr="00847D6E">
        <w:rPr>
          <w:color w:val="000000"/>
          <w:lang w:val="es-419"/>
        </w:rPr>
        <w:t xml:space="preserve"> </w:t>
      </w:r>
    </w:p>
    <w:p w14:paraId="6C63BD49"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7D470E39" w14:textId="1B7FCB7F"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¿Cómo podemos involucrar de manera más eficiente a los agentes locales (sociedad civil, gobierno) con la movilización de recursos?</w:t>
      </w:r>
    </w:p>
    <w:p w14:paraId="3B7C379E"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00AB1A5C" w14:textId="51306756" w:rsidR="00315D10" w:rsidRPr="00847D6E" w:rsidRDefault="00315D10" w:rsidP="00315D10">
      <w:pPr>
        <w:numPr>
          <w:ilvl w:val="0"/>
          <w:numId w:val="57"/>
        </w:numPr>
        <w:pBdr>
          <w:top w:val="nil"/>
          <w:left w:val="nil"/>
          <w:bottom w:val="nil"/>
          <w:right w:val="nil"/>
          <w:between w:val="nil"/>
        </w:pBdr>
        <w:spacing w:after="0" w:line="240" w:lineRule="auto"/>
        <w:jc w:val="both"/>
        <w:rPr>
          <w:color w:val="000000"/>
          <w:lang w:val="es-419"/>
        </w:rPr>
      </w:pPr>
      <w:r w:rsidRPr="00315D10">
        <w:rPr>
          <w:color w:val="000000"/>
          <w:lang w:val="es-MX"/>
        </w:rPr>
        <w:t>¿Cómo podemos garantizar que la movilización de recursos haga más visible la crisis para las agencias nacionales más estratégicas y para la comunidad internacional?</w:t>
      </w:r>
      <w:r w:rsidRPr="00847D6E">
        <w:rPr>
          <w:color w:val="000000"/>
          <w:lang w:val="es-419"/>
        </w:rPr>
        <w:t xml:space="preserve"> </w:t>
      </w:r>
    </w:p>
    <w:p w14:paraId="3231CA81" w14:textId="3B328DC8" w:rsidR="001138D1" w:rsidRDefault="001138D1" w:rsidP="001A3421">
      <w:pPr>
        <w:pBdr>
          <w:top w:val="nil"/>
          <w:left w:val="nil"/>
          <w:bottom w:val="nil"/>
          <w:right w:val="nil"/>
          <w:between w:val="nil"/>
        </w:pBdr>
        <w:spacing w:after="0" w:line="240" w:lineRule="auto"/>
        <w:jc w:val="both"/>
        <w:rPr>
          <w:color w:val="000000"/>
          <w:lang w:val="es-419"/>
        </w:rPr>
      </w:pPr>
    </w:p>
    <w:p w14:paraId="64315F1B" w14:textId="268A4F09" w:rsidR="00315D10" w:rsidRPr="00847D6E" w:rsidRDefault="00315D10" w:rsidP="00A5031F">
      <w:pPr>
        <w:pStyle w:val="1Heading1"/>
        <w:rPr>
          <w:lang w:val="es-419"/>
        </w:rPr>
      </w:pPr>
      <w:bookmarkStart w:id="40" w:name="_Toc59202839"/>
      <w:r w:rsidRPr="00315D10">
        <w:rPr>
          <w:lang w:val="es-MX"/>
        </w:rPr>
        <w:lastRenderedPageBreak/>
        <w:t>USO de NMPI para el monitoreo de la respuesta</w:t>
      </w:r>
      <w:bookmarkEnd w:id="40"/>
      <w:r w:rsidRPr="00847D6E">
        <w:rPr>
          <w:lang w:val="es-419"/>
        </w:rPr>
        <w:t xml:space="preserve"> </w:t>
      </w:r>
    </w:p>
    <w:p w14:paraId="2D9ECECF" w14:textId="77777777" w:rsidR="00FD0CBE" w:rsidRPr="00847D6E" w:rsidRDefault="00FD0CBE" w:rsidP="00FD0CBE">
      <w:pPr>
        <w:pBdr>
          <w:top w:val="nil"/>
          <w:left w:val="nil"/>
          <w:bottom w:val="nil"/>
          <w:right w:val="nil"/>
          <w:between w:val="nil"/>
        </w:pBdr>
        <w:spacing w:after="0" w:line="240" w:lineRule="auto"/>
        <w:jc w:val="both"/>
        <w:rPr>
          <w:b/>
          <w:color w:val="0070C0"/>
          <w:lang w:val="es-419"/>
        </w:rPr>
      </w:pPr>
    </w:p>
    <w:p w14:paraId="407096FE" w14:textId="72AF6E83" w:rsidR="00FD0CBE" w:rsidRPr="00847D6E" w:rsidRDefault="00315D10" w:rsidP="00315D10">
      <w:pPr>
        <w:pStyle w:val="Heading2"/>
        <w:rPr>
          <w:lang w:val="es-419"/>
        </w:rPr>
      </w:pPr>
      <w:bookmarkStart w:id="41" w:name="_heading=h.4f1mdlm" w:colFirst="0" w:colLast="0"/>
      <w:bookmarkStart w:id="42" w:name="_Toc59202840"/>
      <w:bookmarkEnd w:id="41"/>
      <w:r w:rsidRPr="00315D10">
        <w:rPr>
          <w:lang w:val="es-MX"/>
        </w:rPr>
        <w:t>Monitoreo de la Respuesta en pocas palabras</w:t>
      </w:r>
      <w:bookmarkEnd w:id="42"/>
    </w:p>
    <w:p w14:paraId="3A5D662A" w14:textId="77777777" w:rsidR="00FD0CBE" w:rsidRPr="00847D6E" w:rsidRDefault="00FD0CBE" w:rsidP="00FD0CBE">
      <w:pPr>
        <w:spacing w:after="0" w:line="240" w:lineRule="auto"/>
        <w:jc w:val="both"/>
        <w:rPr>
          <w:b/>
          <w:color w:val="0070C0"/>
          <w:lang w:val="es-419"/>
        </w:rPr>
      </w:pPr>
    </w:p>
    <w:p w14:paraId="2C253592" w14:textId="5D9E2678" w:rsidR="00FD0CBE" w:rsidRPr="00847D6E" w:rsidRDefault="00315D10" w:rsidP="00FD0CBE">
      <w:pPr>
        <w:spacing w:after="0" w:line="240" w:lineRule="auto"/>
        <w:jc w:val="both"/>
        <w:rPr>
          <w:lang w:val="es-419"/>
        </w:rPr>
      </w:pPr>
      <w:r w:rsidRPr="00315D10">
        <w:rPr>
          <w:lang w:val="es-MX"/>
        </w:rPr>
        <w:t>Garantizar un monitoreo de respuesta confiable es fundamental para la coordinación. El monitoreo de respuesta es fundamental para el rastreo de calidad, cobertura y efectividad de todas las intervenciones de PNA en tiempo real. El monitoreo de respuesta también puede resaltar posibles deficiencias y permite realizar ajustes en la respuesta de manera oportuna, incluida la movilización de fondos adicionales.</w:t>
      </w:r>
      <w:r w:rsidR="00FD0CBE" w:rsidRPr="00847D6E">
        <w:rPr>
          <w:lang w:val="es-419"/>
        </w:rPr>
        <w:t xml:space="preserve">  </w:t>
      </w:r>
      <w:r w:rsidRPr="00D37829">
        <w:rPr>
          <w:lang w:val="es-MX"/>
        </w:rPr>
        <w:t xml:space="preserve">El monitoreo de respuesta contribuye </w:t>
      </w:r>
      <w:r w:rsidR="00D37829" w:rsidRPr="00D37829">
        <w:rPr>
          <w:lang w:val="es-MX"/>
        </w:rPr>
        <w:t xml:space="preserve">a fomentar la </w:t>
      </w:r>
      <w:r w:rsidR="00D93F41">
        <w:rPr>
          <w:lang w:val="es-MX"/>
        </w:rPr>
        <w:t>rendición de cuentas</w:t>
      </w:r>
      <w:r w:rsidR="00D37829" w:rsidRPr="00D37829">
        <w:rPr>
          <w:lang w:val="es-MX"/>
        </w:rPr>
        <w:t xml:space="preserve"> y a hacer cumplir los principios de la NMPI.</w:t>
      </w:r>
    </w:p>
    <w:p w14:paraId="2A84F37D" w14:textId="77777777" w:rsidR="00FD0CBE" w:rsidRPr="00847D6E" w:rsidRDefault="00FD0CBE" w:rsidP="00FD0CBE">
      <w:pPr>
        <w:spacing w:after="0" w:line="240" w:lineRule="auto"/>
        <w:jc w:val="both"/>
        <w:rPr>
          <w:b/>
          <w:color w:val="0070C0"/>
          <w:lang w:val="es-419"/>
        </w:rPr>
      </w:pPr>
    </w:p>
    <w:p w14:paraId="497DC6E5" w14:textId="77825D0B" w:rsidR="00FD0CBE" w:rsidRPr="00847D6E" w:rsidRDefault="00D37829" w:rsidP="00D37829">
      <w:pPr>
        <w:pStyle w:val="Heading2"/>
        <w:rPr>
          <w:lang w:val="es-419"/>
        </w:rPr>
      </w:pPr>
      <w:bookmarkStart w:id="43" w:name="_heading=h.2u6wntf" w:colFirst="0" w:colLast="0"/>
      <w:bookmarkStart w:id="44" w:name="_Toc59202841"/>
      <w:bookmarkEnd w:id="43"/>
      <w:r w:rsidRPr="00D37829">
        <w:rPr>
          <w:lang w:val="es-MX"/>
        </w:rPr>
        <w:t>¿Qué sección de las NMPI debemos utilizar para el Monitoreo de Respuesta?</w:t>
      </w:r>
      <w:bookmarkEnd w:id="44"/>
      <w:r w:rsidR="00FD0CBE" w:rsidRPr="00847D6E">
        <w:rPr>
          <w:lang w:val="es-419"/>
        </w:rPr>
        <w:t xml:space="preserve"> </w:t>
      </w:r>
    </w:p>
    <w:p w14:paraId="794419C7" w14:textId="77777777" w:rsidR="00FD0CBE" w:rsidRPr="00847D6E" w:rsidRDefault="00FD0CBE" w:rsidP="00FD0CBE">
      <w:pPr>
        <w:spacing w:after="0" w:line="240" w:lineRule="auto"/>
        <w:jc w:val="both"/>
        <w:rPr>
          <w:b/>
          <w:color w:val="0070C0"/>
          <w:lang w:val="es-419"/>
        </w:rPr>
      </w:pPr>
    </w:p>
    <w:p w14:paraId="336A4DE6" w14:textId="301156A1" w:rsidR="00D37829" w:rsidRPr="00847D6E" w:rsidRDefault="00D37829" w:rsidP="00D37829">
      <w:pPr>
        <w:numPr>
          <w:ilvl w:val="0"/>
          <w:numId w:val="54"/>
        </w:numPr>
        <w:pBdr>
          <w:top w:val="nil"/>
          <w:left w:val="nil"/>
          <w:bottom w:val="nil"/>
          <w:right w:val="nil"/>
          <w:between w:val="nil"/>
        </w:pBdr>
        <w:spacing w:after="0" w:line="240" w:lineRule="auto"/>
        <w:jc w:val="both"/>
        <w:rPr>
          <w:color w:val="000000"/>
          <w:lang w:val="es-419"/>
        </w:rPr>
      </w:pPr>
      <w:r w:rsidRPr="00D37829">
        <w:rPr>
          <w:color w:val="000000"/>
          <w:lang w:val="es-MX"/>
        </w:rPr>
        <w:t xml:space="preserve">El Pilar 1 para garantizar la calidad de respuesta de PNA, en </w:t>
      </w:r>
      <w:r w:rsidR="00D93F41">
        <w:rPr>
          <w:color w:val="000000"/>
          <w:lang w:val="es-MX"/>
        </w:rPr>
        <w:t>particular</w:t>
      </w:r>
      <w:r w:rsidRPr="00D37829">
        <w:rPr>
          <w:color w:val="000000"/>
          <w:lang w:val="es-MX"/>
        </w:rPr>
        <w:t xml:space="preserve"> la </w:t>
      </w:r>
      <w:r w:rsidRPr="00D4447F">
        <w:rPr>
          <w:color w:val="0070C0"/>
          <w:u w:val="single"/>
          <w:lang w:val="es-MX"/>
        </w:rPr>
        <w:t>Norma 4: gesti</w:t>
      </w:r>
      <w:r w:rsidRPr="00D4447F">
        <w:rPr>
          <w:rFonts w:hint="eastAsia"/>
          <w:color w:val="0070C0"/>
          <w:u w:val="single"/>
          <w:lang w:val="es-MX"/>
        </w:rPr>
        <w:t>ó</w:t>
      </w:r>
      <w:r w:rsidRPr="00D4447F">
        <w:rPr>
          <w:color w:val="0070C0"/>
          <w:u w:val="single"/>
          <w:lang w:val="es-MX"/>
        </w:rPr>
        <w:t>n del ciclo de programaci</w:t>
      </w:r>
      <w:r w:rsidRPr="00D4447F">
        <w:rPr>
          <w:rFonts w:hint="eastAsia"/>
          <w:color w:val="0070C0"/>
          <w:u w:val="single"/>
          <w:lang w:val="es-MX"/>
        </w:rPr>
        <w:t>ó</w:t>
      </w:r>
      <w:r w:rsidRPr="00D4447F">
        <w:rPr>
          <w:color w:val="0070C0"/>
          <w:u w:val="single"/>
          <w:lang w:val="es-MX"/>
        </w:rPr>
        <w:t>n</w:t>
      </w:r>
      <w:r w:rsidRPr="00D37829">
        <w:rPr>
          <w:color w:val="000000"/>
          <w:lang w:val="es-MX"/>
        </w:rPr>
        <w:t xml:space="preserve">, </w:t>
      </w:r>
      <w:r w:rsidRPr="00D4447F">
        <w:rPr>
          <w:color w:val="0070C0"/>
          <w:u w:val="single"/>
          <w:lang w:val="es-MX"/>
        </w:rPr>
        <w:t>Norma 5: gesti</w:t>
      </w:r>
      <w:r w:rsidRPr="00D4447F">
        <w:rPr>
          <w:rFonts w:hint="eastAsia"/>
          <w:color w:val="0070C0"/>
          <w:u w:val="single"/>
          <w:lang w:val="es-MX"/>
        </w:rPr>
        <w:t>ó</w:t>
      </w:r>
      <w:r w:rsidRPr="00D4447F">
        <w:rPr>
          <w:color w:val="0070C0"/>
          <w:u w:val="single"/>
          <w:lang w:val="es-MX"/>
        </w:rPr>
        <w:t>n de la informaci</w:t>
      </w:r>
      <w:r w:rsidRPr="00D4447F">
        <w:rPr>
          <w:rFonts w:hint="eastAsia"/>
          <w:color w:val="0070C0"/>
          <w:u w:val="single"/>
          <w:lang w:val="es-MX"/>
        </w:rPr>
        <w:t>ó</w:t>
      </w:r>
      <w:r w:rsidRPr="00D4447F">
        <w:rPr>
          <w:color w:val="0070C0"/>
          <w:u w:val="single"/>
          <w:lang w:val="es-MX"/>
        </w:rPr>
        <w:t>n</w:t>
      </w:r>
      <w:r w:rsidRPr="00D4447F">
        <w:rPr>
          <w:color w:val="0070C0"/>
          <w:lang w:val="es-MX"/>
        </w:rPr>
        <w:t xml:space="preserve"> </w:t>
      </w:r>
      <w:r w:rsidRPr="00D37829">
        <w:rPr>
          <w:color w:val="000000"/>
          <w:lang w:val="es-MX"/>
        </w:rPr>
        <w:t xml:space="preserve">y la </w:t>
      </w:r>
      <w:r w:rsidRPr="00D4447F">
        <w:rPr>
          <w:color w:val="0070C0"/>
          <w:u w:val="single"/>
          <w:lang w:val="es-MX"/>
        </w:rPr>
        <w:t>Norma 6: monitoreo de PNA</w:t>
      </w:r>
      <w:r w:rsidRPr="00D37829">
        <w:rPr>
          <w:color w:val="000000"/>
          <w:lang w:val="es-MX"/>
        </w:rPr>
        <w:t xml:space="preserve">. </w:t>
      </w:r>
    </w:p>
    <w:p w14:paraId="767F3F0F"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237E4F23" w14:textId="3E09BBA9" w:rsidR="00D37829" w:rsidRPr="00847D6E" w:rsidRDefault="00D37829" w:rsidP="00D37829">
      <w:pPr>
        <w:numPr>
          <w:ilvl w:val="0"/>
          <w:numId w:val="54"/>
        </w:numPr>
        <w:pBdr>
          <w:top w:val="nil"/>
          <w:left w:val="nil"/>
          <w:bottom w:val="nil"/>
          <w:right w:val="nil"/>
          <w:between w:val="nil"/>
        </w:pBdr>
        <w:spacing w:after="0" w:line="240" w:lineRule="auto"/>
        <w:jc w:val="both"/>
        <w:rPr>
          <w:color w:val="000000"/>
          <w:lang w:val="es-419"/>
        </w:rPr>
      </w:pPr>
      <w:r w:rsidRPr="00D37829">
        <w:rPr>
          <w:color w:val="000000"/>
          <w:lang w:val="es-MX"/>
        </w:rPr>
        <w:t xml:space="preserve">Cada una de las 28 normas tienen una sección dedicada a la medida que incluye un máximo de 4 indicadores </w:t>
      </w:r>
      <w:r w:rsidRPr="00D4447F">
        <w:rPr>
          <w:color w:val="000000"/>
          <w:u w:val="single"/>
          <w:lang w:val="es-MX"/>
        </w:rPr>
        <w:t>b</w:t>
      </w:r>
      <w:r w:rsidRPr="00D4447F">
        <w:rPr>
          <w:rFonts w:hint="eastAsia"/>
          <w:color w:val="000000"/>
          <w:u w:val="single"/>
          <w:lang w:val="es-MX"/>
        </w:rPr>
        <w:t>á</w:t>
      </w:r>
      <w:r w:rsidRPr="00D4447F">
        <w:rPr>
          <w:color w:val="000000"/>
          <w:u w:val="single"/>
          <w:lang w:val="es-MX"/>
        </w:rPr>
        <w:t>sicos</w:t>
      </w:r>
      <w:r w:rsidRPr="00D37829">
        <w:rPr>
          <w:color w:val="000000"/>
          <w:lang w:val="es-MX"/>
        </w:rPr>
        <w:t xml:space="preserve">. </w:t>
      </w:r>
    </w:p>
    <w:p w14:paraId="2E476012" w14:textId="77777777" w:rsidR="00FD0CBE" w:rsidRPr="00847D6E" w:rsidRDefault="00FD0CBE" w:rsidP="00FD0CBE">
      <w:pPr>
        <w:spacing w:after="0" w:line="240" w:lineRule="auto"/>
        <w:jc w:val="both"/>
        <w:rPr>
          <w:lang w:val="es-419"/>
        </w:rPr>
      </w:pPr>
    </w:p>
    <w:p w14:paraId="2BA1C529" w14:textId="2435302A" w:rsidR="00D37829" w:rsidRPr="00847D6E" w:rsidRDefault="008209CF" w:rsidP="00D37829">
      <w:pPr>
        <w:numPr>
          <w:ilvl w:val="0"/>
          <w:numId w:val="54"/>
        </w:numPr>
        <w:pBdr>
          <w:top w:val="nil"/>
          <w:left w:val="nil"/>
          <w:bottom w:val="nil"/>
          <w:right w:val="nil"/>
          <w:between w:val="nil"/>
        </w:pBdr>
        <w:spacing w:after="0" w:line="240" w:lineRule="auto"/>
        <w:jc w:val="both"/>
        <w:rPr>
          <w:color w:val="000000"/>
          <w:lang w:val="es-419"/>
        </w:rPr>
      </w:pPr>
      <w:r>
        <w:rPr>
          <w:color w:val="000000"/>
          <w:lang w:val="es-MX"/>
        </w:rPr>
        <w:t>El cuadro</w:t>
      </w:r>
      <w:r w:rsidR="00D37829" w:rsidRPr="00D37829">
        <w:rPr>
          <w:color w:val="000000"/>
          <w:lang w:val="es-MX"/>
        </w:rPr>
        <w:t xml:space="preserve"> de Indicadores de NMPI ofrece una gama completa de indicadores relacionados con cada norma. </w:t>
      </w:r>
    </w:p>
    <w:p w14:paraId="64544F5A" w14:textId="77777777" w:rsidR="00FD0CBE" w:rsidRPr="00847D6E" w:rsidRDefault="00FD0CBE" w:rsidP="00FD0CBE">
      <w:pPr>
        <w:spacing w:after="0" w:line="240" w:lineRule="auto"/>
        <w:jc w:val="both"/>
        <w:rPr>
          <w:b/>
          <w:color w:val="0070C0"/>
          <w:lang w:val="es-419"/>
        </w:rPr>
      </w:pPr>
    </w:p>
    <w:p w14:paraId="117514B4" w14:textId="14F6CF24" w:rsidR="00FD0CBE" w:rsidRPr="00847D6E" w:rsidRDefault="00E40757" w:rsidP="00D37829">
      <w:pPr>
        <w:pStyle w:val="Heading2"/>
        <w:rPr>
          <w:lang w:val="es-419"/>
        </w:rPr>
      </w:pPr>
      <w:bookmarkStart w:id="45" w:name="_heading=h.19c6y18" w:colFirst="0" w:colLast="0"/>
      <w:bookmarkStart w:id="46" w:name="_Toc59202842"/>
      <w:bookmarkEnd w:id="45"/>
      <w:r>
        <w:rPr>
          <w:lang w:val="es-MX"/>
        </w:rPr>
        <w:t>RECOMENDACIONES para el uso de las</w:t>
      </w:r>
      <w:r w:rsidR="00D37829" w:rsidRPr="00D37829">
        <w:rPr>
          <w:lang w:val="es-MX"/>
        </w:rPr>
        <w:t xml:space="preserve"> NMPI </w:t>
      </w:r>
      <w:r>
        <w:rPr>
          <w:lang w:val="es-MX"/>
        </w:rPr>
        <w:t>para el monitoreo de la respuesta</w:t>
      </w:r>
      <w:bookmarkEnd w:id="46"/>
    </w:p>
    <w:p w14:paraId="53A8022D" w14:textId="77777777" w:rsidR="00FD0CBE" w:rsidRPr="00847D6E" w:rsidRDefault="00FD0CBE" w:rsidP="00FD0CBE">
      <w:pPr>
        <w:spacing w:after="0" w:line="240" w:lineRule="auto"/>
        <w:jc w:val="both"/>
        <w:rPr>
          <w:b/>
          <w:color w:val="0070C0"/>
          <w:lang w:val="es-419"/>
        </w:rPr>
      </w:pPr>
    </w:p>
    <w:p w14:paraId="6F684872" w14:textId="2006AAA3" w:rsidR="00FD0CBE" w:rsidRPr="00847D6E" w:rsidRDefault="00D37829" w:rsidP="00FD0CBE">
      <w:pPr>
        <w:spacing w:after="0" w:line="240" w:lineRule="auto"/>
        <w:jc w:val="both"/>
        <w:rPr>
          <w:lang w:val="es-419"/>
        </w:rPr>
      </w:pPr>
      <w:r w:rsidRPr="00D37829">
        <w:rPr>
          <w:lang w:val="es-MX"/>
        </w:rPr>
        <w:t xml:space="preserve">Una comprensión compartida y coherente del sistema de monitoreo de respuesta vigente en un contexto determinado es clave para la exactitud de la información. </w:t>
      </w:r>
    </w:p>
    <w:p w14:paraId="0EB01DED" w14:textId="77777777" w:rsidR="00FD0CBE" w:rsidRPr="00847D6E" w:rsidRDefault="00FD0CBE" w:rsidP="00FD0CBE">
      <w:pPr>
        <w:spacing w:after="0" w:line="240" w:lineRule="auto"/>
        <w:jc w:val="both"/>
        <w:rPr>
          <w:lang w:val="es-419"/>
        </w:rPr>
      </w:pPr>
    </w:p>
    <w:p w14:paraId="733F47EE" w14:textId="0DFE79CA" w:rsidR="00493CE8" w:rsidRPr="001A3421" w:rsidRDefault="00493CE8" w:rsidP="00D37829">
      <w:pPr>
        <w:numPr>
          <w:ilvl w:val="0"/>
          <w:numId w:val="57"/>
        </w:numPr>
        <w:pBdr>
          <w:top w:val="nil"/>
          <w:left w:val="nil"/>
          <w:bottom w:val="nil"/>
          <w:right w:val="nil"/>
          <w:between w:val="nil"/>
        </w:pBdr>
        <w:spacing w:after="0" w:line="240" w:lineRule="auto"/>
        <w:jc w:val="both"/>
        <w:rPr>
          <w:color w:val="000000"/>
          <w:lang w:val="es-419"/>
        </w:rPr>
      </w:pPr>
      <w:proofErr w:type="gramStart"/>
      <w:r>
        <w:rPr>
          <w:color w:val="000000"/>
          <w:lang w:val="es-MX"/>
        </w:rPr>
        <w:t>De acuerdo a</w:t>
      </w:r>
      <w:proofErr w:type="gramEnd"/>
      <w:r>
        <w:rPr>
          <w:color w:val="000000"/>
          <w:lang w:val="es-MX"/>
        </w:rPr>
        <w:t xml:space="preserve"> las estrategias de respuesta identificadas, como </w:t>
      </w:r>
      <w:r w:rsidR="00D37829" w:rsidRPr="00D37829">
        <w:rPr>
          <w:color w:val="000000"/>
          <w:lang w:val="es-MX"/>
        </w:rPr>
        <w:t xml:space="preserve">grupo, </w:t>
      </w:r>
      <w:r w:rsidR="00D37829" w:rsidRPr="00D4447F">
        <w:rPr>
          <w:b/>
          <w:bCs/>
          <w:color w:val="000000"/>
          <w:lang w:val="es-MX"/>
        </w:rPr>
        <w:t xml:space="preserve">priorizar un conjunto de indicadores </w:t>
      </w:r>
      <w:r w:rsidR="00D37829" w:rsidRPr="00D37829">
        <w:rPr>
          <w:color w:val="000000"/>
          <w:lang w:val="es-MX"/>
        </w:rPr>
        <w:t xml:space="preserve">sugeridos en la sección de medición de cada norma. </w:t>
      </w:r>
      <w:r>
        <w:rPr>
          <w:color w:val="000000"/>
          <w:lang w:val="es-MX"/>
        </w:rPr>
        <w:t>E incorporarlos en la coordinación de análisis de riesgos y marco de monitoreo de respuesta.</w:t>
      </w:r>
    </w:p>
    <w:p w14:paraId="543B9C2D" w14:textId="77777777" w:rsidR="00FD0CBE" w:rsidRPr="00847D6E" w:rsidRDefault="00FD0CBE" w:rsidP="001A3421">
      <w:pPr>
        <w:pBdr>
          <w:top w:val="nil"/>
          <w:left w:val="nil"/>
          <w:bottom w:val="nil"/>
          <w:right w:val="nil"/>
          <w:between w:val="nil"/>
        </w:pBdr>
        <w:spacing w:after="0" w:line="240" w:lineRule="auto"/>
        <w:ind w:left="360"/>
        <w:jc w:val="both"/>
        <w:rPr>
          <w:color w:val="000000"/>
          <w:lang w:val="es-419"/>
        </w:rPr>
      </w:pPr>
    </w:p>
    <w:p w14:paraId="73E70212" w14:textId="45763744" w:rsidR="00D37829" w:rsidRPr="00847D6E" w:rsidRDefault="00D37829" w:rsidP="00D37829">
      <w:pPr>
        <w:numPr>
          <w:ilvl w:val="0"/>
          <w:numId w:val="57"/>
        </w:numPr>
        <w:pBdr>
          <w:top w:val="nil"/>
          <w:left w:val="nil"/>
          <w:bottom w:val="nil"/>
          <w:right w:val="nil"/>
          <w:between w:val="nil"/>
        </w:pBdr>
        <w:spacing w:after="0" w:line="240" w:lineRule="auto"/>
        <w:jc w:val="both"/>
        <w:rPr>
          <w:color w:val="000000"/>
          <w:lang w:val="es-419"/>
        </w:rPr>
      </w:pPr>
      <w:r w:rsidRPr="001A3421">
        <w:rPr>
          <w:b/>
          <w:bCs/>
          <w:color w:val="000000"/>
          <w:lang w:val="es-MX"/>
        </w:rPr>
        <w:t>C</w:t>
      </w:r>
      <w:r w:rsidR="00493CE8" w:rsidRPr="001A3421">
        <w:rPr>
          <w:b/>
          <w:bCs/>
          <w:color w:val="000000"/>
          <w:lang w:val="es-MX"/>
        </w:rPr>
        <w:t>omo parte del marco de monitoreo de protección de la niñez, c</w:t>
      </w:r>
      <w:r w:rsidRPr="001A3421">
        <w:rPr>
          <w:b/>
          <w:bCs/>
          <w:color w:val="000000"/>
          <w:lang w:val="es-MX"/>
        </w:rPr>
        <w:t>ontextualizar el conjunto de indicadores NMPI seleccionados</w:t>
      </w:r>
      <w:r w:rsidRPr="00D37829">
        <w:rPr>
          <w:color w:val="000000"/>
          <w:lang w:val="es-MX"/>
        </w:rPr>
        <w:t xml:space="preserve"> cuando se necesite y proporcionar una breve guía por escrito que incluya la definición de cada indicador, </w:t>
      </w:r>
      <w:r w:rsidR="00AA3A18">
        <w:rPr>
          <w:color w:val="000000"/>
          <w:lang w:val="es-MX"/>
        </w:rPr>
        <w:t xml:space="preserve">la </w:t>
      </w:r>
      <w:r w:rsidRPr="00D37829">
        <w:rPr>
          <w:color w:val="000000"/>
          <w:lang w:val="es-MX"/>
        </w:rPr>
        <w:t>metodología recomendad</w:t>
      </w:r>
      <w:r w:rsidR="00AA3A18">
        <w:rPr>
          <w:color w:val="000000"/>
          <w:lang w:val="es-MX"/>
        </w:rPr>
        <w:t>a</w:t>
      </w:r>
      <w:r w:rsidRPr="00D37829">
        <w:rPr>
          <w:color w:val="000000"/>
          <w:lang w:val="es-MX"/>
        </w:rPr>
        <w:t xml:space="preserve"> y la frecuencia de la recolección de información.</w:t>
      </w:r>
    </w:p>
    <w:p w14:paraId="65FD519A"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5A56A074" w14:textId="633310DB" w:rsidR="00D37829" w:rsidRPr="00847D6E" w:rsidRDefault="00D37829" w:rsidP="006014BB">
      <w:pPr>
        <w:numPr>
          <w:ilvl w:val="0"/>
          <w:numId w:val="57"/>
        </w:numPr>
        <w:pBdr>
          <w:top w:val="nil"/>
          <w:left w:val="nil"/>
          <w:bottom w:val="nil"/>
          <w:right w:val="nil"/>
          <w:between w:val="nil"/>
        </w:pBdr>
        <w:spacing w:after="0" w:line="240" w:lineRule="auto"/>
        <w:jc w:val="both"/>
        <w:rPr>
          <w:color w:val="000000"/>
          <w:lang w:val="es-419"/>
        </w:rPr>
      </w:pPr>
      <w:r w:rsidRPr="00D37829">
        <w:rPr>
          <w:color w:val="000000"/>
          <w:lang w:val="es-MX"/>
        </w:rPr>
        <w:t>Garantiza</w:t>
      </w:r>
      <w:r w:rsidR="00AA3A18">
        <w:rPr>
          <w:color w:val="000000"/>
          <w:lang w:val="es-MX"/>
        </w:rPr>
        <w:t>r</w:t>
      </w:r>
      <w:r w:rsidRPr="00D37829">
        <w:rPr>
          <w:color w:val="000000"/>
          <w:lang w:val="es-MX"/>
        </w:rPr>
        <w:t xml:space="preserve"> que todos los miembros del grupo</w:t>
      </w:r>
      <w:r w:rsidR="00493CE8">
        <w:rPr>
          <w:color w:val="000000"/>
          <w:lang w:val="es-MX"/>
        </w:rPr>
        <w:t xml:space="preserve"> o mecanismo</w:t>
      </w:r>
      <w:r w:rsidRPr="00D37829">
        <w:rPr>
          <w:color w:val="000000"/>
          <w:lang w:val="es-MX"/>
        </w:rPr>
        <w:t xml:space="preserve"> de coordinación de PNA tengan la </w:t>
      </w:r>
      <w:r w:rsidRPr="00D4447F">
        <w:rPr>
          <w:b/>
          <w:bCs/>
          <w:color w:val="000000"/>
          <w:lang w:val="es-MX"/>
        </w:rPr>
        <w:t xml:space="preserve">capacidad de informar </w:t>
      </w:r>
      <w:r w:rsidR="00493CE8">
        <w:rPr>
          <w:color w:val="000000"/>
          <w:lang w:val="es-MX"/>
        </w:rPr>
        <w:t>sobre el marco de monitoreo de protección de la niñez</w:t>
      </w:r>
      <w:r w:rsidR="00C85B43">
        <w:rPr>
          <w:color w:val="000000"/>
          <w:lang w:val="es-MX"/>
        </w:rPr>
        <w:t xml:space="preserve"> </w:t>
      </w:r>
      <w:r w:rsidRPr="00D37829">
        <w:rPr>
          <w:color w:val="000000"/>
          <w:lang w:val="es-MX"/>
        </w:rPr>
        <w:t>con datos desglosados de acuerdo con la Medida Clave 6.1.11</w:t>
      </w:r>
      <w:r w:rsidR="00AA3A18">
        <w:rPr>
          <w:color w:val="000000"/>
          <w:lang w:val="es-MX"/>
        </w:rPr>
        <w:t>.</w:t>
      </w:r>
      <w:r w:rsidRPr="00847D6E">
        <w:rPr>
          <w:color w:val="000000"/>
          <w:lang w:val="es-419"/>
        </w:rPr>
        <w:t xml:space="preserve"> </w:t>
      </w:r>
      <w:r w:rsidR="006014BB" w:rsidRPr="006014BB">
        <w:rPr>
          <w:color w:val="000000"/>
          <w:lang w:val="es-MX"/>
        </w:rPr>
        <w:t xml:space="preserve">Diseñar el plan de capacitación y creación de </w:t>
      </w:r>
      <w:r w:rsidR="00AA3A18">
        <w:rPr>
          <w:color w:val="000000"/>
          <w:lang w:val="es-MX"/>
        </w:rPr>
        <w:t>la habilidad</w:t>
      </w:r>
      <w:r w:rsidR="006014BB" w:rsidRPr="006014BB">
        <w:rPr>
          <w:color w:val="000000"/>
          <w:lang w:val="es-MX"/>
        </w:rPr>
        <w:t xml:space="preserve"> del grupo de coordinación de PNA en consecuencia, dando prioridad al apoyo de los </w:t>
      </w:r>
      <w:r w:rsidR="00AA3A18">
        <w:rPr>
          <w:color w:val="000000"/>
          <w:lang w:val="es-MX"/>
        </w:rPr>
        <w:t>colaboradores</w:t>
      </w:r>
      <w:r w:rsidR="006014BB" w:rsidRPr="006014BB">
        <w:rPr>
          <w:color w:val="000000"/>
          <w:lang w:val="es-MX"/>
        </w:rPr>
        <w:t xml:space="preserve"> que tienen una capacidad limitada</w:t>
      </w:r>
      <w:r w:rsidR="00C85B43">
        <w:rPr>
          <w:color w:val="000000"/>
          <w:lang w:val="es-MX"/>
        </w:rPr>
        <w:t xml:space="preserve"> o ninguna capacidad</w:t>
      </w:r>
      <w:r w:rsidR="00C85B43" w:rsidRPr="001A3421">
        <w:rPr>
          <w:color w:val="000000"/>
          <w:lang w:val="es-ES"/>
        </w:rPr>
        <w:t xml:space="preserve"> M&amp;E</w:t>
      </w:r>
      <w:r w:rsidR="006014BB" w:rsidRPr="006014BB">
        <w:rPr>
          <w:color w:val="000000"/>
          <w:lang w:val="es-MX"/>
        </w:rPr>
        <w:t xml:space="preserve">.  </w:t>
      </w:r>
    </w:p>
    <w:p w14:paraId="58E5EB57" w14:textId="77777777" w:rsidR="00FD0CBE" w:rsidRPr="00847D6E" w:rsidRDefault="00FD0CBE" w:rsidP="00FD0CBE">
      <w:pPr>
        <w:pBdr>
          <w:top w:val="nil"/>
          <w:left w:val="nil"/>
          <w:bottom w:val="nil"/>
          <w:right w:val="nil"/>
          <w:between w:val="nil"/>
        </w:pBdr>
        <w:spacing w:after="0" w:line="240" w:lineRule="auto"/>
        <w:ind w:left="720"/>
        <w:rPr>
          <w:color w:val="000000"/>
          <w:lang w:val="es-419"/>
        </w:rPr>
      </w:pPr>
    </w:p>
    <w:p w14:paraId="16023D83" w14:textId="7F20B5DC" w:rsidR="006014BB" w:rsidRPr="00847D6E" w:rsidRDefault="006014BB" w:rsidP="006014BB">
      <w:pPr>
        <w:numPr>
          <w:ilvl w:val="0"/>
          <w:numId w:val="57"/>
        </w:numPr>
        <w:pBdr>
          <w:top w:val="nil"/>
          <w:left w:val="nil"/>
          <w:bottom w:val="nil"/>
          <w:right w:val="nil"/>
          <w:between w:val="nil"/>
        </w:pBdr>
        <w:spacing w:after="0" w:line="240" w:lineRule="auto"/>
        <w:jc w:val="both"/>
        <w:rPr>
          <w:color w:val="000000"/>
          <w:lang w:val="es-419"/>
        </w:rPr>
      </w:pPr>
      <w:r w:rsidRPr="006014BB">
        <w:rPr>
          <w:color w:val="000000"/>
          <w:lang w:val="es-MX"/>
        </w:rPr>
        <w:t>Desarrollar listas</w:t>
      </w:r>
      <w:r w:rsidR="00AA3A18">
        <w:rPr>
          <w:color w:val="000000"/>
          <w:lang w:val="es-MX"/>
        </w:rPr>
        <w:t xml:space="preserve"> de verificación</w:t>
      </w:r>
      <w:r w:rsidRPr="006014BB">
        <w:rPr>
          <w:color w:val="000000"/>
          <w:lang w:val="es-MX"/>
        </w:rPr>
        <w:t xml:space="preserve"> conjuntas o herramientas de monitoreo para las normas prioritarias y fomentar </w:t>
      </w:r>
      <w:r w:rsidRPr="00D4447F">
        <w:rPr>
          <w:b/>
          <w:bCs/>
          <w:color w:val="000000"/>
          <w:lang w:val="es-MX"/>
        </w:rPr>
        <w:t>las visitas/misiones de monitoreo</w:t>
      </w:r>
      <w:r w:rsidRPr="006014BB">
        <w:rPr>
          <w:color w:val="000000"/>
          <w:lang w:val="es-MX"/>
        </w:rPr>
        <w:t xml:space="preserve"> y subsecuentemente compartir las mejores prácticas, utilizando las NMPI como referencia.</w:t>
      </w:r>
    </w:p>
    <w:p w14:paraId="2B4D2050" w14:textId="77777777" w:rsidR="00FD0CBE" w:rsidRPr="00847D6E" w:rsidRDefault="00FD0CBE" w:rsidP="00FD0CBE">
      <w:pPr>
        <w:pBdr>
          <w:top w:val="nil"/>
          <w:left w:val="nil"/>
          <w:bottom w:val="nil"/>
          <w:right w:val="nil"/>
          <w:between w:val="nil"/>
        </w:pBdr>
        <w:spacing w:after="0" w:line="240" w:lineRule="auto"/>
        <w:jc w:val="both"/>
        <w:rPr>
          <w:color w:val="000000"/>
          <w:lang w:val="es-419"/>
        </w:rPr>
      </w:pPr>
    </w:p>
    <w:p w14:paraId="779138D5" w14:textId="6CA78180" w:rsidR="006014BB" w:rsidRPr="00847D6E" w:rsidRDefault="00E7687E" w:rsidP="00E7687E">
      <w:pPr>
        <w:numPr>
          <w:ilvl w:val="0"/>
          <w:numId w:val="57"/>
        </w:numPr>
        <w:pBdr>
          <w:top w:val="nil"/>
          <w:left w:val="nil"/>
          <w:bottom w:val="nil"/>
          <w:right w:val="nil"/>
          <w:between w:val="nil"/>
        </w:pBdr>
        <w:spacing w:after="160" w:line="259" w:lineRule="auto"/>
        <w:rPr>
          <w:rFonts w:ascii="Calibri" w:eastAsia="Calibri" w:hAnsi="Calibri" w:cs="Calibri"/>
          <w:color w:val="000000"/>
          <w:lang w:val="es-419"/>
        </w:rPr>
      </w:pPr>
      <w:r w:rsidRPr="00E7687E">
        <w:rPr>
          <w:rFonts w:ascii="Calibri" w:eastAsia="Calibri" w:hAnsi="Calibri" w:cs="Calibri"/>
          <w:color w:val="000000"/>
          <w:lang w:val="es-MX"/>
        </w:rPr>
        <w:t xml:space="preserve">Cuando los miembros del grupo de coordinación acuerden los </w:t>
      </w:r>
      <w:r w:rsidR="002A523F" w:rsidRPr="00E7687E">
        <w:rPr>
          <w:rFonts w:ascii="Calibri" w:eastAsia="Calibri" w:hAnsi="Calibri" w:cs="Calibri"/>
          <w:color w:val="000000"/>
          <w:lang w:val="es-MX"/>
        </w:rPr>
        <w:t>procedimientos</w:t>
      </w:r>
      <w:r w:rsidRPr="00E7687E">
        <w:rPr>
          <w:rFonts w:ascii="Calibri" w:eastAsia="Calibri" w:hAnsi="Calibri" w:cs="Calibri"/>
          <w:color w:val="000000"/>
          <w:lang w:val="es-MX"/>
        </w:rPr>
        <w:t xml:space="preserve"> operativos estándar, los protocoles de intercambio de información, etc., facilitar </w:t>
      </w:r>
      <w:r w:rsidRPr="001A3421">
        <w:rPr>
          <w:rFonts w:ascii="Calibri" w:eastAsia="Calibri" w:hAnsi="Calibri" w:cs="Calibri"/>
          <w:b/>
          <w:bCs/>
          <w:color w:val="000000"/>
          <w:lang w:val="es-MX"/>
        </w:rPr>
        <w:t xml:space="preserve">un debate con los miembros sobre la forma en que el grupo promoverá la adhesión </w:t>
      </w:r>
      <w:r w:rsidRPr="00E7687E">
        <w:rPr>
          <w:rFonts w:ascii="Calibri" w:eastAsia="Calibri" w:hAnsi="Calibri" w:cs="Calibri"/>
          <w:color w:val="000000"/>
          <w:lang w:val="es-MX"/>
        </w:rPr>
        <w:t>(y cómo el grupo responderá de manera constructiva y respetuosa si los procedimientos y protocolos no se cumplen</w:t>
      </w:r>
      <w:r w:rsidR="00AA3A18">
        <w:rPr>
          <w:rFonts w:ascii="Calibri" w:eastAsia="Calibri" w:hAnsi="Calibri" w:cs="Calibri"/>
          <w:color w:val="000000"/>
          <w:lang w:val="es-MX"/>
        </w:rPr>
        <w:t>).</w:t>
      </w:r>
    </w:p>
    <w:p w14:paraId="6F61790A"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096D77FC" w14:textId="391A83A4" w:rsidR="00FD0CBE" w:rsidRPr="00847D6E" w:rsidRDefault="00E7687E" w:rsidP="00E7687E">
      <w:pPr>
        <w:pStyle w:val="Heading2"/>
        <w:rPr>
          <w:lang w:val="es-419"/>
        </w:rPr>
      </w:pPr>
      <w:bookmarkStart w:id="47" w:name="_heading=h.3tbugp1" w:colFirst="0" w:colLast="0"/>
      <w:bookmarkStart w:id="48" w:name="_Toc59202843"/>
      <w:bookmarkEnd w:id="47"/>
      <w:r w:rsidRPr="00E7687E">
        <w:rPr>
          <w:lang w:val="es-MX"/>
        </w:rPr>
        <w:t xml:space="preserve">Preguntas para </w:t>
      </w:r>
      <w:r w:rsidR="00DE7ABE">
        <w:rPr>
          <w:lang w:val="es-MX"/>
        </w:rPr>
        <w:t xml:space="preserve">la </w:t>
      </w:r>
      <w:r w:rsidR="00D65E5D">
        <w:rPr>
          <w:lang w:val="es-MX"/>
        </w:rPr>
        <w:t>REFLEXIÓN</w:t>
      </w:r>
      <w:r w:rsidR="00DE7ABE">
        <w:rPr>
          <w:lang w:val="es-MX"/>
        </w:rPr>
        <w:t xml:space="preserve"> de</w:t>
      </w:r>
      <w:r w:rsidRPr="00E7687E">
        <w:rPr>
          <w:lang w:val="es-MX"/>
        </w:rPr>
        <w:t xml:space="preserve"> los grupos</w:t>
      </w:r>
      <w:r w:rsidR="00F33240">
        <w:rPr>
          <w:lang w:val="es-MX"/>
        </w:rPr>
        <w:t xml:space="preserve"> o mecanismos</w:t>
      </w:r>
      <w:r w:rsidRPr="00E7687E">
        <w:rPr>
          <w:lang w:val="es-MX"/>
        </w:rPr>
        <w:t xml:space="preserve"> de coordinación sobre cómo aplican las NMPI para el Monitoreo de Respuesta:</w:t>
      </w:r>
      <w:bookmarkEnd w:id="48"/>
      <w:r w:rsidRPr="00E7687E">
        <w:rPr>
          <w:lang w:val="es-MX"/>
        </w:rPr>
        <w:t xml:space="preserve"> </w:t>
      </w:r>
    </w:p>
    <w:p w14:paraId="47A0C20F" w14:textId="77777777" w:rsidR="00FD0CBE" w:rsidRPr="00847D6E" w:rsidRDefault="00FD0CBE" w:rsidP="00FD0CBE">
      <w:pPr>
        <w:pBdr>
          <w:top w:val="nil"/>
          <w:left w:val="nil"/>
          <w:bottom w:val="nil"/>
          <w:right w:val="nil"/>
          <w:between w:val="nil"/>
        </w:pBdr>
        <w:spacing w:after="0" w:line="240" w:lineRule="auto"/>
        <w:jc w:val="both"/>
        <w:rPr>
          <w:color w:val="0070C0"/>
          <w:lang w:val="es-419"/>
        </w:rPr>
      </w:pPr>
    </w:p>
    <w:p w14:paraId="390BEBBF" w14:textId="6A26058C" w:rsidR="00E7687E" w:rsidRPr="00847D6E" w:rsidRDefault="00E7687E" w:rsidP="00E7687E">
      <w:pPr>
        <w:numPr>
          <w:ilvl w:val="0"/>
          <w:numId w:val="57"/>
        </w:numPr>
        <w:pBdr>
          <w:top w:val="nil"/>
          <w:left w:val="nil"/>
          <w:bottom w:val="nil"/>
          <w:right w:val="nil"/>
          <w:between w:val="nil"/>
        </w:pBdr>
        <w:spacing w:after="0" w:line="240" w:lineRule="auto"/>
        <w:jc w:val="both"/>
        <w:rPr>
          <w:color w:val="000000"/>
          <w:lang w:val="es-419"/>
        </w:rPr>
      </w:pPr>
      <w:r w:rsidRPr="00E7687E">
        <w:rPr>
          <w:color w:val="000000"/>
          <w:lang w:val="es-MX"/>
        </w:rPr>
        <w:t xml:space="preserve">¿Cuál es la </w:t>
      </w:r>
      <w:r w:rsidRPr="00D4447F">
        <w:rPr>
          <w:b/>
          <w:bCs/>
          <w:color w:val="000000"/>
          <w:lang w:val="es-MX"/>
        </w:rPr>
        <w:t>capacidad</w:t>
      </w:r>
      <w:r w:rsidRPr="00E7687E">
        <w:rPr>
          <w:color w:val="000000"/>
          <w:lang w:val="es-MX"/>
        </w:rPr>
        <w:t xml:space="preserve"> del grupo de coordinación </w:t>
      </w:r>
      <w:r w:rsidR="00DE7ABE">
        <w:rPr>
          <w:color w:val="000000"/>
          <w:lang w:val="es-MX"/>
        </w:rPr>
        <w:t xml:space="preserve">en su conjunto </w:t>
      </w:r>
      <w:r w:rsidRPr="00E7687E">
        <w:rPr>
          <w:color w:val="000000"/>
          <w:lang w:val="es-MX"/>
        </w:rPr>
        <w:t>para informar los indicadores armonizados y con datos desglosados por sexo/género, edad y discapacidad (</w:t>
      </w:r>
      <w:r w:rsidR="002A523F">
        <w:rPr>
          <w:color w:val="000000"/>
          <w:lang w:val="es-MX"/>
        </w:rPr>
        <w:t>d</w:t>
      </w:r>
      <w:r w:rsidRPr="00E7687E">
        <w:rPr>
          <w:color w:val="000000"/>
          <w:lang w:val="es-MX"/>
        </w:rPr>
        <w:t>e acuerdo con la Norma 6 de las NMPI</w:t>
      </w:r>
      <w:r w:rsidR="002A523F">
        <w:rPr>
          <w:color w:val="000000"/>
          <w:lang w:val="es-MX"/>
        </w:rPr>
        <w:t>)</w:t>
      </w:r>
      <w:r w:rsidRPr="00E7687E">
        <w:rPr>
          <w:color w:val="000000"/>
          <w:lang w:val="es-MX"/>
        </w:rPr>
        <w:t>?</w:t>
      </w:r>
      <w:r w:rsidR="002A523F">
        <w:rPr>
          <w:color w:val="000000"/>
          <w:lang w:val="es-MX"/>
        </w:rPr>
        <w:t xml:space="preserve"> </w:t>
      </w:r>
      <w:r w:rsidRPr="00E7687E">
        <w:rPr>
          <w:color w:val="000000"/>
          <w:lang w:val="es-MX"/>
        </w:rPr>
        <w:t>¿Es factible en todos los casos (computadoras, software y otros aparatos, conocimiento básico de inform</w:t>
      </w:r>
      <w:r w:rsidR="00DE7ABE">
        <w:rPr>
          <w:color w:val="000000"/>
          <w:lang w:val="es-MX"/>
        </w:rPr>
        <w:t>ática</w:t>
      </w:r>
      <w:r w:rsidRPr="00E7687E">
        <w:rPr>
          <w:color w:val="000000"/>
          <w:lang w:val="es-MX"/>
        </w:rPr>
        <w:t>)?</w:t>
      </w:r>
      <w:r w:rsidRPr="00847D6E">
        <w:rPr>
          <w:color w:val="000000"/>
          <w:lang w:val="es-419"/>
        </w:rPr>
        <w:t xml:space="preserve"> </w:t>
      </w:r>
      <w:r w:rsidR="00F33240">
        <w:rPr>
          <w:color w:val="000000"/>
          <w:lang w:val="es-419"/>
        </w:rPr>
        <w:t>Muchos grupos de coordinación ya se encuentran monitoreando algunos indicadores de manera conjunta, pero sería útil reflexionar sobre la posibilidad de monitorear más indicadores de normas priorizadas o formas de mejorar el monitoreo de respuesta general.</w:t>
      </w:r>
    </w:p>
    <w:p w14:paraId="55C54630" w14:textId="77777777" w:rsidR="00FD0CBE" w:rsidRPr="00847D6E" w:rsidRDefault="00FD0CBE" w:rsidP="00FD0CBE">
      <w:pPr>
        <w:pBdr>
          <w:top w:val="nil"/>
          <w:left w:val="nil"/>
          <w:bottom w:val="nil"/>
          <w:right w:val="nil"/>
          <w:between w:val="nil"/>
        </w:pBdr>
        <w:spacing w:after="0" w:line="240" w:lineRule="auto"/>
        <w:ind w:left="720"/>
        <w:jc w:val="both"/>
        <w:rPr>
          <w:color w:val="000000"/>
          <w:lang w:val="es-419"/>
        </w:rPr>
      </w:pPr>
    </w:p>
    <w:p w14:paraId="66638CBA" w14:textId="3E09097E" w:rsidR="00E7687E" w:rsidRPr="00847D6E" w:rsidRDefault="00E7687E" w:rsidP="00E7687E">
      <w:pPr>
        <w:numPr>
          <w:ilvl w:val="0"/>
          <w:numId w:val="57"/>
        </w:numPr>
        <w:pBdr>
          <w:top w:val="nil"/>
          <w:left w:val="nil"/>
          <w:bottom w:val="nil"/>
          <w:right w:val="nil"/>
          <w:between w:val="nil"/>
        </w:pBdr>
        <w:spacing w:after="0" w:line="240" w:lineRule="auto"/>
        <w:jc w:val="both"/>
        <w:rPr>
          <w:color w:val="000000"/>
          <w:lang w:val="es-419"/>
        </w:rPr>
      </w:pPr>
      <w:r w:rsidRPr="00E7687E">
        <w:rPr>
          <w:color w:val="000000"/>
          <w:lang w:val="es-MX"/>
        </w:rPr>
        <w:t xml:space="preserve">¿Cómo </w:t>
      </w:r>
      <w:r w:rsidR="008D0C4D">
        <w:rPr>
          <w:color w:val="000000"/>
          <w:lang w:val="es-MX"/>
        </w:rPr>
        <w:t xml:space="preserve">se </w:t>
      </w:r>
      <w:r w:rsidRPr="00E7687E">
        <w:rPr>
          <w:color w:val="000000"/>
          <w:lang w:val="es-MX"/>
        </w:rPr>
        <w:t xml:space="preserve">puede utilizar las NMPI para abrir un diálogo con el grupo de coordinación de PNA respecto a las </w:t>
      </w:r>
      <w:r w:rsidRPr="00D4447F">
        <w:rPr>
          <w:b/>
          <w:bCs/>
          <w:color w:val="000000"/>
          <w:lang w:val="es-MX"/>
        </w:rPr>
        <w:t>definiciones de los t</w:t>
      </w:r>
      <w:r w:rsidRPr="00D4447F">
        <w:rPr>
          <w:rFonts w:hint="eastAsia"/>
          <w:b/>
          <w:bCs/>
          <w:color w:val="000000"/>
          <w:lang w:val="es-MX"/>
        </w:rPr>
        <w:t>é</w:t>
      </w:r>
      <w:r w:rsidRPr="00D4447F">
        <w:rPr>
          <w:b/>
          <w:bCs/>
          <w:color w:val="000000"/>
          <w:lang w:val="es-MX"/>
        </w:rPr>
        <w:t>rminos clave</w:t>
      </w:r>
      <w:r w:rsidR="008D0C4D" w:rsidRPr="00D4447F">
        <w:rPr>
          <w:b/>
          <w:bCs/>
          <w:color w:val="000000"/>
          <w:lang w:val="es-MX"/>
        </w:rPr>
        <w:t>s</w:t>
      </w:r>
      <w:r w:rsidRPr="00D4447F">
        <w:rPr>
          <w:b/>
          <w:bCs/>
          <w:color w:val="000000"/>
          <w:lang w:val="es-MX"/>
        </w:rPr>
        <w:t xml:space="preserve"> de las PNA (como el Apoyo Psicosocial) </w:t>
      </w:r>
      <w:r w:rsidRPr="00E7687E">
        <w:rPr>
          <w:color w:val="000000"/>
          <w:lang w:val="es-MX"/>
        </w:rPr>
        <w:t>para garantizar que todos los miembros del grupo informen sobre los elementos que pueden ser compilados?</w:t>
      </w:r>
      <w:r w:rsidRPr="00847D6E">
        <w:rPr>
          <w:color w:val="000000"/>
          <w:lang w:val="es-419"/>
        </w:rPr>
        <w:t xml:space="preserve"> </w:t>
      </w:r>
      <w:r w:rsidRPr="00E7687E">
        <w:rPr>
          <w:color w:val="000000"/>
          <w:lang w:val="es-MX"/>
        </w:rPr>
        <w:t>Mientras que las definiciones de los términos</w:t>
      </w:r>
      <w:r w:rsidR="008D0C4D">
        <w:rPr>
          <w:color w:val="000000"/>
          <w:lang w:val="es-MX"/>
        </w:rPr>
        <w:t xml:space="preserve"> claves</w:t>
      </w:r>
      <w:r w:rsidRPr="00E7687E">
        <w:rPr>
          <w:color w:val="000000"/>
          <w:lang w:val="es-MX"/>
        </w:rPr>
        <w:t xml:space="preserve"> de PNA se deben acordar en la fase de planificación de la respuesta y en esta fase, los coordinadores deben garantizar que todos</w:t>
      </w:r>
      <w:r w:rsidR="00F60F00">
        <w:rPr>
          <w:color w:val="000000"/>
          <w:lang w:val="es-MX"/>
        </w:rPr>
        <w:t xml:space="preserve"> </w:t>
      </w:r>
      <w:r w:rsidRPr="00E7687E">
        <w:rPr>
          <w:color w:val="000000"/>
          <w:lang w:val="es-MX"/>
        </w:rPr>
        <w:t>los</w:t>
      </w:r>
      <w:r w:rsidR="00F60F00">
        <w:rPr>
          <w:color w:val="000000"/>
          <w:lang w:val="es-MX"/>
        </w:rPr>
        <w:t xml:space="preserve"> </w:t>
      </w:r>
      <w:r w:rsidRPr="00E7687E">
        <w:rPr>
          <w:color w:val="000000"/>
          <w:lang w:val="es-MX"/>
        </w:rPr>
        <w:t>miembros comprend</w:t>
      </w:r>
      <w:r w:rsidR="00233522">
        <w:rPr>
          <w:color w:val="000000"/>
          <w:lang w:val="es-MX"/>
        </w:rPr>
        <w:t>a</w:t>
      </w:r>
      <w:r w:rsidRPr="00E7687E">
        <w:rPr>
          <w:color w:val="000000"/>
          <w:lang w:val="es-MX"/>
        </w:rPr>
        <w:t>n las definiciones acordadas y que s</w:t>
      </w:r>
      <w:r w:rsidR="00233522">
        <w:rPr>
          <w:color w:val="000000"/>
          <w:lang w:val="es-MX"/>
        </w:rPr>
        <w:t>ea</w:t>
      </w:r>
      <w:r w:rsidRPr="00E7687E">
        <w:rPr>
          <w:color w:val="000000"/>
          <w:lang w:val="es-MX"/>
        </w:rPr>
        <w:t xml:space="preserve">n capaces de utilizarlas para el monitoreo. </w:t>
      </w:r>
    </w:p>
    <w:p w14:paraId="205CF86F" w14:textId="77777777" w:rsidR="00FD0CBE" w:rsidRPr="00847D6E" w:rsidRDefault="00FD0CBE" w:rsidP="00FD0CBE">
      <w:pPr>
        <w:spacing w:after="0" w:line="240" w:lineRule="auto"/>
        <w:jc w:val="both"/>
        <w:rPr>
          <w:lang w:val="es-419"/>
        </w:rPr>
      </w:pPr>
    </w:p>
    <w:p w14:paraId="6877C856" w14:textId="7BBDEC61" w:rsidR="00E7687E" w:rsidRPr="00D4447F" w:rsidRDefault="00E7687E" w:rsidP="00E7687E">
      <w:pPr>
        <w:numPr>
          <w:ilvl w:val="0"/>
          <w:numId w:val="57"/>
        </w:numPr>
        <w:pBdr>
          <w:top w:val="nil"/>
          <w:left w:val="nil"/>
          <w:bottom w:val="nil"/>
          <w:right w:val="nil"/>
          <w:between w:val="nil"/>
        </w:pBdr>
        <w:spacing w:after="0" w:line="240" w:lineRule="auto"/>
        <w:jc w:val="both"/>
        <w:rPr>
          <w:color w:val="000000"/>
          <w:lang w:val="es-ES"/>
        </w:rPr>
      </w:pPr>
      <w:r w:rsidRPr="00E7687E">
        <w:rPr>
          <w:lang w:val="es-MX"/>
        </w:rPr>
        <w:t xml:space="preserve">¿Todos los miembros del equipo de coordinación han tenido la oportunidad de participar en el desarrollo y el diseño de los productos de Gestión de la </w:t>
      </w:r>
      <w:r w:rsidR="009A621A" w:rsidRPr="00E7687E">
        <w:rPr>
          <w:lang w:val="es-MX"/>
        </w:rPr>
        <w:t>Información</w:t>
      </w:r>
      <w:r w:rsidRPr="00E7687E">
        <w:rPr>
          <w:lang w:val="es-MX"/>
        </w:rPr>
        <w:t xml:space="preserve"> diseñados para el monitoreo de la respuesta?</w:t>
      </w:r>
      <w:r w:rsidRPr="00847D6E">
        <w:rPr>
          <w:lang w:val="es-419"/>
        </w:rPr>
        <w:t xml:space="preserve"> </w:t>
      </w:r>
      <w:r w:rsidRPr="00847D6E">
        <w:rPr>
          <w:color w:val="000000"/>
          <w:lang w:val="es-419"/>
        </w:rPr>
        <w:t xml:space="preserve"> </w:t>
      </w:r>
      <w:r w:rsidRPr="00E7687E">
        <w:rPr>
          <w:color w:val="000000"/>
          <w:lang w:val="es-MX"/>
        </w:rPr>
        <w:t>¿Los miembros de los grupos de coordinación están compromet</w:t>
      </w:r>
      <w:r w:rsidR="009A621A">
        <w:rPr>
          <w:color w:val="000000"/>
          <w:lang w:val="es-MX"/>
        </w:rPr>
        <w:t>id</w:t>
      </w:r>
      <w:r w:rsidRPr="00E7687E">
        <w:rPr>
          <w:color w:val="000000"/>
          <w:lang w:val="es-MX"/>
        </w:rPr>
        <w:t xml:space="preserve">os con </w:t>
      </w:r>
      <w:r w:rsidR="00575A5B">
        <w:rPr>
          <w:color w:val="000000"/>
          <w:lang w:val="es-MX"/>
        </w:rPr>
        <w:t xml:space="preserve">la </w:t>
      </w:r>
      <w:r w:rsidRPr="00E7687E">
        <w:rPr>
          <w:color w:val="000000"/>
          <w:lang w:val="es-MX"/>
        </w:rPr>
        <w:t>implementa</w:t>
      </w:r>
      <w:r w:rsidR="00575A5B">
        <w:rPr>
          <w:color w:val="000000"/>
          <w:lang w:val="es-MX"/>
        </w:rPr>
        <w:t>ción de</w:t>
      </w:r>
      <w:r w:rsidRPr="00E7687E">
        <w:rPr>
          <w:color w:val="000000"/>
          <w:lang w:val="es-MX"/>
        </w:rPr>
        <w:t xml:space="preserve"> estas herramientas?</w:t>
      </w:r>
      <w:r w:rsidRPr="00847D6E">
        <w:rPr>
          <w:color w:val="000000"/>
          <w:lang w:val="es-419"/>
        </w:rPr>
        <w:t xml:space="preserve"> </w:t>
      </w:r>
      <w:r w:rsidRPr="00E7687E">
        <w:rPr>
          <w:color w:val="000000"/>
          <w:lang w:val="es-MX"/>
        </w:rPr>
        <w:t>Si no es el caso, ¿cómo podemos comprometerlos?</w:t>
      </w:r>
      <w:r w:rsidRPr="00D4447F">
        <w:rPr>
          <w:color w:val="000000"/>
          <w:lang w:val="es-ES"/>
        </w:rPr>
        <w:t xml:space="preserve"> </w:t>
      </w:r>
    </w:p>
    <w:p w14:paraId="66EC3C16" w14:textId="77777777" w:rsidR="00FD0CBE" w:rsidRPr="00D4447F" w:rsidRDefault="00FD0CBE" w:rsidP="00FD0CBE">
      <w:pPr>
        <w:pBdr>
          <w:top w:val="nil"/>
          <w:left w:val="nil"/>
          <w:bottom w:val="nil"/>
          <w:right w:val="nil"/>
          <w:between w:val="nil"/>
        </w:pBdr>
        <w:spacing w:after="0" w:line="240" w:lineRule="auto"/>
        <w:ind w:left="720"/>
        <w:jc w:val="both"/>
        <w:rPr>
          <w:color w:val="000000"/>
          <w:lang w:val="es-ES"/>
        </w:rPr>
      </w:pPr>
    </w:p>
    <w:p w14:paraId="14B58A44" w14:textId="4938FB80" w:rsidR="00E7687E" w:rsidRPr="00847D6E" w:rsidRDefault="00E7687E" w:rsidP="00E7687E">
      <w:pPr>
        <w:numPr>
          <w:ilvl w:val="0"/>
          <w:numId w:val="57"/>
        </w:numPr>
        <w:pBdr>
          <w:top w:val="nil"/>
          <w:left w:val="nil"/>
          <w:bottom w:val="nil"/>
          <w:right w:val="nil"/>
          <w:between w:val="nil"/>
        </w:pBdr>
        <w:spacing w:after="0" w:line="240" w:lineRule="auto"/>
        <w:jc w:val="both"/>
        <w:rPr>
          <w:color w:val="000000"/>
          <w:lang w:val="es-419"/>
        </w:rPr>
      </w:pPr>
      <w:r w:rsidRPr="00E7687E">
        <w:rPr>
          <w:color w:val="000000"/>
          <w:lang w:val="es-MX"/>
        </w:rPr>
        <w:t xml:space="preserve">¿Cómo garantizaremos nuestros enfoques de informes en lo que necesitamos saber y en lo que se utiliza para informar </w:t>
      </w:r>
      <w:r w:rsidR="008D0C4D">
        <w:rPr>
          <w:color w:val="000000"/>
          <w:lang w:val="es-MX"/>
        </w:rPr>
        <w:t>y mejorar las</w:t>
      </w:r>
      <w:r w:rsidRPr="00E7687E">
        <w:rPr>
          <w:color w:val="000000"/>
          <w:lang w:val="es-MX"/>
        </w:rPr>
        <w:t xml:space="preserve"> intervenciones?</w:t>
      </w:r>
      <w:r w:rsidRPr="00847D6E">
        <w:rPr>
          <w:color w:val="000000"/>
          <w:lang w:val="es-419"/>
        </w:rPr>
        <w:t xml:space="preserve"> </w:t>
      </w:r>
      <w:r w:rsidR="007B478F">
        <w:rPr>
          <w:color w:val="000000"/>
          <w:lang w:val="es-419"/>
        </w:rPr>
        <w:t xml:space="preserve">Es decir, la información que recopilamos debe atender las necesidades específicas de información y tener un objetivo definido, en definitiva, conducir a la acción hacia los resultados de protección. </w:t>
      </w:r>
    </w:p>
    <w:p w14:paraId="5433EA4B" w14:textId="77777777" w:rsidR="001138D1" w:rsidRPr="00847D6E" w:rsidRDefault="001138D1" w:rsidP="00FD0CBE">
      <w:pPr>
        <w:spacing w:after="0" w:line="240" w:lineRule="auto"/>
        <w:jc w:val="both"/>
        <w:rPr>
          <w:lang w:val="es-419"/>
        </w:rPr>
      </w:pPr>
    </w:p>
    <w:p w14:paraId="11882576" w14:textId="77777777" w:rsidR="00E97F11" w:rsidRDefault="00E97F11">
      <w:bookmarkStart w:id="49" w:name="_Toc59202844"/>
      <w:r>
        <w:rPr>
          <w:bCs/>
          <w:caps/>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053"/>
        <w:gridCol w:w="3919"/>
        <w:gridCol w:w="3666"/>
      </w:tblGrid>
      <w:tr w:rsidR="002A523F" w:rsidRPr="00FF74A6" w14:paraId="6E9F4648" w14:textId="77777777" w:rsidTr="002A523F">
        <w:trPr>
          <w:trHeight w:val="115"/>
        </w:trPr>
        <w:tc>
          <w:tcPr>
            <w:tcW w:w="5000" w:type="pct"/>
            <w:gridSpan w:val="3"/>
            <w:tcBorders>
              <w:top w:val="nil"/>
              <w:left w:val="nil"/>
              <w:bottom w:val="single" w:sz="4" w:space="0" w:color="000000"/>
              <w:right w:val="nil"/>
            </w:tcBorders>
          </w:tcPr>
          <w:p w14:paraId="51FCE9B9" w14:textId="78C0A508" w:rsidR="002A523F" w:rsidRPr="00FD5D90" w:rsidRDefault="002A523F" w:rsidP="00A5031F">
            <w:pPr>
              <w:pStyle w:val="1Heading1"/>
              <w:rPr>
                <w:lang w:val="es-MX"/>
              </w:rPr>
            </w:pPr>
            <w:r>
              <w:rPr>
                <w:lang w:val="es-MX"/>
              </w:rPr>
              <w:lastRenderedPageBreak/>
              <w:t xml:space="preserve">ANEXO: </w:t>
            </w:r>
            <w:r w:rsidR="00C9385D">
              <w:rPr>
                <w:lang w:val="es-MX"/>
              </w:rPr>
              <w:t>F</w:t>
            </w:r>
            <w:r>
              <w:rPr>
                <w:lang w:val="es-MX"/>
              </w:rPr>
              <w:t xml:space="preserve">unciones de vinculación de coordinación y de las NMPI, consultar </w:t>
            </w:r>
            <w:hyperlink r:id="rId48" w:history="1">
              <w:r w:rsidRPr="00D4447F">
                <w:rPr>
                  <w:rStyle w:val="Hyperlink"/>
                  <w:color w:val="0070C0"/>
                  <w:lang w:val="es-MX"/>
                </w:rPr>
                <w:t>aqu</w:t>
              </w:r>
              <w:r w:rsidRPr="00D4447F">
                <w:rPr>
                  <w:rStyle w:val="Hyperlink"/>
                  <w:rFonts w:hint="eastAsia"/>
                  <w:color w:val="0070C0"/>
                  <w:lang w:val="es-MX"/>
                </w:rPr>
                <w:t>í</w:t>
              </w:r>
              <w:r w:rsidRPr="00D4447F">
                <w:rPr>
                  <w:rStyle w:val="Hyperlink"/>
                  <w:color w:val="0070C0"/>
                  <w:lang w:val="es-MX"/>
                </w:rPr>
                <w:t xml:space="preserve"> el afiche</w:t>
              </w:r>
            </w:hyperlink>
            <w:r>
              <w:rPr>
                <w:lang w:val="es-MX"/>
              </w:rPr>
              <w:t>.</w:t>
            </w:r>
            <w:bookmarkEnd w:id="49"/>
          </w:p>
        </w:tc>
      </w:tr>
      <w:tr w:rsidR="002A523F" w:rsidRPr="00FF74A6" w14:paraId="3D8EA927" w14:textId="77777777" w:rsidTr="002A523F">
        <w:trPr>
          <w:trHeight w:val="115"/>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6F581D75" w14:textId="1A46087B" w:rsidR="002A523F" w:rsidRDefault="002A523F">
            <w:pPr>
              <w:ind w:firstLine="567"/>
              <w:rPr>
                <w:b/>
                <w:sz w:val="28"/>
                <w:szCs w:val="28"/>
                <w:lang w:val="es-MX"/>
              </w:rPr>
            </w:pPr>
            <w:r>
              <w:rPr>
                <w:b/>
                <w:color w:val="84779B"/>
                <w:sz w:val="28"/>
                <w:szCs w:val="28"/>
                <w:lang w:val="es-MX"/>
              </w:rPr>
              <w:t>“A fin de realizar las funciones clave</w:t>
            </w:r>
            <w:r w:rsidR="00B80B92">
              <w:rPr>
                <w:b/>
                <w:color w:val="84779B"/>
                <w:sz w:val="28"/>
                <w:szCs w:val="28"/>
                <w:lang w:val="es-MX"/>
              </w:rPr>
              <w:t>s</w:t>
            </w:r>
            <w:r>
              <w:rPr>
                <w:b/>
                <w:color w:val="84779B"/>
                <w:sz w:val="28"/>
                <w:szCs w:val="28"/>
                <w:lang w:val="es-MX"/>
              </w:rPr>
              <w:t xml:space="preserve"> de coordinación (…)”</w:t>
            </w:r>
          </w:p>
        </w:tc>
        <w:tc>
          <w:tcPr>
            <w:tcW w:w="2033" w:type="pct"/>
            <w:tcBorders>
              <w:top w:val="single" w:sz="4" w:space="0" w:color="000000"/>
              <w:left w:val="single" w:sz="4" w:space="0" w:color="000000"/>
              <w:bottom w:val="single" w:sz="4" w:space="0" w:color="000000"/>
              <w:right w:val="single" w:sz="4" w:space="0" w:color="000000"/>
            </w:tcBorders>
            <w:vAlign w:val="center"/>
          </w:tcPr>
          <w:p w14:paraId="226F0186" w14:textId="29D3411E" w:rsidR="002A523F" w:rsidRDefault="002A523F">
            <w:pPr>
              <w:ind w:firstLine="567"/>
              <w:rPr>
                <w:b/>
                <w:color w:val="84779B"/>
                <w:sz w:val="28"/>
                <w:szCs w:val="28"/>
                <w:lang w:val="es-MX"/>
              </w:rPr>
            </w:pPr>
            <w:r>
              <w:rPr>
                <w:b/>
                <w:color w:val="84779B"/>
                <w:sz w:val="28"/>
                <w:szCs w:val="28"/>
                <w:lang w:val="es-MX"/>
              </w:rPr>
              <w:t>(…) pued</w:t>
            </w:r>
            <w:r w:rsidR="00C9385D">
              <w:rPr>
                <w:b/>
                <w:color w:val="84779B"/>
                <w:sz w:val="28"/>
                <w:szCs w:val="28"/>
                <w:lang w:val="es-MX"/>
              </w:rPr>
              <w:t>o</w:t>
            </w:r>
            <w:r>
              <w:rPr>
                <w:b/>
                <w:color w:val="84779B"/>
                <w:sz w:val="28"/>
                <w:szCs w:val="28"/>
                <w:lang w:val="es-MX"/>
              </w:rPr>
              <w:t xml:space="preserve"> </w:t>
            </w:r>
            <w:r w:rsidR="00C9385D">
              <w:rPr>
                <w:b/>
                <w:color w:val="84779B"/>
                <w:sz w:val="28"/>
                <w:szCs w:val="28"/>
                <w:lang w:val="es-MX"/>
              </w:rPr>
              <w:t>consultar</w:t>
            </w:r>
            <w:r>
              <w:rPr>
                <w:b/>
                <w:color w:val="84779B"/>
                <w:sz w:val="28"/>
                <w:szCs w:val="28"/>
                <w:lang w:val="es-MX"/>
              </w:rPr>
              <w:t xml:space="preserve"> una selección de las secciones de las NMPI”. </w:t>
            </w:r>
          </w:p>
          <w:p w14:paraId="179A3A70" w14:textId="77777777" w:rsidR="002A523F" w:rsidRDefault="002A523F">
            <w:pPr>
              <w:ind w:firstLine="567"/>
              <w:rPr>
                <w:b/>
                <w:sz w:val="28"/>
                <w:szCs w:val="28"/>
                <w:lang w:val="es-MX"/>
              </w:rPr>
            </w:pPr>
          </w:p>
        </w:tc>
        <w:tc>
          <w:tcPr>
            <w:tcW w:w="1902" w:type="pct"/>
            <w:tcBorders>
              <w:top w:val="single" w:sz="4" w:space="0" w:color="000000"/>
              <w:left w:val="single" w:sz="4" w:space="0" w:color="000000"/>
              <w:bottom w:val="single" w:sz="4" w:space="0" w:color="000000"/>
              <w:right w:val="single" w:sz="4" w:space="0" w:color="000000"/>
            </w:tcBorders>
            <w:vAlign w:val="center"/>
          </w:tcPr>
          <w:p w14:paraId="61D82EF7" w14:textId="11746A6C" w:rsidR="002A523F" w:rsidRDefault="002A523F" w:rsidP="00D4447F">
            <w:pPr>
              <w:spacing w:line="240" w:lineRule="auto"/>
              <w:jc w:val="both"/>
              <w:rPr>
                <w:b/>
                <w:i/>
                <w:sz w:val="18"/>
                <w:szCs w:val="18"/>
                <w:lang w:val="es-MX"/>
              </w:rPr>
            </w:pPr>
            <w:r>
              <w:rPr>
                <w:b/>
                <w:color w:val="84779B"/>
                <w:sz w:val="28"/>
                <w:szCs w:val="28"/>
                <w:lang w:val="es-MX"/>
              </w:rPr>
              <w:t xml:space="preserve">“En la práctica”: </w:t>
            </w:r>
            <w:r>
              <w:rPr>
                <w:b/>
                <w:sz w:val="18"/>
                <w:szCs w:val="18"/>
                <w:lang w:val="es-MX"/>
              </w:rPr>
              <w:t xml:space="preserve">recomendaciones y herramientas para el funcionamiento de las NMPI en el marco de las funciones de coordinación.  </w:t>
            </w:r>
            <w:r>
              <w:rPr>
                <w:b/>
                <w:i/>
                <w:sz w:val="18"/>
                <w:szCs w:val="18"/>
                <w:lang w:val="es-MX"/>
              </w:rPr>
              <w:t xml:space="preserve">(Nota: </w:t>
            </w:r>
            <w:r w:rsidR="00B80B92">
              <w:rPr>
                <w:bCs/>
                <w:i/>
                <w:sz w:val="18"/>
                <w:szCs w:val="18"/>
                <w:lang w:val="es-MX"/>
              </w:rPr>
              <w:t>Se pueden sustituir l</w:t>
            </w:r>
            <w:r>
              <w:rPr>
                <w:bCs/>
                <w:i/>
                <w:sz w:val="18"/>
                <w:szCs w:val="18"/>
                <w:lang w:val="es-MX"/>
              </w:rPr>
              <w:t xml:space="preserve">as muestras mencionadas en esta columna por otras que el equipo de </w:t>
            </w:r>
            <w:proofErr w:type="spellStart"/>
            <w:r>
              <w:rPr>
                <w:bCs/>
                <w:i/>
                <w:sz w:val="18"/>
                <w:szCs w:val="18"/>
                <w:lang w:val="es-MX"/>
              </w:rPr>
              <w:t>AdR</w:t>
            </w:r>
            <w:proofErr w:type="spellEnd"/>
            <w:r>
              <w:rPr>
                <w:bCs/>
                <w:i/>
                <w:sz w:val="18"/>
                <w:szCs w:val="18"/>
                <w:lang w:val="es-MX"/>
              </w:rPr>
              <w:t xml:space="preserve"> de PNA considere relevantes. El propósito aquí es ilustrar cómo, en la práctica, las herramientas de coordinación contribuyen directamente </w:t>
            </w:r>
            <w:r w:rsidR="00C9385D">
              <w:rPr>
                <w:bCs/>
                <w:i/>
                <w:sz w:val="18"/>
                <w:szCs w:val="18"/>
                <w:lang w:val="es-MX"/>
              </w:rPr>
              <w:t>con</w:t>
            </w:r>
            <w:r>
              <w:rPr>
                <w:bCs/>
                <w:i/>
                <w:sz w:val="18"/>
                <w:szCs w:val="18"/>
                <w:lang w:val="es-MX"/>
              </w:rPr>
              <w:t xml:space="preserve"> la puesta en marcha de las NMPI). </w:t>
            </w:r>
          </w:p>
        </w:tc>
      </w:tr>
      <w:tr w:rsidR="002A523F" w:rsidRPr="00FF74A6" w14:paraId="5FEA7FC8" w14:textId="77777777" w:rsidTr="002A523F">
        <w:trPr>
          <w:trHeight w:val="1704"/>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24FC0B78" w14:textId="77777777" w:rsidR="002A523F" w:rsidRDefault="002A523F" w:rsidP="002A523F">
            <w:pPr>
              <w:numPr>
                <w:ilvl w:val="0"/>
                <w:numId w:val="61"/>
              </w:numPr>
              <w:spacing w:after="0" w:line="240" w:lineRule="auto"/>
              <w:ind w:left="230"/>
              <w:rPr>
                <w:b/>
                <w:i/>
                <w:sz w:val="18"/>
                <w:szCs w:val="18"/>
                <w:lang w:val="es-MX"/>
              </w:rPr>
            </w:pPr>
            <w:r>
              <w:rPr>
                <w:b/>
                <w:color w:val="96C553"/>
                <w:lang w:val="es-MX"/>
              </w:rPr>
              <w:t>PARA TODAS LA FUNCIONES</w:t>
            </w:r>
          </w:p>
        </w:tc>
        <w:tc>
          <w:tcPr>
            <w:tcW w:w="2033" w:type="pct"/>
            <w:tcBorders>
              <w:top w:val="single" w:sz="4" w:space="0" w:color="000000"/>
              <w:left w:val="single" w:sz="4" w:space="0" w:color="000000"/>
              <w:bottom w:val="single" w:sz="4" w:space="0" w:color="000000"/>
              <w:right w:val="single" w:sz="4" w:space="0" w:color="000000"/>
            </w:tcBorders>
            <w:vAlign w:val="center"/>
          </w:tcPr>
          <w:p w14:paraId="7450CD50" w14:textId="77777777" w:rsidR="002A523F" w:rsidRDefault="002A523F" w:rsidP="002A523F">
            <w:pPr>
              <w:numPr>
                <w:ilvl w:val="0"/>
                <w:numId w:val="61"/>
              </w:numPr>
              <w:spacing w:after="0" w:line="240" w:lineRule="auto"/>
              <w:ind w:left="230"/>
              <w:rPr>
                <w:i/>
                <w:sz w:val="18"/>
                <w:szCs w:val="18"/>
                <w:lang w:val="es-MX"/>
              </w:rPr>
            </w:pPr>
            <w:r>
              <w:rPr>
                <w:b/>
                <w:sz w:val="18"/>
                <w:szCs w:val="18"/>
                <w:lang w:val="es-MX"/>
              </w:rPr>
              <w:t xml:space="preserve">Consultar la </w:t>
            </w:r>
            <w:r>
              <w:rPr>
                <w:b/>
                <w:sz w:val="18"/>
                <w:szCs w:val="18"/>
                <w:shd w:val="clear" w:color="auto" w:fill="00949C"/>
                <w:lang w:val="es-MX"/>
              </w:rPr>
              <w:t>“sección de principios”</w:t>
            </w:r>
            <w:r>
              <w:rPr>
                <w:sz w:val="18"/>
                <w:szCs w:val="18"/>
                <w:shd w:val="clear" w:color="auto" w:fill="00949C"/>
                <w:lang w:val="es-MX"/>
              </w:rPr>
              <w:t>:</w:t>
            </w:r>
            <w:r>
              <w:rPr>
                <w:sz w:val="18"/>
                <w:szCs w:val="18"/>
                <w:lang w:val="es-MX"/>
              </w:rPr>
              <w:t xml:space="preserve"> todas las intervenciones de la PNA deben conducir a la puesta en práctica de los 10 principios. </w:t>
            </w:r>
          </w:p>
          <w:p w14:paraId="5AE16448" w14:textId="77777777" w:rsidR="002A523F" w:rsidRDefault="002A523F">
            <w:pPr>
              <w:ind w:left="222" w:firstLine="567"/>
              <w:rPr>
                <w:b/>
                <w:sz w:val="18"/>
                <w:szCs w:val="18"/>
                <w:lang w:val="es-MX"/>
              </w:rPr>
            </w:pPr>
          </w:p>
          <w:p w14:paraId="13D0FF7E" w14:textId="3A23787F" w:rsidR="002A523F" w:rsidRDefault="002A523F" w:rsidP="00D4447F">
            <w:pPr>
              <w:spacing w:line="240" w:lineRule="auto"/>
              <w:ind w:left="222"/>
              <w:rPr>
                <w:sz w:val="18"/>
                <w:szCs w:val="18"/>
                <w:lang w:val="es-MX"/>
              </w:rPr>
            </w:pPr>
            <w:r>
              <w:rPr>
                <w:b/>
                <w:sz w:val="18"/>
                <w:szCs w:val="18"/>
                <w:lang w:val="es-MX"/>
              </w:rPr>
              <w:t xml:space="preserve">Consultar Anexo 2: </w:t>
            </w:r>
            <w:r w:rsidR="00625BC7">
              <w:rPr>
                <w:b/>
                <w:sz w:val="18"/>
                <w:szCs w:val="18"/>
                <w:lang w:val="es-MX"/>
              </w:rPr>
              <w:t>D</w:t>
            </w:r>
            <w:r>
              <w:rPr>
                <w:b/>
                <w:sz w:val="18"/>
                <w:szCs w:val="18"/>
                <w:lang w:val="es-MX"/>
              </w:rPr>
              <w:t xml:space="preserve">ocumentos legales pertinentes </w:t>
            </w:r>
            <w:r>
              <w:rPr>
                <w:bCs/>
                <w:sz w:val="18"/>
                <w:szCs w:val="18"/>
                <w:lang w:val="es-MX"/>
              </w:rPr>
              <w:t xml:space="preserve">y garantizar que </w:t>
            </w:r>
            <w:r w:rsidR="00B110DD">
              <w:rPr>
                <w:bCs/>
                <w:sz w:val="18"/>
                <w:szCs w:val="18"/>
                <w:lang w:val="es-MX"/>
              </w:rPr>
              <w:t xml:space="preserve">se </w:t>
            </w:r>
            <w:r>
              <w:rPr>
                <w:sz w:val="18"/>
                <w:szCs w:val="18"/>
                <w:lang w:val="es-MX"/>
              </w:rPr>
              <w:t xml:space="preserve">tenga una idea exacta del marco jurídico y normativo vinculado a su contexto.  </w:t>
            </w:r>
          </w:p>
        </w:tc>
        <w:tc>
          <w:tcPr>
            <w:tcW w:w="1902" w:type="pct"/>
            <w:tcBorders>
              <w:top w:val="single" w:sz="4" w:space="0" w:color="000000"/>
              <w:left w:val="single" w:sz="4" w:space="0" w:color="000000"/>
              <w:bottom w:val="single" w:sz="4" w:space="0" w:color="000000"/>
              <w:right w:val="single" w:sz="4" w:space="0" w:color="000000"/>
            </w:tcBorders>
            <w:vAlign w:val="center"/>
          </w:tcPr>
          <w:p w14:paraId="53E63660" w14:textId="77777777" w:rsidR="002A523F" w:rsidRDefault="002A523F" w:rsidP="00D4447F">
            <w:pPr>
              <w:spacing w:line="240" w:lineRule="auto"/>
              <w:rPr>
                <w:sz w:val="18"/>
                <w:szCs w:val="18"/>
                <w:lang w:val="es-MX"/>
              </w:rPr>
            </w:pPr>
            <w:r>
              <w:rPr>
                <w:sz w:val="18"/>
                <w:szCs w:val="18"/>
                <w:lang w:val="es-MX"/>
              </w:rPr>
              <w:t>Incluir referencias a los principios y a los documentos legales relevantes como base de los documentos de coordinación.</w:t>
            </w:r>
          </w:p>
          <w:p w14:paraId="41C0E428" w14:textId="77777777" w:rsidR="002A523F" w:rsidRDefault="002A523F" w:rsidP="00D4447F">
            <w:pPr>
              <w:spacing w:line="240" w:lineRule="auto"/>
              <w:ind w:firstLine="567"/>
              <w:rPr>
                <w:sz w:val="18"/>
                <w:szCs w:val="18"/>
                <w:lang w:val="es-MX"/>
              </w:rPr>
            </w:pPr>
          </w:p>
          <w:p w14:paraId="1FFD9FDC" w14:textId="77777777" w:rsidR="002A523F" w:rsidRDefault="002A523F" w:rsidP="00D4447F">
            <w:pPr>
              <w:spacing w:line="240" w:lineRule="auto"/>
              <w:rPr>
                <w:sz w:val="18"/>
                <w:szCs w:val="18"/>
                <w:lang w:val="es-MX"/>
              </w:rPr>
            </w:pPr>
            <w:r>
              <w:rPr>
                <w:sz w:val="18"/>
                <w:szCs w:val="18"/>
                <w:lang w:val="es-MX"/>
              </w:rPr>
              <w:t xml:space="preserve">Planificar y desarrollar actividades de desarrollo de capacidades dirigidas a todos los miembros de los grupos de coordinación sobre estos temas. </w:t>
            </w:r>
          </w:p>
        </w:tc>
      </w:tr>
      <w:tr w:rsidR="002A523F" w14:paraId="75361AC6" w14:textId="77777777" w:rsidTr="002A523F">
        <w:trPr>
          <w:trHeight w:val="2253"/>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4234F2B9" w14:textId="77777777" w:rsidR="002A523F" w:rsidRDefault="002A523F" w:rsidP="002A523F">
            <w:pPr>
              <w:numPr>
                <w:ilvl w:val="0"/>
                <w:numId w:val="61"/>
              </w:numPr>
              <w:spacing w:after="0" w:line="240" w:lineRule="auto"/>
              <w:ind w:left="230"/>
              <w:rPr>
                <w:sz w:val="18"/>
                <w:szCs w:val="18"/>
                <w:lang w:val="es-MX"/>
              </w:rPr>
            </w:pPr>
            <w:r>
              <w:rPr>
                <w:b/>
                <w:color w:val="96C553"/>
                <w:lang w:val="es-MX"/>
              </w:rPr>
              <w:t xml:space="preserve">Apoyo a la prestación de servicios: </w:t>
            </w:r>
            <w:r>
              <w:rPr>
                <w:i/>
                <w:sz w:val="18"/>
                <w:szCs w:val="18"/>
                <w:lang w:val="es-MX"/>
              </w:rPr>
              <w:t xml:space="preserve"> </w:t>
            </w:r>
            <w:r>
              <w:rPr>
                <w:sz w:val="18"/>
                <w:szCs w:val="18"/>
                <w:lang w:val="es-MX"/>
              </w:rPr>
              <w:t xml:space="preserve">Proporcionar una plataforma de coordinación y desarrollar mecanismos para eliminar la duplicación. </w:t>
            </w:r>
          </w:p>
        </w:tc>
        <w:tc>
          <w:tcPr>
            <w:tcW w:w="2033" w:type="pct"/>
            <w:tcBorders>
              <w:top w:val="single" w:sz="4" w:space="0" w:color="000000"/>
              <w:left w:val="single" w:sz="4" w:space="0" w:color="000000"/>
              <w:bottom w:val="single" w:sz="4" w:space="0" w:color="000000"/>
              <w:right w:val="single" w:sz="4" w:space="0" w:color="000000"/>
            </w:tcBorders>
            <w:vAlign w:val="center"/>
          </w:tcPr>
          <w:p w14:paraId="04507F99" w14:textId="4EB2151E" w:rsidR="002A523F" w:rsidRDefault="002A523F" w:rsidP="002A523F">
            <w:pPr>
              <w:numPr>
                <w:ilvl w:val="0"/>
                <w:numId w:val="61"/>
              </w:numPr>
              <w:spacing w:after="0" w:line="240" w:lineRule="auto"/>
              <w:ind w:left="230"/>
              <w:rPr>
                <w:sz w:val="18"/>
                <w:szCs w:val="18"/>
                <w:lang w:val="es-MX"/>
              </w:rPr>
            </w:pPr>
            <w:r>
              <w:rPr>
                <w:b/>
                <w:sz w:val="18"/>
                <w:szCs w:val="18"/>
                <w:lang w:val="es-MX"/>
              </w:rPr>
              <w:t xml:space="preserve">Consultar el </w:t>
            </w:r>
            <w:r>
              <w:rPr>
                <w:b/>
                <w:color w:val="FFFFFF"/>
                <w:sz w:val="18"/>
                <w:szCs w:val="18"/>
                <w:shd w:val="clear" w:color="auto" w:fill="B68FA4"/>
                <w:lang w:val="es-MX"/>
              </w:rPr>
              <w:t xml:space="preserve">Pilar 1 </w:t>
            </w:r>
            <w:r>
              <w:rPr>
                <w:color w:val="FFFFFF"/>
                <w:sz w:val="18"/>
                <w:szCs w:val="18"/>
                <w:shd w:val="clear" w:color="auto" w:fill="B68FA4"/>
                <w:lang w:val="es-MX"/>
              </w:rPr>
              <w:t>“</w:t>
            </w:r>
            <w:r w:rsidR="00625BC7">
              <w:rPr>
                <w:color w:val="FFFFFF"/>
                <w:sz w:val="18"/>
                <w:szCs w:val="18"/>
                <w:shd w:val="clear" w:color="auto" w:fill="B68FA4"/>
                <w:lang w:val="es-MX"/>
              </w:rPr>
              <w:t>N</w:t>
            </w:r>
            <w:r>
              <w:rPr>
                <w:color w:val="FFFFFF"/>
                <w:sz w:val="18"/>
                <w:szCs w:val="18"/>
                <w:shd w:val="clear" w:color="auto" w:fill="B68FA4"/>
                <w:lang w:val="es-MX"/>
              </w:rPr>
              <w:t>ormas para garantizar una calidad de respuesta de PNA”</w:t>
            </w:r>
            <w:r>
              <w:rPr>
                <w:b/>
                <w:color w:val="FFFFFF"/>
                <w:sz w:val="18"/>
                <w:szCs w:val="18"/>
                <w:lang w:val="es-MX"/>
              </w:rPr>
              <w:t xml:space="preserve">, </w:t>
            </w:r>
            <w:r>
              <w:rPr>
                <w:b/>
                <w:sz w:val="18"/>
                <w:szCs w:val="18"/>
                <w:lang w:val="es-MX"/>
              </w:rPr>
              <w:t>con enfoque en la Norma 1 “</w:t>
            </w:r>
            <w:r w:rsidR="00625BC7">
              <w:rPr>
                <w:b/>
                <w:sz w:val="18"/>
                <w:szCs w:val="18"/>
                <w:lang w:val="es-MX"/>
              </w:rPr>
              <w:t>C</w:t>
            </w:r>
            <w:r>
              <w:rPr>
                <w:b/>
                <w:sz w:val="18"/>
                <w:szCs w:val="18"/>
                <w:lang w:val="es-MX"/>
              </w:rPr>
              <w:t>oordinación” y en la Norma 5 “</w:t>
            </w:r>
            <w:r w:rsidR="00625BC7">
              <w:rPr>
                <w:b/>
                <w:sz w:val="18"/>
                <w:szCs w:val="18"/>
                <w:lang w:val="es-MX"/>
              </w:rPr>
              <w:t>G</w:t>
            </w:r>
            <w:r>
              <w:rPr>
                <w:b/>
                <w:sz w:val="18"/>
                <w:szCs w:val="18"/>
                <w:lang w:val="es-MX"/>
              </w:rPr>
              <w:t>estión de la información”.</w:t>
            </w:r>
          </w:p>
          <w:p w14:paraId="1F3BC2A3" w14:textId="77777777" w:rsidR="002A523F" w:rsidRDefault="002A523F" w:rsidP="002A523F">
            <w:pPr>
              <w:numPr>
                <w:ilvl w:val="0"/>
                <w:numId w:val="61"/>
              </w:numPr>
              <w:spacing w:after="0" w:line="240" w:lineRule="auto"/>
              <w:ind w:left="230"/>
              <w:rPr>
                <w:sz w:val="18"/>
                <w:szCs w:val="18"/>
                <w:lang w:val="es-MX"/>
              </w:rPr>
            </w:pPr>
          </w:p>
          <w:p w14:paraId="52A6A794" w14:textId="20E108F3" w:rsidR="002A523F" w:rsidRDefault="002A523F" w:rsidP="002A523F">
            <w:pPr>
              <w:numPr>
                <w:ilvl w:val="0"/>
                <w:numId w:val="61"/>
              </w:numPr>
              <w:spacing w:after="0" w:line="240" w:lineRule="auto"/>
              <w:ind w:left="230"/>
              <w:rPr>
                <w:sz w:val="18"/>
                <w:szCs w:val="18"/>
                <w:lang w:val="es-MX"/>
              </w:rPr>
            </w:pPr>
            <w:r>
              <w:rPr>
                <w:b/>
                <w:sz w:val="18"/>
                <w:szCs w:val="18"/>
                <w:lang w:val="es-MX"/>
              </w:rPr>
              <w:t xml:space="preserve">Además, consultar el </w:t>
            </w:r>
            <w:r>
              <w:rPr>
                <w:b/>
                <w:color w:val="FFFFFF"/>
                <w:sz w:val="18"/>
                <w:szCs w:val="18"/>
                <w:shd w:val="clear" w:color="auto" w:fill="99477E"/>
                <w:lang w:val="es-MX"/>
              </w:rPr>
              <w:t xml:space="preserve">Pilar </w:t>
            </w:r>
            <w:r>
              <w:rPr>
                <w:color w:val="FFFFFF"/>
                <w:sz w:val="18"/>
                <w:szCs w:val="18"/>
                <w:shd w:val="clear" w:color="auto" w:fill="99477E"/>
                <w:lang w:val="es-MX"/>
              </w:rPr>
              <w:t>3 “</w:t>
            </w:r>
            <w:r w:rsidR="00625BC7">
              <w:rPr>
                <w:color w:val="FFFFFF"/>
                <w:sz w:val="18"/>
                <w:szCs w:val="18"/>
                <w:shd w:val="clear" w:color="auto" w:fill="99477E"/>
                <w:lang w:val="es-MX"/>
              </w:rPr>
              <w:t>N</w:t>
            </w:r>
            <w:r>
              <w:rPr>
                <w:color w:val="FFFFFF"/>
                <w:sz w:val="18"/>
                <w:szCs w:val="18"/>
                <w:shd w:val="clear" w:color="auto" w:fill="99477E"/>
                <w:lang w:val="es-MX"/>
              </w:rPr>
              <w:t>ormas para desarrollar estrategias adecuadas</w:t>
            </w:r>
            <w:r>
              <w:rPr>
                <w:b/>
                <w:color w:val="FFFFFF"/>
                <w:sz w:val="18"/>
                <w:szCs w:val="18"/>
                <w:shd w:val="clear" w:color="auto" w:fill="99477E"/>
                <w:lang w:val="es-MX"/>
              </w:rPr>
              <w:t>”</w:t>
            </w:r>
            <w:r>
              <w:rPr>
                <w:b/>
                <w:sz w:val="18"/>
                <w:szCs w:val="18"/>
                <w:lang w:val="es-MX"/>
              </w:rPr>
              <w:t xml:space="preserve"> los miembros del grupo de coordinación tendrán oportunidad de coordinar su respuesta y de implementar una serie de actividades armónicas con la finalidad de alcanzar los objetivos comunes. </w:t>
            </w:r>
          </w:p>
        </w:tc>
        <w:tc>
          <w:tcPr>
            <w:tcW w:w="1902" w:type="pct"/>
            <w:tcBorders>
              <w:top w:val="single" w:sz="4" w:space="0" w:color="000000"/>
              <w:left w:val="single" w:sz="4" w:space="0" w:color="000000"/>
              <w:bottom w:val="single" w:sz="4" w:space="0" w:color="000000"/>
              <w:right w:val="single" w:sz="4" w:space="0" w:color="000000"/>
            </w:tcBorders>
            <w:vAlign w:val="center"/>
            <w:hideMark/>
          </w:tcPr>
          <w:p w14:paraId="5E77B3BA" w14:textId="6C9CDB14" w:rsidR="002A523F" w:rsidRPr="001A3421" w:rsidRDefault="00116F07" w:rsidP="00D4447F">
            <w:pPr>
              <w:spacing w:line="240" w:lineRule="auto"/>
              <w:rPr>
                <w:sz w:val="18"/>
                <w:szCs w:val="18"/>
                <w:lang w:val="es-MX"/>
              </w:rPr>
            </w:pPr>
            <w:r>
              <w:rPr>
                <w:sz w:val="18"/>
                <w:szCs w:val="18"/>
                <w:lang w:val="es-MX"/>
              </w:rPr>
              <w:t xml:space="preserve">Identificar la capacidad de respuesta y las deficiencias, desarrollar procedimientos operativos estándares, como rutas de remisión. Diseñar y producir tableros </w:t>
            </w:r>
            <w:proofErr w:type="gramStart"/>
            <w:r>
              <w:rPr>
                <w:sz w:val="18"/>
                <w:szCs w:val="18"/>
                <w:lang w:val="es-MX"/>
              </w:rPr>
              <w:t>de acuerdo a</w:t>
            </w:r>
            <w:proofErr w:type="gramEnd"/>
            <w:r>
              <w:rPr>
                <w:sz w:val="18"/>
                <w:szCs w:val="18"/>
                <w:lang w:val="es-MX"/>
              </w:rPr>
              <w:t xml:space="preserve"> 5W y mostrar </w:t>
            </w:r>
            <w:r w:rsidR="002A523F">
              <w:rPr>
                <w:sz w:val="18"/>
                <w:szCs w:val="18"/>
                <w:lang w:val="es-MX"/>
              </w:rPr>
              <w:t xml:space="preserve">las necesidades, los avances realizados en los objetivos de la respuesta y la cobertura geográfica, resaltando así las deficiencias y evitando la duplicación, son opciones para garantizar la calidad de respuesta de PNA, maximizar el uso de recursos y evitar la duplicación. </w:t>
            </w:r>
          </w:p>
          <w:p w14:paraId="3136D40B" w14:textId="064D883E" w:rsidR="002A523F" w:rsidRDefault="002A523F" w:rsidP="002A523F">
            <w:pPr>
              <w:numPr>
                <w:ilvl w:val="0"/>
                <w:numId w:val="61"/>
              </w:numPr>
              <w:spacing w:after="0" w:line="240" w:lineRule="auto"/>
              <w:ind w:left="0"/>
              <w:rPr>
                <w:b/>
                <w:sz w:val="18"/>
                <w:szCs w:val="18"/>
                <w:lang w:val="es-MX"/>
              </w:rPr>
            </w:pPr>
            <w:r>
              <w:rPr>
                <w:b/>
                <w:sz w:val="18"/>
                <w:szCs w:val="18"/>
                <w:lang w:val="es-MX"/>
              </w:rPr>
              <w:t>Ejemplos:</w:t>
            </w:r>
          </w:p>
          <w:p w14:paraId="1F716BEF" w14:textId="77777777" w:rsidR="002A523F" w:rsidRDefault="00A5031F" w:rsidP="002A523F">
            <w:pPr>
              <w:numPr>
                <w:ilvl w:val="0"/>
                <w:numId w:val="61"/>
              </w:numPr>
              <w:spacing w:after="0" w:line="240" w:lineRule="auto"/>
              <w:ind w:left="0"/>
              <w:rPr>
                <w:b/>
                <w:sz w:val="18"/>
                <w:szCs w:val="18"/>
                <w:lang w:val="es-MX"/>
              </w:rPr>
            </w:pPr>
            <w:hyperlink r:id="rId49" w:history="1">
              <w:proofErr w:type="spellStart"/>
              <w:r w:rsidR="002A523F">
                <w:rPr>
                  <w:rStyle w:val="Hyperlink"/>
                  <w:b/>
                  <w:color w:val="0563C1"/>
                  <w:sz w:val="18"/>
                  <w:szCs w:val="18"/>
                  <w:lang w:val="es-MX"/>
                </w:rPr>
                <w:t>Dashboard</w:t>
              </w:r>
              <w:proofErr w:type="spellEnd"/>
              <w:r w:rsidR="002A523F">
                <w:rPr>
                  <w:rStyle w:val="Hyperlink"/>
                  <w:b/>
                  <w:color w:val="0563C1"/>
                  <w:sz w:val="18"/>
                  <w:szCs w:val="18"/>
                  <w:lang w:val="es-MX"/>
                </w:rPr>
                <w:t xml:space="preserve"> DR Congo Mars 2020</w:t>
              </w:r>
            </w:hyperlink>
          </w:p>
          <w:p w14:paraId="5D4683AB" w14:textId="77777777" w:rsidR="002A523F" w:rsidRDefault="00A5031F" w:rsidP="002A523F">
            <w:pPr>
              <w:numPr>
                <w:ilvl w:val="0"/>
                <w:numId w:val="61"/>
              </w:numPr>
              <w:spacing w:after="0" w:line="240" w:lineRule="auto"/>
              <w:ind w:left="0"/>
              <w:rPr>
                <w:b/>
                <w:sz w:val="18"/>
                <w:szCs w:val="18"/>
                <w:lang w:val="es-MX"/>
              </w:rPr>
            </w:pPr>
            <w:hyperlink r:id="rId50" w:history="1">
              <w:r w:rsidR="002A523F">
                <w:rPr>
                  <w:rStyle w:val="Hyperlink"/>
                  <w:b/>
                  <w:color w:val="0563C1"/>
                  <w:sz w:val="18"/>
                  <w:szCs w:val="18"/>
                  <w:lang w:val="es-MX"/>
                </w:rPr>
                <w:t xml:space="preserve">NE Nigeria </w:t>
              </w:r>
              <w:proofErr w:type="spellStart"/>
              <w:r w:rsidR="002A523F">
                <w:rPr>
                  <w:rStyle w:val="Hyperlink"/>
                  <w:b/>
                  <w:color w:val="0563C1"/>
                  <w:sz w:val="18"/>
                  <w:szCs w:val="18"/>
                  <w:lang w:val="es-MX"/>
                </w:rPr>
                <w:t>referral</w:t>
              </w:r>
              <w:proofErr w:type="spellEnd"/>
              <w:r w:rsidR="002A523F">
                <w:rPr>
                  <w:rStyle w:val="Hyperlink"/>
                  <w:b/>
                  <w:color w:val="0563C1"/>
                  <w:sz w:val="18"/>
                  <w:szCs w:val="18"/>
                  <w:lang w:val="es-MX"/>
                </w:rPr>
                <w:t xml:space="preserve"> </w:t>
              </w:r>
              <w:proofErr w:type="spellStart"/>
              <w:r w:rsidR="002A523F">
                <w:rPr>
                  <w:rStyle w:val="Hyperlink"/>
                  <w:b/>
                  <w:color w:val="0563C1"/>
                  <w:sz w:val="18"/>
                  <w:szCs w:val="18"/>
                  <w:lang w:val="es-MX"/>
                </w:rPr>
                <w:t>directory</w:t>
              </w:r>
              <w:proofErr w:type="spellEnd"/>
            </w:hyperlink>
          </w:p>
        </w:tc>
      </w:tr>
      <w:tr w:rsidR="002A523F" w:rsidRPr="001A3421" w14:paraId="4F1A0822" w14:textId="77777777" w:rsidTr="002A523F">
        <w:trPr>
          <w:trHeight w:val="833"/>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1E9B0E99" w14:textId="77777777" w:rsidR="0020009D" w:rsidRPr="00D4447F" w:rsidRDefault="0020009D" w:rsidP="00D4447F">
            <w:pPr>
              <w:spacing w:after="0" w:line="240" w:lineRule="auto"/>
              <w:rPr>
                <w:sz w:val="18"/>
                <w:szCs w:val="18"/>
                <w:lang w:val="es-MX"/>
              </w:rPr>
            </w:pPr>
          </w:p>
          <w:p w14:paraId="35B53835" w14:textId="77777777" w:rsidR="0020009D" w:rsidRPr="00D4447F" w:rsidRDefault="0020009D" w:rsidP="002A523F">
            <w:pPr>
              <w:numPr>
                <w:ilvl w:val="0"/>
                <w:numId w:val="61"/>
              </w:numPr>
              <w:spacing w:after="0" w:line="240" w:lineRule="auto"/>
              <w:ind w:left="230"/>
              <w:rPr>
                <w:sz w:val="18"/>
                <w:szCs w:val="18"/>
                <w:lang w:val="es-MX"/>
              </w:rPr>
            </w:pPr>
          </w:p>
          <w:p w14:paraId="37AE0E19" w14:textId="215A5B0F" w:rsidR="002A523F" w:rsidRDefault="00B17EA3" w:rsidP="002A523F">
            <w:pPr>
              <w:numPr>
                <w:ilvl w:val="0"/>
                <w:numId w:val="61"/>
              </w:numPr>
              <w:spacing w:after="0" w:line="240" w:lineRule="auto"/>
              <w:ind w:left="230"/>
              <w:rPr>
                <w:sz w:val="18"/>
                <w:szCs w:val="18"/>
                <w:lang w:val="es-MX"/>
              </w:rPr>
            </w:pPr>
            <w:r>
              <w:rPr>
                <w:b/>
                <w:color w:val="96C553"/>
                <w:lang w:val="es-MX"/>
              </w:rPr>
              <w:t>I</w:t>
            </w:r>
            <w:r w:rsidR="00B110DD">
              <w:rPr>
                <w:b/>
                <w:color w:val="96C553"/>
                <w:lang w:val="es-MX"/>
              </w:rPr>
              <w:t>nformar la t</w:t>
            </w:r>
            <w:r w:rsidR="002A523F">
              <w:rPr>
                <w:b/>
                <w:color w:val="96C553"/>
                <w:lang w:val="es-MX"/>
              </w:rPr>
              <w:t xml:space="preserve">oma de decisiones estratégica: </w:t>
            </w:r>
            <w:r>
              <w:rPr>
                <w:sz w:val="18"/>
                <w:szCs w:val="18"/>
                <w:lang w:val="es-MX"/>
              </w:rPr>
              <w:t>i</w:t>
            </w:r>
            <w:r w:rsidR="002A523F">
              <w:rPr>
                <w:sz w:val="18"/>
                <w:szCs w:val="18"/>
                <w:lang w:val="es-MX"/>
              </w:rPr>
              <w:t xml:space="preserve">dentificar y analizar las necesidades y las deficiencias para priorizar la respuesta. </w:t>
            </w:r>
          </w:p>
        </w:tc>
        <w:tc>
          <w:tcPr>
            <w:tcW w:w="2033" w:type="pct"/>
            <w:tcBorders>
              <w:top w:val="single" w:sz="4" w:space="0" w:color="000000"/>
              <w:left w:val="single" w:sz="4" w:space="0" w:color="000000"/>
              <w:bottom w:val="single" w:sz="4" w:space="0" w:color="000000"/>
              <w:right w:val="single" w:sz="4" w:space="0" w:color="000000"/>
            </w:tcBorders>
            <w:vAlign w:val="center"/>
          </w:tcPr>
          <w:p w14:paraId="2B5FABC7" w14:textId="22641C4D" w:rsidR="002A523F" w:rsidRPr="001138D1" w:rsidRDefault="002A523F" w:rsidP="00D4447F">
            <w:pPr>
              <w:spacing w:after="0" w:line="240" w:lineRule="auto"/>
              <w:ind w:left="230"/>
              <w:rPr>
                <w:b/>
                <w:i/>
                <w:sz w:val="18"/>
                <w:szCs w:val="18"/>
                <w:lang w:val="es-MX"/>
              </w:rPr>
            </w:pPr>
            <w:r w:rsidRPr="001138D1">
              <w:rPr>
                <w:b/>
                <w:sz w:val="18"/>
                <w:szCs w:val="18"/>
                <w:lang w:val="es-MX"/>
              </w:rPr>
              <w:t xml:space="preserve">Consultar el </w:t>
            </w:r>
            <w:r w:rsidRPr="001138D1">
              <w:rPr>
                <w:b/>
                <w:color w:val="FFFFFF"/>
                <w:sz w:val="18"/>
                <w:szCs w:val="18"/>
                <w:shd w:val="clear" w:color="auto" w:fill="2089C5"/>
                <w:lang w:val="es-MX"/>
              </w:rPr>
              <w:t xml:space="preserve">Pilar 2 </w:t>
            </w:r>
            <w:r w:rsidRPr="001138D1">
              <w:rPr>
                <w:rFonts w:hint="eastAsia"/>
                <w:color w:val="FFFFFF"/>
                <w:sz w:val="18"/>
                <w:szCs w:val="18"/>
                <w:shd w:val="clear" w:color="auto" w:fill="2089C5"/>
                <w:lang w:val="es-MX"/>
              </w:rPr>
              <w:t>“</w:t>
            </w:r>
            <w:r w:rsidR="00625BC7">
              <w:rPr>
                <w:color w:val="FFFFFF"/>
                <w:sz w:val="18"/>
                <w:szCs w:val="18"/>
                <w:shd w:val="clear" w:color="auto" w:fill="2089C5"/>
                <w:lang w:val="es-MX"/>
              </w:rPr>
              <w:t>N</w:t>
            </w:r>
            <w:r w:rsidRPr="001138D1">
              <w:rPr>
                <w:color w:val="FFFFFF"/>
                <w:sz w:val="18"/>
                <w:szCs w:val="18"/>
                <w:shd w:val="clear" w:color="auto" w:fill="2089C5"/>
                <w:lang w:val="es-MX"/>
              </w:rPr>
              <w:t>ormas sobre los riesgos de la PNA</w:t>
            </w:r>
            <w:r w:rsidRPr="001138D1">
              <w:rPr>
                <w:rFonts w:hint="eastAsia"/>
                <w:b/>
                <w:color w:val="FFFFFF"/>
                <w:sz w:val="18"/>
                <w:szCs w:val="18"/>
                <w:shd w:val="clear" w:color="auto" w:fill="2089C5"/>
                <w:lang w:val="es-MX"/>
              </w:rPr>
              <w:t>”</w:t>
            </w:r>
            <w:r w:rsidRPr="001138D1">
              <w:rPr>
                <w:b/>
                <w:color w:val="FFFFFF"/>
                <w:sz w:val="18"/>
                <w:szCs w:val="18"/>
                <w:shd w:val="clear" w:color="auto" w:fill="2089C5"/>
                <w:lang w:val="es-MX"/>
              </w:rPr>
              <w:t>,</w:t>
            </w:r>
            <w:r w:rsidRPr="001138D1">
              <w:rPr>
                <w:b/>
                <w:color w:val="FFFFFF"/>
                <w:sz w:val="18"/>
                <w:szCs w:val="18"/>
                <w:lang w:val="es-MX"/>
              </w:rPr>
              <w:t xml:space="preserve"> </w:t>
            </w:r>
            <w:r w:rsidRPr="001138D1">
              <w:rPr>
                <w:b/>
                <w:sz w:val="18"/>
                <w:szCs w:val="18"/>
                <w:lang w:val="es-MX"/>
              </w:rPr>
              <w:t>as</w:t>
            </w:r>
            <w:r w:rsidRPr="001138D1">
              <w:rPr>
                <w:rFonts w:hint="eastAsia"/>
                <w:b/>
                <w:sz w:val="18"/>
                <w:szCs w:val="18"/>
                <w:lang w:val="es-MX"/>
              </w:rPr>
              <w:t>í</w:t>
            </w:r>
            <w:r w:rsidRPr="001138D1">
              <w:rPr>
                <w:b/>
                <w:sz w:val="18"/>
                <w:szCs w:val="18"/>
                <w:lang w:val="es-MX"/>
              </w:rPr>
              <w:t xml:space="preserve"> como el </w:t>
            </w:r>
            <w:r w:rsidRPr="001138D1">
              <w:rPr>
                <w:b/>
                <w:color w:val="FFFFFF"/>
                <w:sz w:val="18"/>
                <w:szCs w:val="18"/>
                <w:shd w:val="clear" w:color="auto" w:fill="B68FA4"/>
                <w:lang w:val="es-MX"/>
              </w:rPr>
              <w:t>Pilar 1,</w:t>
            </w:r>
            <w:r w:rsidRPr="001138D1">
              <w:rPr>
                <w:b/>
                <w:sz w:val="18"/>
                <w:szCs w:val="18"/>
                <w:lang w:val="es-MX"/>
              </w:rPr>
              <w:t xml:space="preserve"> Norma 6 sobre el monitoreo de la protecci</w:t>
            </w:r>
            <w:r w:rsidRPr="001138D1">
              <w:rPr>
                <w:rFonts w:hint="eastAsia"/>
                <w:b/>
                <w:sz w:val="18"/>
                <w:szCs w:val="18"/>
                <w:lang w:val="es-MX"/>
              </w:rPr>
              <w:t>ó</w:t>
            </w:r>
            <w:r w:rsidRPr="001138D1">
              <w:rPr>
                <w:b/>
                <w:sz w:val="18"/>
                <w:szCs w:val="18"/>
                <w:lang w:val="es-MX"/>
              </w:rPr>
              <w:t>n de la ni</w:t>
            </w:r>
            <w:r w:rsidRPr="001138D1">
              <w:rPr>
                <w:rFonts w:hint="eastAsia"/>
                <w:b/>
                <w:sz w:val="18"/>
                <w:szCs w:val="18"/>
                <w:lang w:val="es-MX"/>
              </w:rPr>
              <w:t>ñ</w:t>
            </w:r>
            <w:r w:rsidRPr="001138D1">
              <w:rPr>
                <w:b/>
                <w:sz w:val="18"/>
                <w:szCs w:val="18"/>
                <w:lang w:val="es-MX"/>
              </w:rPr>
              <w:t xml:space="preserve">ez y la adolescencia. </w:t>
            </w:r>
          </w:p>
          <w:p w14:paraId="104DAAD7" w14:textId="759E853E" w:rsidR="002A523F" w:rsidRDefault="002A523F" w:rsidP="002A523F">
            <w:pPr>
              <w:numPr>
                <w:ilvl w:val="0"/>
                <w:numId w:val="61"/>
              </w:numPr>
              <w:spacing w:after="0" w:line="240" w:lineRule="auto"/>
              <w:ind w:left="230"/>
              <w:rPr>
                <w:sz w:val="18"/>
                <w:szCs w:val="18"/>
                <w:lang w:val="es-MX"/>
              </w:rPr>
            </w:pPr>
            <w:r>
              <w:rPr>
                <w:sz w:val="18"/>
                <w:szCs w:val="18"/>
                <w:lang w:val="es-MX"/>
              </w:rPr>
              <w:t xml:space="preserve">Garantizar que los riesgos más importantes se integren en las herramientas de evaluación, incluidas las evaluaciones específicas de la PNA y evaluaciones de otros sectores, así como para las revisiones de información secundaria </w:t>
            </w:r>
            <w:r>
              <w:rPr>
                <w:color w:val="FFFFFF"/>
                <w:sz w:val="18"/>
                <w:szCs w:val="18"/>
                <w:shd w:val="clear" w:color="auto" w:fill="3E5F7A"/>
                <w:lang w:val="es-MX"/>
              </w:rPr>
              <w:t xml:space="preserve">(consultar el </w:t>
            </w:r>
            <w:r>
              <w:rPr>
                <w:b/>
                <w:color w:val="FFFFFF"/>
                <w:sz w:val="18"/>
                <w:szCs w:val="18"/>
                <w:shd w:val="clear" w:color="auto" w:fill="3E5F7A"/>
                <w:lang w:val="es-MX"/>
              </w:rPr>
              <w:t>Pilar 4</w:t>
            </w:r>
            <w:r>
              <w:rPr>
                <w:color w:val="FFFFFF"/>
                <w:sz w:val="18"/>
                <w:szCs w:val="18"/>
                <w:shd w:val="clear" w:color="auto" w:fill="3E5F7A"/>
                <w:lang w:val="es-MX"/>
              </w:rPr>
              <w:t>: “</w:t>
            </w:r>
            <w:r w:rsidR="00625BC7">
              <w:rPr>
                <w:color w:val="FFFFFF"/>
                <w:sz w:val="18"/>
                <w:szCs w:val="18"/>
                <w:shd w:val="clear" w:color="auto" w:fill="3E5F7A"/>
                <w:lang w:val="es-MX"/>
              </w:rPr>
              <w:t>N</w:t>
            </w:r>
            <w:r>
              <w:rPr>
                <w:color w:val="FFFFFF"/>
                <w:sz w:val="18"/>
                <w:szCs w:val="18"/>
                <w:shd w:val="clear" w:color="auto" w:fill="3E5F7A"/>
                <w:lang w:val="es-MX"/>
              </w:rPr>
              <w:t>ormas para trabajar en todos los sectores”).</w:t>
            </w:r>
            <w:r>
              <w:rPr>
                <w:color w:val="FFFFFF"/>
                <w:sz w:val="18"/>
                <w:szCs w:val="18"/>
                <w:lang w:val="es-MX"/>
              </w:rPr>
              <w:t xml:space="preserve"> </w:t>
            </w:r>
            <w:r>
              <w:rPr>
                <w:sz w:val="18"/>
                <w:szCs w:val="18"/>
                <w:lang w:val="es-MX"/>
              </w:rPr>
              <w:t xml:space="preserve">Garantizar que estos riesgos se reflejen cuando se redacten los documentos de planificación humanitaria como el Diagnóstico de necesidades humanitarias (HNO) o cualquier otra síntesis de las </w:t>
            </w:r>
            <w:r>
              <w:rPr>
                <w:sz w:val="18"/>
                <w:szCs w:val="18"/>
                <w:lang w:val="es-MX"/>
              </w:rPr>
              <w:lastRenderedPageBreak/>
              <w:t xml:space="preserve">necesidades prioritarias para garantizar la planificación de respuesta. </w:t>
            </w:r>
          </w:p>
          <w:p w14:paraId="0E9FC0C4" w14:textId="77777777" w:rsidR="002A523F" w:rsidRDefault="002A523F" w:rsidP="002A523F">
            <w:pPr>
              <w:numPr>
                <w:ilvl w:val="0"/>
                <w:numId w:val="61"/>
              </w:numPr>
              <w:spacing w:after="0" w:line="240" w:lineRule="auto"/>
              <w:ind w:left="230"/>
              <w:rPr>
                <w:sz w:val="18"/>
                <w:szCs w:val="18"/>
                <w:lang w:val="es-MX"/>
              </w:rPr>
            </w:pPr>
          </w:p>
          <w:p w14:paraId="21B2DDB2" w14:textId="5D6AA278" w:rsidR="002A523F" w:rsidRDefault="002A523F" w:rsidP="00D4447F">
            <w:pPr>
              <w:spacing w:line="240" w:lineRule="auto"/>
              <w:ind w:left="222"/>
              <w:rPr>
                <w:sz w:val="18"/>
                <w:szCs w:val="18"/>
                <w:lang w:val="es-MX"/>
              </w:rPr>
            </w:pPr>
            <w:r>
              <w:rPr>
                <w:sz w:val="18"/>
                <w:szCs w:val="18"/>
                <w:lang w:val="es-MX"/>
              </w:rPr>
              <w:t xml:space="preserve">Consultar el </w:t>
            </w:r>
            <w:r>
              <w:rPr>
                <w:b/>
                <w:color w:val="FFFFFF"/>
                <w:sz w:val="18"/>
                <w:szCs w:val="18"/>
                <w:shd w:val="clear" w:color="auto" w:fill="99477E"/>
                <w:lang w:val="es-MX"/>
              </w:rPr>
              <w:t>Pilar 3, “</w:t>
            </w:r>
            <w:r w:rsidR="00625BC7">
              <w:rPr>
                <w:b/>
                <w:color w:val="FFFFFF"/>
                <w:sz w:val="18"/>
                <w:szCs w:val="18"/>
                <w:shd w:val="clear" w:color="auto" w:fill="99477E"/>
                <w:lang w:val="es-MX"/>
              </w:rPr>
              <w:t>N</w:t>
            </w:r>
            <w:r>
              <w:rPr>
                <w:b/>
                <w:color w:val="FFFFFF"/>
                <w:sz w:val="18"/>
                <w:szCs w:val="18"/>
                <w:shd w:val="clear" w:color="auto" w:fill="99477E"/>
                <w:lang w:val="es-MX"/>
              </w:rPr>
              <w:t>ormas para desarrollar estrategias adecuadas”</w:t>
            </w:r>
            <w:r>
              <w:rPr>
                <w:sz w:val="18"/>
                <w:szCs w:val="18"/>
                <w:lang w:val="es-MX"/>
              </w:rPr>
              <w:t xml:space="preserve">, para evaluar la posición colectiva de los miembros del equipo de coordinación en la aplicación de la respuesta y para identificar las deficiencias en las medidas clave. </w:t>
            </w:r>
          </w:p>
          <w:p w14:paraId="65EFBBDF" w14:textId="5EE7B4AD" w:rsidR="002A523F" w:rsidRDefault="002A523F">
            <w:pPr>
              <w:ind w:left="-490" w:firstLine="567"/>
              <w:rPr>
                <w:b/>
                <w:i/>
                <w:sz w:val="18"/>
                <w:szCs w:val="18"/>
                <w:lang w:val="es-MX"/>
              </w:rPr>
            </w:pPr>
          </w:p>
        </w:tc>
        <w:tc>
          <w:tcPr>
            <w:tcW w:w="1902" w:type="pct"/>
            <w:tcBorders>
              <w:top w:val="single" w:sz="4" w:space="0" w:color="000000"/>
              <w:left w:val="single" w:sz="4" w:space="0" w:color="000000"/>
              <w:bottom w:val="single" w:sz="4" w:space="0" w:color="000000"/>
              <w:right w:val="single" w:sz="4" w:space="0" w:color="000000"/>
            </w:tcBorders>
            <w:vAlign w:val="center"/>
          </w:tcPr>
          <w:p w14:paraId="7E834CCE" w14:textId="2D7EF280" w:rsidR="001138D1" w:rsidRDefault="002A523F" w:rsidP="00D4447F">
            <w:pPr>
              <w:spacing w:line="240" w:lineRule="auto"/>
              <w:rPr>
                <w:sz w:val="18"/>
                <w:szCs w:val="18"/>
                <w:lang w:val="es-MX"/>
              </w:rPr>
            </w:pPr>
            <w:r>
              <w:rPr>
                <w:sz w:val="18"/>
                <w:szCs w:val="18"/>
                <w:lang w:val="es-MX"/>
              </w:rPr>
              <w:lastRenderedPageBreak/>
              <w:t xml:space="preserve">Hay muchas opciones para identificar las necesidades </w:t>
            </w:r>
            <w:r w:rsidR="00B110DD">
              <w:rPr>
                <w:sz w:val="18"/>
                <w:szCs w:val="18"/>
                <w:lang w:val="es-MX"/>
              </w:rPr>
              <w:t>según</w:t>
            </w:r>
            <w:r>
              <w:rPr>
                <w:sz w:val="18"/>
                <w:szCs w:val="18"/>
                <w:lang w:val="es-MX"/>
              </w:rPr>
              <w:t xml:space="preserve"> las limitaciones (por ejemplo</w:t>
            </w:r>
            <w:r w:rsidR="00B110DD">
              <w:rPr>
                <w:sz w:val="18"/>
                <w:szCs w:val="18"/>
                <w:lang w:val="es-MX"/>
              </w:rPr>
              <w:t>,</w:t>
            </w:r>
            <w:r>
              <w:rPr>
                <w:sz w:val="18"/>
                <w:szCs w:val="18"/>
                <w:lang w:val="es-MX"/>
              </w:rPr>
              <w:t xml:space="preserve"> el acceso, la seguridad) y disponibilidad de </w:t>
            </w:r>
            <w:r w:rsidR="00B110DD">
              <w:rPr>
                <w:sz w:val="18"/>
                <w:szCs w:val="18"/>
                <w:lang w:val="es-MX"/>
              </w:rPr>
              <w:t>fuentes</w:t>
            </w:r>
            <w:r>
              <w:rPr>
                <w:sz w:val="18"/>
                <w:szCs w:val="18"/>
                <w:lang w:val="es-MX"/>
              </w:rPr>
              <w:t xml:space="preserve"> e información. Las evaluaciones </w:t>
            </w:r>
            <w:r w:rsidRPr="00D4447F">
              <w:rPr>
                <w:i/>
                <w:iCs/>
                <w:sz w:val="18"/>
                <w:szCs w:val="18"/>
                <w:lang w:val="es-MX"/>
              </w:rPr>
              <w:t>in situ</w:t>
            </w:r>
            <w:r>
              <w:rPr>
                <w:sz w:val="18"/>
                <w:szCs w:val="18"/>
                <w:lang w:val="es-MX"/>
              </w:rPr>
              <w:t xml:space="preserve"> y el examen de información secundaria son algunas de las opciones. Cuando </w:t>
            </w:r>
            <w:r w:rsidR="00B110DD">
              <w:rPr>
                <w:sz w:val="18"/>
                <w:szCs w:val="18"/>
                <w:lang w:val="es-MX"/>
              </w:rPr>
              <w:t>se lleva a cabo</w:t>
            </w:r>
            <w:r>
              <w:rPr>
                <w:sz w:val="18"/>
                <w:szCs w:val="18"/>
                <w:lang w:val="es-MX"/>
              </w:rPr>
              <w:t xml:space="preserve"> un ciclo de planificación humanitaria oficial, la Perspectiva General de Necesidades permitirá al grupo de coordinación hacer un balance de las necesidades y resaltar las deficiencias.</w:t>
            </w:r>
          </w:p>
          <w:p w14:paraId="6131FBFE" w14:textId="7A29DA0F" w:rsidR="002A523F" w:rsidRPr="00847D6E" w:rsidRDefault="002A523F" w:rsidP="00D4447F">
            <w:pPr>
              <w:spacing w:line="240" w:lineRule="auto"/>
              <w:rPr>
                <w:b/>
                <w:sz w:val="18"/>
                <w:szCs w:val="18"/>
              </w:rPr>
            </w:pPr>
            <w:proofErr w:type="spellStart"/>
            <w:r w:rsidRPr="00847D6E">
              <w:rPr>
                <w:b/>
                <w:sz w:val="18"/>
                <w:szCs w:val="18"/>
              </w:rPr>
              <w:t>Ejemplo</w:t>
            </w:r>
            <w:r w:rsidR="00B74810">
              <w:rPr>
                <w:b/>
                <w:sz w:val="18"/>
                <w:szCs w:val="18"/>
              </w:rPr>
              <w:t>s</w:t>
            </w:r>
            <w:proofErr w:type="spellEnd"/>
            <w:r w:rsidRPr="00847D6E">
              <w:rPr>
                <w:b/>
                <w:sz w:val="18"/>
                <w:szCs w:val="18"/>
              </w:rPr>
              <w:t>:</w:t>
            </w:r>
          </w:p>
          <w:p w14:paraId="559D3356" w14:textId="77777777" w:rsidR="002A523F" w:rsidRPr="00847D6E" w:rsidRDefault="00A5031F" w:rsidP="00D4447F">
            <w:pPr>
              <w:spacing w:line="240" w:lineRule="auto"/>
              <w:ind w:firstLine="567"/>
              <w:rPr>
                <w:b/>
                <w:sz w:val="18"/>
                <w:szCs w:val="18"/>
              </w:rPr>
            </w:pPr>
            <w:hyperlink r:id="rId51" w:history="1">
              <w:r w:rsidR="002A523F" w:rsidRPr="00847D6E">
                <w:rPr>
                  <w:rStyle w:val="Hyperlink"/>
                  <w:b/>
                  <w:color w:val="0563C1"/>
                  <w:sz w:val="18"/>
                  <w:szCs w:val="18"/>
                </w:rPr>
                <w:t>South Sudan Child Protection Rapid Assessment</w:t>
              </w:r>
            </w:hyperlink>
          </w:p>
          <w:p w14:paraId="0AC751F2" w14:textId="77777777" w:rsidR="002A523F" w:rsidRPr="00847D6E" w:rsidRDefault="00A5031F" w:rsidP="00D4447F">
            <w:pPr>
              <w:spacing w:line="240" w:lineRule="auto"/>
              <w:ind w:firstLine="567"/>
              <w:rPr>
                <w:b/>
                <w:color w:val="0563C1"/>
                <w:sz w:val="18"/>
                <w:szCs w:val="18"/>
                <w:u w:val="single"/>
              </w:rPr>
            </w:pPr>
            <w:hyperlink r:id="rId52" w:history="1">
              <w:r w:rsidR="002A523F" w:rsidRPr="00847D6E">
                <w:rPr>
                  <w:rStyle w:val="Hyperlink"/>
                  <w:b/>
                  <w:color w:val="0563C1"/>
                  <w:sz w:val="18"/>
                  <w:szCs w:val="18"/>
                </w:rPr>
                <w:t>Child Protection needs and risks in Mozambique SDR April 2019</w:t>
              </w:r>
            </w:hyperlink>
          </w:p>
          <w:p w14:paraId="1B9F7361" w14:textId="77777777" w:rsidR="002A523F" w:rsidRDefault="00A5031F" w:rsidP="00D4447F">
            <w:pPr>
              <w:spacing w:line="240" w:lineRule="auto"/>
              <w:ind w:firstLine="567"/>
              <w:rPr>
                <w:b/>
                <w:sz w:val="18"/>
                <w:szCs w:val="18"/>
                <w:lang w:val="es-MX"/>
              </w:rPr>
            </w:pPr>
            <w:hyperlink r:id="rId53" w:history="1">
              <w:r w:rsidR="002A523F">
                <w:rPr>
                  <w:rStyle w:val="Hyperlink"/>
                  <w:b/>
                  <w:color w:val="0563C1"/>
                  <w:sz w:val="18"/>
                  <w:szCs w:val="18"/>
                  <w:lang w:val="es-MX"/>
                </w:rPr>
                <w:t xml:space="preserve">Somalia </w:t>
              </w:r>
              <w:proofErr w:type="spellStart"/>
              <w:r w:rsidR="002A523F">
                <w:rPr>
                  <w:rStyle w:val="Hyperlink"/>
                  <w:b/>
                  <w:color w:val="0563C1"/>
                  <w:sz w:val="18"/>
                  <w:szCs w:val="18"/>
                  <w:lang w:val="es-MX"/>
                </w:rPr>
                <w:t>Humanitarian</w:t>
              </w:r>
              <w:proofErr w:type="spellEnd"/>
              <w:r w:rsidR="002A523F">
                <w:rPr>
                  <w:rStyle w:val="Hyperlink"/>
                  <w:b/>
                  <w:color w:val="0563C1"/>
                  <w:sz w:val="18"/>
                  <w:szCs w:val="18"/>
                  <w:lang w:val="es-MX"/>
                </w:rPr>
                <w:t xml:space="preserve"> </w:t>
              </w:r>
              <w:proofErr w:type="spellStart"/>
              <w:r w:rsidR="002A523F">
                <w:rPr>
                  <w:rStyle w:val="Hyperlink"/>
                  <w:b/>
                  <w:color w:val="0563C1"/>
                  <w:sz w:val="18"/>
                  <w:szCs w:val="18"/>
                  <w:lang w:val="es-MX"/>
                </w:rPr>
                <w:t>Needs</w:t>
              </w:r>
              <w:proofErr w:type="spellEnd"/>
              <w:r w:rsidR="002A523F">
                <w:rPr>
                  <w:rStyle w:val="Hyperlink"/>
                  <w:b/>
                  <w:color w:val="0563C1"/>
                  <w:sz w:val="18"/>
                  <w:szCs w:val="18"/>
                  <w:lang w:val="es-MX"/>
                </w:rPr>
                <w:t xml:space="preserve"> </w:t>
              </w:r>
              <w:proofErr w:type="spellStart"/>
              <w:r w:rsidR="002A523F">
                <w:rPr>
                  <w:rStyle w:val="Hyperlink"/>
                  <w:b/>
                  <w:color w:val="0563C1"/>
                  <w:sz w:val="18"/>
                  <w:szCs w:val="18"/>
                  <w:lang w:val="es-MX"/>
                </w:rPr>
                <w:t>Overview</w:t>
              </w:r>
              <w:proofErr w:type="spellEnd"/>
              <w:r w:rsidR="002A523F">
                <w:rPr>
                  <w:rStyle w:val="Hyperlink"/>
                  <w:b/>
                  <w:color w:val="0563C1"/>
                  <w:sz w:val="18"/>
                  <w:szCs w:val="18"/>
                  <w:lang w:val="es-MX"/>
                </w:rPr>
                <w:t xml:space="preserve"> 2020</w:t>
              </w:r>
            </w:hyperlink>
            <w:r w:rsidR="002A523F">
              <w:rPr>
                <w:b/>
                <w:sz w:val="18"/>
                <w:szCs w:val="18"/>
                <w:lang w:val="es-MX"/>
              </w:rPr>
              <w:t xml:space="preserve"> </w:t>
            </w:r>
            <w:r w:rsidR="002A523F">
              <w:rPr>
                <w:sz w:val="18"/>
                <w:szCs w:val="18"/>
                <w:lang w:val="es-MX"/>
              </w:rPr>
              <w:t>(Protección y PNA página 55-56)</w:t>
            </w:r>
          </w:p>
        </w:tc>
      </w:tr>
      <w:tr w:rsidR="002A523F" w:rsidRPr="008D79A9" w14:paraId="2296FF85" w14:textId="77777777" w:rsidTr="002A523F">
        <w:trPr>
          <w:trHeight w:val="593"/>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34B6ED86" w14:textId="329F6F2E" w:rsidR="002A523F" w:rsidRDefault="002A523F" w:rsidP="002A523F">
            <w:pPr>
              <w:numPr>
                <w:ilvl w:val="0"/>
                <w:numId w:val="61"/>
              </w:numPr>
              <w:spacing w:after="0" w:line="240" w:lineRule="auto"/>
              <w:ind w:left="230"/>
              <w:rPr>
                <w:i/>
                <w:sz w:val="18"/>
                <w:szCs w:val="18"/>
                <w:lang w:val="es-MX"/>
              </w:rPr>
            </w:pPr>
            <w:r>
              <w:rPr>
                <w:b/>
                <w:color w:val="96C553"/>
                <w:lang w:val="es-MX"/>
              </w:rPr>
              <w:lastRenderedPageBreak/>
              <w:t xml:space="preserve">Planificación e implementación de estrategias de respuesta: </w:t>
            </w:r>
            <w:r>
              <w:rPr>
                <w:sz w:val="18"/>
                <w:szCs w:val="18"/>
                <w:lang w:val="es-MX"/>
              </w:rPr>
              <w:t>desarrollo de planes sectoriales con indicadores, aplicación de normas técnicas</w:t>
            </w:r>
            <w:r w:rsidR="00B56C2C">
              <w:rPr>
                <w:sz w:val="18"/>
                <w:szCs w:val="18"/>
                <w:lang w:val="es-MX"/>
              </w:rPr>
              <w:t xml:space="preserve"> y</w:t>
            </w:r>
            <w:r>
              <w:rPr>
                <w:sz w:val="18"/>
                <w:szCs w:val="18"/>
                <w:lang w:val="es-MX"/>
              </w:rPr>
              <w:t xml:space="preserve"> aclaración de necesidades de financiamiento. </w:t>
            </w:r>
          </w:p>
        </w:tc>
        <w:tc>
          <w:tcPr>
            <w:tcW w:w="2033" w:type="pct"/>
            <w:tcBorders>
              <w:top w:val="single" w:sz="4" w:space="0" w:color="000000"/>
              <w:left w:val="single" w:sz="4" w:space="0" w:color="000000"/>
              <w:bottom w:val="single" w:sz="4" w:space="0" w:color="000000"/>
              <w:right w:val="single" w:sz="4" w:space="0" w:color="000000"/>
            </w:tcBorders>
            <w:vAlign w:val="center"/>
          </w:tcPr>
          <w:p w14:paraId="68C2FA1B" w14:textId="297909C2" w:rsidR="002A523F" w:rsidRDefault="002A523F" w:rsidP="002A523F">
            <w:pPr>
              <w:numPr>
                <w:ilvl w:val="0"/>
                <w:numId w:val="61"/>
              </w:numPr>
              <w:spacing w:after="0" w:line="240" w:lineRule="auto"/>
              <w:ind w:left="230"/>
              <w:rPr>
                <w:i/>
                <w:sz w:val="18"/>
                <w:szCs w:val="18"/>
                <w:lang w:val="es-MX"/>
              </w:rPr>
            </w:pPr>
            <w:r>
              <w:rPr>
                <w:b/>
                <w:sz w:val="18"/>
                <w:szCs w:val="18"/>
                <w:lang w:val="es-MX"/>
              </w:rPr>
              <w:t xml:space="preserve">Consultar el </w:t>
            </w:r>
            <w:r>
              <w:rPr>
                <w:b/>
                <w:color w:val="FFFFFF"/>
                <w:sz w:val="18"/>
                <w:szCs w:val="18"/>
                <w:shd w:val="clear" w:color="auto" w:fill="99477E"/>
                <w:lang w:val="es-MX"/>
              </w:rPr>
              <w:t>Pilar 3, “</w:t>
            </w:r>
            <w:r w:rsidR="00625BC7">
              <w:rPr>
                <w:b/>
                <w:color w:val="FFFFFF"/>
                <w:sz w:val="18"/>
                <w:szCs w:val="18"/>
                <w:shd w:val="clear" w:color="auto" w:fill="99477E"/>
                <w:lang w:val="es-MX"/>
              </w:rPr>
              <w:t>N</w:t>
            </w:r>
            <w:r>
              <w:rPr>
                <w:b/>
                <w:color w:val="FFFFFF"/>
                <w:sz w:val="18"/>
                <w:szCs w:val="18"/>
                <w:shd w:val="clear" w:color="auto" w:fill="99477E"/>
                <w:lang w:val="es-MX"/>
              </w:rPr>
              <w:t>ormas para desarrollar estrategias adecuadas”</w:t>
            </w:r>
            <w:r>
              <w:rPr>
                <w:b/>
                <w:sz w:val="18"/>
                <w:szCs w:val="18"/>
                <w:lang w:val="es-MX"/>
              </w:rPr>
              <w:t>.</w:t>
            </w:r>
          </w:p>
          <w:p w14:paraId="1B01C224" w14:textId="77777777" w:rsidR="002A523F" w:rsidRDefault="002A523F" w:rsidP="002A523F">
            <w:pPr>
              <w:numPr>
                <w:ilvl w:val="0"/>
                <w:numId w:val="61"/>
              </w:numPr>
              <w:spacing w:after="0" w:line="240" w:lineRule="auto"/>
              <w:ind w:left="230"/>
              <w:rPr>
                <w:i/>
                <w:sz w:val="18"/>
                <w:szCs w:val="18"/>
                <w:lang w:val="es-MX"/>
              </w:rPr>
            </w:pPr>
            <w:r>
              <w:rPr>
                <w:sz w:val="18"/>
                <w:szCs w:val="18"/>
                <w:lang w:val="es-MX"/>
              </w:rPr>
              <w:t xml:space="preserve">Fomentar la elaboración de estrategias estandarizadas entre los organismos de PNA basadas en las necesidades identificadas durante la evaluación de riesgos en su contexto. </w:t>
            </w:r>
          </w:p>
          <w:p w14:paraId="2D819ADF" w14:textId="77777777" w:rsidR="002A523F" w:rsidRDefault="002A523F">
            <w:pPr>
              <w:ind w:firstLine="567"/>
              <w:rPr>
                <w:i/>
                <w:sz w:val="18"/>
                <w:szCs w:val="18"/>
                <w:lang w:val="es-MX"/>
              </w:rPr>
            </w:pPr>
          </w:p>
          <w:p w14:paraId="601F34E7" w14:textId="30392DF4" w:rsidR="002A523F" w:rsidRDefault="002A523F" w:rsidP="00D4447F">
            <w:pPr>
              <w:spacing w:line="240" w:lineRule="auto"/>
              <w:ind w:left="219" w:firstLine="567"/>
              <w:rPr>
                <w:sz w:val="18"/>
                <w:szCs w:val="18"/>
                <w:lang w:val="es-MX"/>
              </w:rPr>
            </w:pPr>
            <w:r>
              <w:rPr>
                <w:iCs/>
                <w:sz w:val="18"/>
                <w:szCs w:val="18"/>
                <w:lang w:val="es-MX"/>
              </w:rPr>
              <w:t>Además</w:t>
            </w:r>
            <w:r>
              <w:rPr>
                <w:i/>
                <w:sz w:val="18"/>
                <w:szCs w:val="18"/>
                <w:lang w:val="es-MX"/>
              </w:rPr>
              <w:t xml:space="preserve">, </w:t>
            </w:r>
            <w:r>
              <w:rPr>
                <w:iCs/>
                <w:sz w:val="18"/>
                <w:szCs w:val="18"/>
                <w:lang w:val="es-MX"/>
              </w:rPr>
              <w:t>consultar el</w:t>
            </w:r>
            <w:r>
              <w:rPr>
                <w:sz w:val="18"/>
                <w:szCs w:val="18"/>
                <w:lang w:val="es-MX"/>
              </w:rPr>
              <w:t xml:space="preserve"> </w:t>
            </w:r>
            <w:r>
              <w:rPr>
                <w:b/>
                <w:sz w:val="18"/>
                <w:szCs w:val="18"/>
                <w:lang w:val="es-MX"/>
              </w:rPr>
              <w:t>Anexo 3</w:t>
            </w:r>
            <w:r>
              <w:rPr>
                <w:sz w:val="18"/>
                <w:szCs w:val="18"/>
                <w:lang w:val="es-MX"/>
              </w:rPr>
              <w:t>: recursos clave</w:t>
            </w:r>
            <w:r w:rsidR="00B74810">
              <w:rPr>
                <w:sz w:val="18"/>
                <w:szCs w:val="18"/>
                <w:lang w:val="es-MX"/>
              </w:rPr>
              <w:t>s</w:t>
            </w:r>
            <w:r>
              <w:rPr>
                <w:sz w:val="18"/>
                <w:szCs w:val="18"/>
                <w:lang w:val="es-MX"/>
              </w:rPr>
              <w:t xml:space="preserve"> para los asuntos transversales. </w:t>
            </w:r>
          </w:p>
        </w:tc>
        <w:tc>
          <w:tcPr>
            <w:tcW w:w="1902" w:type="pct"/>
            <w:tcBorders>
              <w:top w:val="single" w:sz="4" w:space="0" w:color="000000"/>
              <w:left w:val="single" w:sz="4" w:space="0" w:color="000000"/>
              <w:bottom w:val="single" w:sz="4" w:space="0" w:color="000000"/>
              <w:right w:val="single" w:sz="4" w:space="0" w:color="000000"/>
            </w:tcBorders>
            <w:vAlign w:val="center"/>
            <w:hideMark/>
          </w:tcPr>
          <w:p w14:paraId="0D82D910" w14:textId="77777777" w:rsidR="008D79A9" w:rsidRDefault="002A523F" w:rsidP="00D4447F">
            <w:pPr>
              <w:spacing w:after="0" w:line="240" w:lineRule="auto"/>
              <w:rPr>
                <w:sz w:val="18"/>
                <w:szCs w:val="18"/>
                <w:lang w:val="es-MX"/>
              </w:rPr>
            </w:pPr>
            <w:r>
              <w:rPr>
                <w:sz w:val="18"/>
                <w:szCs w:val="18"/>
                <w:lang w:val="es-MX"/>
              </w:rPr>
              <w:t xml:space="preserve">Garantizar que los objetivos, las metas y los indicadores mencionados en los documentos de planificación de respuesta (estrategias, HRP) estén en orden de acuerdo con las normas del Pilar 3, teniendo en cuenta que el grupo de coordinación podría decidirse por un enfoque por etapas para cumplir con la implementación </w:t>
            </w:r>
            <w:r w:rsidR="00974129">
              <w:rPr>
                <w:sz w:val="18"/>
                <w:szCs w:val="18"/>
                <w:lang w:val="es-MX"/>
              </w:rPr>
              <w:t xml:space="preserve">total </w:t>
            </w:r>
            <w:r>
              <w:rPr>
                <w:sz w:val="18"/>
                <w:szCs w:val="18"/>
                <w:lang w:val="es-MX"/>
              </w:rPr>
              <w:t xml:space="preserve">de estas normas. </w:t>
            </w:r>
          </w:p>
          <w:p w14:paraId="4B7A7033" w14:textId="77777777" w:rsidR="008D79A9" w:rsidRDefault="008D79A9" w:rsidP="00D4447F">
            <w:pPr>
              <w:spacing w:after="0" w:line="240" w:lineRule="auto"/>
              <w:rPr>
                <w:sz w:val="18"/>
                <w:szCs w:val="18"/>
                <w:lang w:val="es-MX"/>
              </w:rPr>
            </w:pPr>
          </w:p>
          <w:p w14:paraId="20AFA91E" w14:textId="6FCDF69A" w:rsidR="00974129" w:rsidRDefault="002A523F" w:rsidP="00D4447F">
            <w:pPr>
              <w:spacing w:after="0" w:line="240" w:lineRule="auto"/>
              <w:rPr>
                <w:b/>
                <w:sz w:val="18"/>
                <w:szCs w:val="18"/>
                <w:lang w:val="es-MX"/>
              </w:rPr>
            </w:pPr>
            <w:r>
              <w:rPr>
                <w:sz w:val="18"/>
                <w:szCs w:val="18"/>
                <w:lang w:val="es-MX"/>
              </w:rPr>
              <w:t>Con frecuencia</w:t>
            </w:r>
            <w:r w:rsidR="002F56F6">
              <w:rPr>
                <w:sz w:val="18"/>
                <w:szCs w:val="18"/>
                <w:lang w:val="es-MX"/>
              </w:rPr>
              <w:t>,</w:t>
            </w:r>
            <w:r>
              <w:rPr>
                <w:sz w:val="18"/>
                <w:szCs w:val="18"/>
                <w:lang w:val="es-MX"/>
              </w:rPr>
              <w:t xml:space="preserve"> establecer grupos de trabajo temáticos (gestión de casos, Apoyo Psicosocial) es una opción eficiente. Desarrollar herramientas como las Herramientas de Operación Estandarizada fomentará un enfoque coordinado y promoverá prácticas de acuerdo con las NMPI. </w:t>
            </w:r>
          </w:p>
          <w:p w14:paraId="31917896" w14:textId="77777777" w:rsidR="002A523F" w:rsidRDefault="002A523F" w:rsidP="00D4447F">
            <w:pPr>
              <w:spacing w:line="240" w:lineRule="auto"/>
              <w:rPr>
                <w:b/>
                <w:sz w:val="18"/>
                <w:szCs w:val="18"/>
                <w:lang w:val="es-MX"/>
              </w:rPr>
            </w:pPr>
            <w:r>
              <w:rPr>
                <w:b/>
                <w:sz w:val="18"/>
                <w:szCs w:val="18"/>
                <w:lang w:val="es-MX"/>
              </w:rPr>
              <w:t>Ejemplos:</w:t>
            </w:r>
          </w:p>
          <w:p w14:paraId="34CBED15" w14:textId="77777777" w:rsidR="002A523F" w:rsidRDefault="00A5031F" w:rsidP="00D4447F">
            <w:pPr>
              <w:spacing w:after="0" w:line="240" w:lineRule="auto"/>
              <w:rPr>
                <w:b/>
                <w:sz w:val="18"/>
                <w:szCs w:val="18"/>
                <w:lang w:val="es-MX"/>
              </w:rPr>
            </w:pPr>
            <w:hyperlink r:id="rId54" w:history="1">
              <w:proofErr w:type="spellStart"/>
              <w:r w:rsidR="002A523F">
                <w:rPr>
                  <w:rStyle w:val="Hyperlink"/>
                  <w:b/>
                  <w:color w:val="0563C1"/>
                  <w:sz w:val="18"/>
                  <w:szCs w:val="18"/>
                  <w:lang w:val="es-MX"/>
                </w:rPr>
                <w:t>Humanitarian</w:t>
              </w:r>
              <w:proofErr w:type="spellEnd"/>
              <w:r w:rsidR="002A523F">
                <w:rPr>
                  <w:rStyle w:val="Hyperlink"/>
                  <w:b/>
                  <w:color w:val="0563C1"/>
                  <w:sz w:val="18"/>
                  <w:szCs w:val="18"/>
                  <w:lang w:val="es-MX"/>
                </w:rPr>
                <w:t xml:space="preserve"> Response Plan </w:t>
              </w:r>
              <w:proofErr w:type="spellStart"/>
              <w:r w:rsidR="002A523F">
                <w:rPr>
                  <w:rStyle w:val="Hyperlink"/>
                  <w:b/>
                  <w:color w:val="0563C1"/>
                  <w:sz w:val="18"/>
                  <w:szCs w:val="18"/>
                  <w:lang w:val="es-MX"/>
                </w:rPr>
                <w:t>Syria</w:t>
              </w:r>
              <w:proofErr w:type="spellEnd"/>
              <w:r w:rsidR="002A523F">
                <w:rPr>
                  <w:rStyle w:val="Hyperlink"/>
                  <w:b/>
                  <w:color w:val="0563C1"/>
                  <w:sz w:val="18"/>
                  <w:szCs w:val="18"/>
                  <w:lang w:val="es-MX"/>
                </w:rPr>
                <w:t xml:space="preserve"> 2019</w:t>
              </w:r>
            </w:hyperlink>
          </w:p>
          <w:p w14:paraId="1CD0CA6B" w14:textId="588D83C1" w:rsidR="008D79A9" w:rsidRDefault="008D79A9" w:rsidP="008D79A9">
            <w:pPr>
              <w:spacing w:line="240" w:lineRule="auto"/>
              <w:rPr>
                <w:b/>
                <w:i/>
                <w:sz w:val="18"/>
                <w:szCs w:val="18"/>
                <w:shd w:val="clear" w:color="auto" w:fill="F2F2F2"/>
                <w:lang w:val="es-MX"/>
              </w:rPr>
            </w:pPr>
          </w:p>
          <w:p w14:paraId="0E530943" w14:textId="4434132F" w:rsidR="008D79A9" w:rsidRPr="001A3421" w:rsidRDefault="008D79A9" w:rsidP="001A3421">
            <w:pPr>
              <w:spacing w:line="240" w:lineRule="auto"/>
              <w:rPr>
                <w:b/>
                <w:i/>
                <w:sz w:val="18"/>
                <w:szCs w:val="18"/>
                <w:u w:val="single"/>
                <w:shd w:val="clear" w:color="auto" w:fill="F2F2F2"/>
                <w:lang w:val="en-GB"/>
              </w:rPr>
            </w:pPr>
            <w:r w:rsidRPr="001A3421">
              <w:rPr>
                <w:b/>
                <w:iCs/>
                <w:color w:val="0070C0"/>
                <w:sz w:val="18"/>
                <w:szCs w:val="18"/>
                <w:u w:val="single"/>
                <w:lang w:val="en-GB"/>
              </w:rPr>
              <w:t>Egypt Regional Refugee &amp; Resilience Plan (3RP) 2019-2020</w:t>
            </w:r>
          </w:p>
        </w:tc>
      </w:tr>
      <w:tr w:rsidR="002A523F" w14:paraId="3A84894A" w14:textId="77777777" w:rsidTr="002A523F">
        <w:trPr>
          <w:trHeight w:val="593"/>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7A817B6C" w14:textId="77777777" w:rsidR="0020009D" w:rsidRPr="000B428D" w:rsidRDefault="0020009D" w:rsidP="00D4447F">
            <w:pPr>
              <w:spacing w:after="0" w:line="240" w:lineRule="auto"/>
              <w:rPr>
                <w:i/>
                <w:sz w:val="18"/>
                <w:szCs w:val="18"/>
                <w:lang w:val="fr-FR"/>
              </w:rPr>
            </w:pPr>
          </w:p>
          <w:p w14:paraId="15D5634A" w14:textId="5468CA48" w:rsidR="002A523F" w:rsidRPr="009B66F9" w:rsidRDefault="002A523F" w:rsidP="00D4447F">
            <w:pPr>
              <w:spacing w:after="0" w:line="240" w:lineRule="auto"/>
              <w:rPr>
                <w:i/>
                <w:sz w:val="18"/>
                <w:szCs w:val="18"/>
                <w:lang w:val="es-MX"/>
              </w:rPr>
            </w:pPr>
            <w:r w:rsidRPr="009B66F9">
              <w:rPr>
                <w:b/>
                <w:color w:val="96C553"/>
                <w:lang w:val="es-MX"/>
              </w:rPr>
              <w:t>Monitoreo y evaluaci</w:t>
            </w:r>
            <w:r w:rsidRPr="009B66F9">
              <w:rPr>
                <w:rFonts w:hint="eastAsia"/>
                <w:b/>
                <w:color w:val="96C553"/>
                <w:lang w:val="es-MX"/>
              </w:rPr>
              <w:t>ó</w:t>
            </w:r>
            <w:r w:rsidRPr="009B66F9">
              <w:rPr>
                <w:b/>
                <w:color w:val="96C553"/>
                <w:lang w:val="es-MX"/>
              </w:rPr>
              <w:t>n del desempe</w:t>
            </w:r>
            <w:r w:rsidRPr="009B66F9">
              <w:rPr>
                <w:rFonts w:hint="eastAsia"/>
                <w:b/>
                <w:color w:val="96C553"/>
                <w:lang w:val="es-MX"/>
              </w:rPr>
              <w:t>ñ</w:t>
            </w:r>
            <w:r w:rsidRPr="009B66F9">
              <w:rPr>
                <w:b/>
                <w:color w:val="96C553"/>
                <w:lang w:val="es-MX"/>
              </w:rPr>
              <w:t>o:</w:t>
            </w:r>
            <w:r w:rsidRPr="009B66F9">
              <w:rPr>
                <w:sz w:val="18"/>
                <w:szCs w:val="18"/>
                <w:lang w:val="es-MX"/>
              </w:rPr>
              <w:t xml:space="preserve"> monitoreo de la evoluci</w:t>
            </w:r>
            <w:r w:rsidRPr="009B66F9">
              <w:rPr>
                <w:rFonts w:hint="eastAsia"/>
                <w:sz w:val="18"/>
                <w:szCs w:val="18"/>
                <w:lang w:val="es-MX"/>
              </w:rPr>
              <w:t>ó</w:t>
            </w:r>
            <w:r w:rsidRPr="009B66F9">
              <w:rPr>
                <w:sz w:val="18"/>
                <w:szCs w:val="18"/>
                <w:lang w:val="es-MX"/>
              </w:rPr>
              <w:t>n de las necesidades, de la respuesta (cobertura y calidad) y del desempe</w:t>
            </w:r>
            <w:r w:rsidRPr="009B66F9">
              <w:rPr>
                <w:rFonts w:hint="eastAsia"/>
                <w:sz w:val="18"/>
                <w:szCs w:val="18"/>
                <w:lang w:val="es-MX"/>
              </w:rPr>
              <w:t>ñ</w:t>
            </w:r>
            <w:r w:rsidRPr="009B66F9">
              <w:rPr>
                <w:sz w:val="18"/>
                <w:szCs w:val="18"/>
                <w:lang w:val="es-MX"/>
              </w:rPr>
              <w:t>o de los servicios de coordinaci</w:t>
            </w:r>
            <w:r w:rsidRPr="009B66F9">
              <w:rPr>
                <w:rFonts w:hint="eastAsia"/>
                <w:sz w:val="18"/>
                <w:szCs w:val="18"/>
                <w:lang w:val="es-MX"/>
              </w:rPr>
              <w:t>ó</w:t>
            </w:r>
            <w:r w:rsidRPr="009B66F9">
              <w:rPr>
                <w:sz w:val="18"/>
                <w:szCs w:val="18"/>
                <w:lang w:val="es-MX"/>
              </w:rPr>
              <w:t xml:space="preserve">n. </w:t>
            </w:r>
          </w:p>
        </w:tc>
        <w:tc>
          <w:tcPr>
            <w:tcW w:w="2033" w:type="pct"/>
            <w:tcBorders>
              <w:top w:val="single" w:sz="4" w:space="0" w:color="000000"/>
              <w:left w:val="single" w:sz="4" w:space="0" w:color="000000"/>
              <w:bottom w:val="single" w:sz="4" w:space="0" w:color="000000"/>
              <w:right w:val="single" w:sz="4" w:space="0" w:color="000000"/>
            </w:tcBorders>
            <w:vAlign w:val="center"/>
          </w:tcPr>
          <w:p w14:paraId="20088AE2" w14:textId="77777777" w:rsidR="0020009D" w:rsidRPr="00D4447F" w:rsidRDefault="0020009D" w:rsidP="00D4447F">
            <w:pPr>
              <w:spacing w:after="0" w:line="240" w:lineRule="auto"/>
              <w:rPr>
                <w:sz w:val="18"/>
                <w:szCs w:val="18"/>
                <w:lang w:val="es-MX"/>
              </w:rPr>
            </w:pPr>
          </w:p>
          <w:p w14:paraId="364EDCC9" w14:textId="7C9F9257" w:rsidR="002A523F" w:rsidRDefault="002A523F" w:rsidP="002A523F">
            <w:pPr>
              <w:numPr>
                <w:ilvl w:val="0"/>
                <w:numId w:val="61"/>
              </w:numPr>
              <w:spacing w:after="0" w:line="240" w:lineRule="auto"/>
              <w:ind w:left="230"/>
              <w:rPr>
                <w:sz w:val="18"/>
                <w:szCs w:val="18"/>
                <w:lang w:val="es-MX"/>
              </w:rPr>
            </w:pPr>
            <w:r>
              <w:rPr>
                <w:b/>
                <w:sz w:val="18"/>
                <w:szCs w:val="18"/>
                <w:lang w:val="es-MX"/>
              </w:rPr>
              <w:t xml:space="preserve">Consultar la subsección dedicada </w:t>
            </w:r>
            <w:r w:rsidR="002E4FAE">
              <w:rPr>
                <w:b/>
                <w:sz w:val="18"/>
                <w:szCs w:val="18"/>
                <w:lang w:val="es-MX"/>
              </w:rPr>
              <w:t>sobre</w:t>
            </w:r>
            <w:r>
              <w:rPr>
                <w:b/>
                <w:sz w:val="18"/>
                <w:szCs w:val="18"/>
                <w:lang w:val="es-MX"/>
              </w:rPr>
              <w:t xml:space="preserve"> la “medida” en cada una de las 28 normas</w:t>
            </w:r>
            <w:r>
              <w:rPr>
                <w:sz w:val="18"/>
                <w:szCs w:val="18"/>
                <w:lang w:val="es-MX"/>
              </w:rPr>
              <w:t>, que incluyen los indicadores para medir las medidas clave</w:t>
            </w:r>
            <w:r w:rsidR="002E4FAE">
              <w:rPr>
                <w:sz w:val="18"/>
                <w:szCs w:val="18"/>
                <w:lang w:val="es-MX"/>
              </w:rPr>
              <w:t>s</w:t>
            </w:r>
            <w:r>
              <w:rPr>
                <w:sz w:val="18"/>
                <w:szCs w:val="18"/>
                <w:lang w:val="es-MX"/>
              </w:rPr>
              <w:t>. .</w:t>
            </w:r>
            <w:r>
              <w:rPr>
                <w:color w:val="FFFFFF"/>
                <w:sz w:val="18"/>
                <w:szCs w:val="18"/>
                <w:shd w:val="clear" w:color="auto" w:fill="B68FA4"/>
                <w:lang w:val="es-MX"/>
              </w:rPr>
              <w:t>…..</w:t>
            </w:r>
            <w:r>
              <w:rPr>
                <w:color w:val="FFFFFF"/>
                <w:sz w:val="18"/>
                <w:szCs w:val="18"/>
                <w:shd w:val="clear" w:color="auto" w:fill="2089C5"/>
                <w:lang w:val="es-MX"/>
              </w:rPr>
              <w:t>…..</w:t>
            </w:r>
            <w:r>
              <w:rPr>
                <w:color w:val="FFFFFF"/>
                <w:sz w:val="18"/>
                <w:szCs w:val="18"/>
                <w:shd w:val="clear" w:color="auto" w:fill="99477E"/>
                <w:lang w:val="es-MX"/>
              </w:rPr>
              <w:t>…..</w:t>
            </w:r>
            <w:r>
              <w:rPr>
                <w:color w:val="FFFFFF"/>
                <w:sz w:val="18"/>
                <w:szCs w:val="18"/>
                <w:shd w:val="clear" w:color="auto" w:fill="3E5F7A"/>
                <w:lang w:val="es-MX"/>
              </w:rPr>
              <w:t>…..</w:t>
            </w:r>
          </w:p>
          <w:p w14:paraId="0A78C8C4" w14:textId="77777777" w:rsidR="002A523F" w:rsidRDefault="002A523F" w:rsidP="002A523F">
            <w:pPr>
              <w:numPr>
                <w:ilvl w:val="0"/>
                <w:numId w:val="61"/>
              </w:numPr>
              <w:spacing w:after="0" w:line="240" w:lineRule="auto"/>
              <w:ind w:left="230"/>
              <w:rPr>
                <w:sz w:val="18"/>
                <w:szCs w:val="18"/>
                <w:lang w:val="es-MX"/>
              </w:rPr>
            </w:pPr>
          </w:p>
          <w:p w14:paraId="56BAAE17" w14:textId="77777777" w:rsidR="002A523F" w:rsidRDefault="002A523F" w:rsidP="002A523F">
            <w:pPr>
              <w:numPr>
                <w:ilvl w:val="0"/>
                <w:numId w:val="61"/>
              </w:numPr>
              <w:spacing w:after="0" w:line="240" w:lineRule="auto"/>
              <w:ind w:left="230"/>
              <w:rPr>
                <w:sz w:val="18"/>
                <w:szCs w:val="18"/>
                <w:lang w:val="es-MX"/>
              </w:rPr>
            </w:pPr>
            <w:r>
              <w:rPr>
                <w:sz w:val="18"/>
                <w:szCs w:val="18"/>
                <w:lang w:val="es-MX"/>
              </w:rPr>
              <w:t xml:space="preserve">Consultar el </w:t>
            </w:r>
            <w:r>
              <w:rPr>
                <w:b/>
                <w:sz w:val="18"/>
                <w:szCs w:val="18"/>
                <w:lang w:val="es-MX"/>
              </w:rPr>
              <w:t xml:space="preserve">Anexo 4 </w:t>
            </w:r>
            <w:r>
              <w:rPr>
                <w:bCs/>
                <w:sz w:val="18"/>
                <w:szCs w:val="18"/>
                <w:lang w:val="es-MX"/>
              </w:rPr>
              <w:t xml:space="preserve">para conocer más y expandir su selección de indicadores armonizados. </w:t>
            </w:r>
          </w:p>
        </w:tc>
        <w:tc>
          <w:tcPr>
            <w:tcW w:w="1902" w:type="pct"/>
            <w:tcBorders>
              <w:top w:val="single" w:sz="4" w:space="0" w:color="000000"/>
              <w:left w:val="single" w:sz="4" w:space="0" w:color="000000"/>
              <w:bottom w:val="single" w:sz="4" w:space="0" w:color="000000"/>
              <w:right w:val="single" w:sz="4" w:space="0" w:color="000000"/>
            </w:tcBorders>
            <w:vAlign w:val="center"/>
          </w:tcPr>
          <w:p w14:paraId="45002EEF" w14:textId="68B14B02" w:rsidR="002A523F" w:rsidRDefault="002A523F" w:rsidP="00D4447F">
            <w:pPr>
              <w:spacing w:line="240" w:lineRule="auto"/>
              <w:rPr>
                <w:sz w:val="18"/>
                <w:szCs w:val="18"/>
                <w:lang w:val="es-MX"/>
              </w:rPr>
            </w:pPr>
            <w:r>
              <w:rPr>
                <w:sz w:val="18"/>
                <w:szCs w:val="18"/>
                <w:lang w:val="es-MX"/>
              </w:rPr>
              <w:t xml:space="preserve">Garantizar que todos los miembros del grupo de coordinación de PNA tengan la capacidad de informar la selección de indicadores armonizados. Acordar entre los miembros del grupo </w:t>
            </w:r>
            <w:r w:rsidR="002E4FAE">
              <w:rPr>
                <w:sz w:val="18"/>
                <w:szCs w:val="18"/>
                <w:lang w:val="es-MX"/>
              </w:rPr>
              <w:t>sobre</w:t>
            </w:r>
            <w:r>
              <w:rPr>
                <w:sz w:val="18"/>
                <w:szCs w:val="18"/>
                <w:lang w:val="es-MX"/>
              </w:rPr>
              <w:t xml:space="preserve"> la frecuencia de los reportes, las herramientas de monitoreo, el contenido de cada indicador… Puede ser útil proporcionar una guía completa por escrito</w:t>
            </w:r>
            <w:r w:rsidR="002E4FAE">
              <w:rPr>
                <w:sz w:val="18"/>
                <w:szCs w:val="18"/>
                <w:lang w:val="es-MX"/>
              </w:rPr>
              <w:t xml:space="preserve"> (ver el ejemplo)</w:t>
            </w:r>
            <w:r>
              <w:rPr>
                <w:sz w:val="18"/>
                <w:szCs w:val="18"/>
                <w:lang w:val="es-MX"/>
              </w:rPr>
              <w:t xml:space="preserve">. </w:t>
            </w:r>
          </w:p>
          <w:p w14:paraId="331562C3" w14:textId="695ADABA" w:rsidR="002A523F" w:rsidRDefault="002A523F" w:rsidP="00D4447F">
            <w:pPr>
              <w:rPr>
                <w:b/>
                <w:sz w:val="18"/>
                <w:szCs w:val="18"/>
                <w:lang w:val="es-MX"/>
              </w:rPr>
            </w:pPr>
            <w:r>
              <w:rPr>
                <w:b/>
                <w:sz w:val="18"/>
                <w:szCs w:val="18"/>
                <w:lang w:val="es-MX"/>
              </w:rPr>
              <w:t>Ejemplo:</w:t>
            </w:r>
          </w:p>
          <w:p w14:paraId="567AA7CF" w14:textId="77777777" w:rsidR="002A523F" w:rsidRPr="00847D6E" w:rsidRDefault="00A5031F" w:rsidP="00D4447F">
            <w:pPr>
              <w:rPr>
                <w:b/>
                <w:sz w:val="18"/>
                <w:szCs w:val="18"/>
              </w:rPr>
            </w:pPr>
            <w:hyperlink r:id="rId55" w:history="1">
              <w:r w:rsidR="002A523F" w:rsidRPr="00847D6E">
                <w:rPr>
                  <w:rStyle w:val="Hyperlink"/>
                  <w:b/>
                  <w:color w:val="0563C1"/>
                  <w:sz w:val="18"/>
                  <w:szCs w:val="18"/>
                </w:rPr>
                <w:t>CPSC indicator guidance HRP 2019 Iraq</w:t>
              </w:r>
            </w:hyperlink>
          </w:p>
        </w:tc>
      </w:tr>
      <w:tr w:rsidR="002A523F" w14:paraId="55F8994E" w14:textId="77777777" w:rsidTr="002A523F">
        <w:trPr>
          <w:trHeight w:val="2078"/>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0993B49A" w14:textId="74977B11" w:rsidR="002A523F" w:rsidRDefault="002A523F" w:rsidP="002A523F">
            <w:pPr>
              <w:numPr>
                <w:ilvl w:val="0"/>
                <w:numId w:val="61"/>
              </w:numPr>
              <w:spacing w:after="0" w:line="240" w:lineRule="auto"/>
              <w:ind w:left="230"/>
              <w:rPr>
                <w:i/>
                <w:sz w:val="18"/>
                <w:szCs w:val="18"/>
                <w:lang w:val="es-MX"/>
              </w:rPr>
            </w:pPr>
            <w:r>
              <w:rPr>
                <w:b/>
                <w:color w:val="96C553"/>
                <w:lang w:val="es-MX"/>
              </w:rPr>
              <w:t>Defender:</w:t>
            </w:r>
            <w:r>
              <w:rPr>
                <w:sz w:val="18"/>
                <w:szCs w:val="18"/>
                <w:lang w:val="es-MX"/>
              </w:rPr>
              <w:t xml:space="preserve"> </w:t>
            </w:r>
            <w:r w:rsidR="00B17EA3">
              <w:rPr>
                <w:sz w:val="18"/>
                <w:szCs w:val="18"/>
                <w:lang w:val="es-MX"/>
              </w:rPr>
              <w:t>i</w:t>
            </w:r>
            <w:r>
              <w:rPr>
                <w:sz w:val="18"/>
                <w:szCs w:val="18"/>
                <w:lang w:val="es-MX"/>
              </w:rPr>
              <w:t xml:space="preserve">dentificar las preocupaciones y contribuir a la comunicación estratégica con información clave y mensajes. </w:t>
            </w:r>
          </w:p>
        </w:tc>
        <w:tc>
          <w:tcPr>
            <w:tcW w:w="2033" w:type="pct"/>
            <w:tcBorders>
              <w:top w:val="single" w:sz="4" w:space="0" w:color="000000"/>
              <w:left w:val="single" w:sz="4" w:space="0" w:color="000000"/>
              <w:bottom w:val="single" w:sz="4" w:space="0" w:color="000000"/>
              <w:right w:val="single" w:sz="4" w:space="0" w:color="000000"/>
            </w:tcBorders>
            <w:vAlign w:val="center"/>
          </w:tcPr>
          <w:p w14:paraId="02842DD3" w14:textId="77777777" w:rsidR="002A523F" w:rsidRDefault="002A523F" w:rsidP="00B17EA3">
            <w:pPr>
              <w:numPr>
                <w:ilvl w:val="0"/>
                <w:numId w:val="61"/>
              </w:numPr>
              <w:spacing w:after="0" w:line="240" w:lineRule="auto"/>
              <w:ind w:left="230"/>
              <w:rPr>
                <w:b/>
                <w:i/>
                <w:sz w:val="18"/>
                <w:szCs w:val="18"/>
                <w:lang w:val="es-MX"/>
              </w:rPr>
            </w:pPr>
          </w:p>
          <w:p w14:paraId="23DE9BC5" w14:textId="7259383A" w:rsidR="002A523F" w:rsidRDefault="002A523F">
            <w:pPr>
              <w:numPr>
                <w:ilvl w:val="0"/>
                <w:numId w:val="61"/>
              </w:numPr>
              <w:spacing w:after="0" w:line="240" w:lineRule="auto"/>
              <w:ind w:left="230"/>
              <w:rPr>
                <w:b/>
                <w:i/>
                <w:sz w:val="18"/>
                <w:szCs w:val="18"/>
                <w:lang w:val="es-MX"/>
              </w:rPr>
            </w:pPr>
            <w:r>
              <w:rPr>
                <w:b/>
                <w:sz w:val="18"/>
                <w:szCs w:val="18"/>
                <w:lang w:val="es-MX"/>
              </w:rPr>
              <w:t xml:space="preserve">Consultar el </w:t>
            </w:r>
            <w:r>
              <w:rPr>
                <w:b/>
                <w:color w:val="FFFFFF"/>
                <w:sz w:val="18"/>
                <w:szCs w:val="18"/>
                <w:shd w:val="clear" w:color="auto" w:fill="B68FA4"/>
                <w:lang w:val="es-MX"/>
              </w:rPr>
              <w:t>Pilar 1 “</w:t>
            </w:r>
            <w:r w:rsidR="00625BC7">
              <w:rPr>
                <w:b/>
                <w:color w:val="FFFFFF"/>
                <w:sz w:val="18"/>
                <w:szCs w:val="18"/>
                <w:shd w:val="clear" w:color="auto" w:fill="B68FA4"/>
                <w:lang w:val="es-MX"/>
              </w:rPr>
              <w:t>N</w:t>
            </w:r>
            <w:r>
              <w:rPr>
                <w:b/>
                <w:color w:val="FFFFFF"/>
                <w:sz w:val="18"/>
                <w:szCs w:val="18"/>
                <w:shd w:val="clear" w:color="auto" w:fill="B68FA4"/>
                <w:lang w:val="es-MX"/>
              </w:rPr>
              <w:t>ormas para garantizar la calidad de respuesta de la PNA”</w:t>
            </w:r>
            <w:r>
              <w:rPr>
                <w:b/>
                <w:sz w:val="18"/>
                <w:szCs w:val="18"/>
                <w:lang w:val="es-MX"/>
              </w:rPr>
              <w:t xml:space="preserve">, </w:t>
            </w:r>
            <w:r>
              <w:rPr>
                <w:bCs/>
                <w:sz w:val="18"/>
                <w:szCs w:val="18"/>
                <w:lang w:val="es-MX"/>
              </w:rPr>
              <w:t xml:space="preserve">enfocándose en la </w:t>
            </w:r>
            <w:r>
              <w:rPr>
                <w:b/>
                <w:sz w:val="18"/>
                <w:szCs w:val="18"/>
                <w:lang w:val="es-MX"/>
              </w:rPr>
              <w:t>Norma 3 “Comunicaciones y defensa”.</w:t>
            </w:r>
          </w:p>
          <w:p w14:paraId="2E0A9D2D" w14:textId="77777777" w:rsidR="002A523F" w:rsidRDefault="002A523F" w:rsidP="002A523F">
            <w:pPr>
              <w:numPr>
                <w:ilvl w:val="0"/>
                <w:numId w:val="61"/>
              </w:numPr>
              <w:spacing w:after="0" w:line="240" w:lineRule="auto"/>
              <w:ind w:left="230"/>
              <w:rPr>
                <w:b/>
                <w:i/>
                <w:sz w:val="18"/>
                <w:szCs w:val="18"/>
                <w:lang w:val="es-MX"/>
              </w:rPr>
            </w:pPr>
          </w:p>
          <w:p w14:paraId="683C9233" w14:textId="63CF0F6A" w:rsidR="002A523F" w:rsidRDefault="002A523F" w:rsidP="002A523F">
            <w:pPr>
              <w:numPr>
                <w:ilvl w:val="0"/>
                <w:numId w:val="61"/>
              </w:numPr>
              <w:spacing w:after="0" w:line="240" w:lineRule="auto"/>
              <w:ind w:left="230"/>
              <w:rPr>
                <w:b/>
                <w:i/>
                <w:sz w:val="18"/>
                <w:szCs w:val="18"/>
                <w:lang w:val="es-MX"/>
              </w:rPr>
            </w:pPr>
            <w:r>
              <w:rPr>
                <w:sz w:val="18"/>
                <w:szCs w:val="18"/>
                <w:lang w:val="es-MX"/>
              </w:rPr>
              <w:t xml:space="preserve">Puede resultar útil consultar el </w:t>
            </w:r>
            <w:r>
              <w:rPr>
                <w:b/>
                <w:sz w:val="18"/>
                <w:szCs w:val="18"/>
                <w:lang w:val="es-MX"/>
              </w:rPr>
              <w:t>Anexo 2 “</w:t>
            </w:r>
            <w:r w:rsidR="00625BC7">
              <w:rPr>
                <w:b/>
                <w:sz w:val="18"/>
                <w:szCs w:val="18"/>
                <w:lang w:val="es-MX"/>
              </w:rPr>
              <w:t>D</w:t>
            </w:r>
            <w:r>
              <w:rPr>
                <w:b/>
                <w:sz w:val="18"/>
                <w:szCs w:val="18"/>
                <w:lang w:val="es-MX"/>
              </w:rPr>
              <w:t xml:space="preserve">ocumentos legales relevantes”. </w:t>
            </w:r>
          </w:p>
          <w:p w14:paraId="76C199F9" w14:textId="77777777" w:rsidR="002A523F" w:rsidRDefault="002A523F" w:rsidP="002A523F">
            <w:pPr>
              <w:numPr>
                <w:ilvl w:val="0"/>
                <w:numId w:val="61"/>
              </w:numPr>
              <w:spacing w:after="0" w:line="240" w:lineRule="auto"/>
              <w:ind w:left="230"/>
              <w:rPr>
                <w:b/>
                <w:i/>
                <w:sz w:val="18"/>
                <w:szCs w:val="18"/>
                <w:lang w:val="es-MX"/>
              </w:rPr>
            </w:pPr>
          </w:p>
          <w:p w14:paraId="7C3CD16D" w14:textId="77777777" w:rsidR="002A523F" w:rsidRDefault="002A523F">
            <w:pPr>
              <w:ind w:left="222" w:firstLine="567"/>
              <w:rPr>
                <w:b/>
                <w:sz w:val="18"/>
                <w:szCs w:val="18"/>
                <w:lang w:val="es-MX"/>
              </w:rPr>
            </w:pPr>
          </w:p>
        </w:tc>
        <w:tc>
          <w:tcPr>
            <w:tcW w:w="1902" w:type="pct"/>
            <w:tcBorders>
              <w:top w:val="single" w:sz="4" w:space="0" w:color="000000"/>
              <w:left w:val="single" w:sz="4" w:space="0" w:color="000000"/>
              <w:bottom w:val="single" w:sz="4" w:space="0" w:color="000000"/>
              <w:right w:val="single" w:sz="4" w:space="0" w:color="000000"/>
            </w:tcBorders>
            <w:vAlign w:val="center"/>
          </w:tcPr>
          <w:p w14:paraId="3F4B7627" w14:textId="5D85F6F2" w:rsidR="006D004C" w:rsidRDefault="002A523F" w:rsidP="00D4447F">
            <w:pPr>
              <w:spacing w:line="240" w:lineRule="auto"/>
              <w:rPr>
                <w:sz w:val="18"/>
                <w:szCs w:val="18"/>
                <w:lang w:val="es-MX"/>
              </w:rPr>
            </w:pPr>
            <w:r>
              <w:rPr>
                <w:sz w:val="18"/>
                <w:szCs w:val="18"/>
                <w:lang w:val="es-MX"/>
              </w:rPr>
              <w:t>Utilizar las NMPI como referencia para desarrollar el contenido de los mensajes y documentos de defensa. Esto dará una referencia al grupo de coordinación y les permitirá contextualizar de manera adecuada.</w:t>
            </w:r>
          </w:p>
          <w:p w14:paraId="64026122" w14:textId="29799A7B" w:rsidR="002A523F" w:rsidRPr="00847D6E" w:rsidRDefault="002A523F" w:rsidP="00D4447F">
            <w:pPr>
              <w:spacing w:line="240" w:lineRule="auto"/>
              <w:rPr>
                <w:b/>
                <w:sz w:val="18"/>
                <w:szCs w:val="18"/>
              </w:rPr>
            </w:pPr>
            <w:proofErr w:type="spellStart"/>
            <w:r w:rsidRPr="00847D6E">
              <w:rPr>
                <w:b/>
                <w:sz w:val="18"/>
                <w:szCs w:val="18"/>
              </w:rPr>
              <w:t>Ejemplos</w:t>
            </w:r>
            <w:proofErr w:type="spellEnd"/>
            <w:r w:rsidRPr="00847D6E">
              <w:rPr>
                <w:b/>
                <w:sz w:val="18"/>
                <w:szCs w:val="18"/>
              </w:rPr>
              <w:t>:</w:t>
            </w:r>
          </w:p>
          <w:p w14:paraId="4A55454C" w14:textId="6B3B9EDC" w:rsidR="002A523F" w:rsidRPr="00847D6E" w:rsidRDefault="00A5031F" w:rsidP="00D4447F">
            <w:pPr>
              <w:rPr>
                <w:b/>
                <w:sz w:val="18"/>
                <w:szCs w:val="18"/>
              </w:rPr>
            </w:pPr>
            <w:hyperlink r:id="rId56" w:history="1">
              <w:r w:rsidR="002A523F" w:rsidRPr="00847D6E">
                <w:rPr>
                  <w:rStyle w:val="Hyperlink"/>
                  <w:b/>
                  <w:color w:val="0563C1"/>
                  <w:sz w:val="18"/>
                  <w:szCs w:val="18"/>
                </w:rPr>
                <w:t>Rohingya crisis advocacy brief</w:t>
              </w:r>
            </w:hyperlink>
          </w:p>
          <w:p w14:paraId="445041C9" w14:textId="77777777" w:rsidR="002A523F" w:rsidRPr="00847D6E" w:rsidRDefault="00A5031F" w:rsidP="00D4447F">
            <w:pPr>
              <w:rPr>
                <w:sz w:val="18"/>
                <w:szCs w:val="18"/>
              </w:rPr>
            </w:pPr>
            <w:hyperlink r:id="rId57" w:history="1">
              <w:r w:rsidR="002A523F" w:rsidRPr="00847D6E">
                <w:rPr>
                  <w:rStyle w:val="Hyperlink"/>
                  <w:b/>
                  <w:color w:val="0563C1"/>
                  <w:sz w:val="18"/>
                  <w:szCs w:val="18"/>
                </w:rPr>
                <w:t xml:space="preserve">Yemen key advocacy messages </w:t>
              </w:r>
            </w:hyperlink>
          </w:p>
        </w:tc>
      </w:tr>
      <w:tr w:rsidR="002A523F" w:rsidRPr="00572485" w14:paraId="046CDEF8" w14:textId="77777777" w:rsidTr="002A523F">
        <w:trPr>
          <w:trHeight w:val="593"/>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3D1E24A5" w14:textId="77777777" w:rsidR="002A523F" w:rsidRDefault="002A523F" w:rsidP="002A523F">
            <w:pPr>
              <w:numPr>
                <w:ilvl w:val="0"/>
                <w:numId w:val="61"/>
              </w:numPr>
              <w:spacing w:after="0" w:line="240" w:lineRule="auto"/>
              <w:ind w:left="230"/>
              <w:rPr>
                <w:i/>
                <w:sz w:val="18"/>
                <w:szCs w:val="18"/>
                <w:lang w:val="es-MX"/>
              </w:rPr>
            </w:pPr>
            <w:r>
              <w:rPr>
                <w:b/>
                <w:color w:val="96C553"/>
                <w:lang w:val="es-MX"/>
              </w:rPr>
              <w:lastRenderedPageBreak/>
              <w:t>Crear capacidades en materia de preparación y planificación para contingencia:</w:t>
            </w:r>
            <w:r>
              <w:rPr>
                <w:sz w:val="18"/>
                <w:szCs w:val="18"/>
                <w:lang w:val="es-MX"/>
              </w:rPr>
              <w:t xml:space="preserve"> contribuir al desarrollo, actualización y consignación de planificación para contingencia nacional, y a la capacitación. </w:t>
            </w:r>
          </w:p>
        </w:tc>
        <w:tc>
          <w:tcPr>
            <w:tcW w:w="2033" w:type="pct"/>
            <w:tcBorders>
              <w:top w:val="single" w:sz="4" w:space="0" w:color="000000"/>
              <w:left w:val="single" w:sz="4" w:space="0" w:color="000000"/>
              <w:bottom w:val="single" w:sz="4" w:space="0" w:color="000000"/>
              <w:right w:val="single" w:sz="4" w:space="0" w:color="000000"/>
            </w:tcBorders>
            <w:vAlign w:val="center"/>
          </w:tcPr>
          <w:p w14:paraId="4870A994" w14:textId="77777777" w:rsidR="002A523F" w:rsidRDefault="002A523F" w:rsidP="002A523F">
            <w:pPr>
              <w:numPr>
                <w:ilvl w:val="0"/>
                <w:numId w:val="61"/>
              </w:numPr>
              <w:spacing w:after="0" w:line="240" w:lineRule="auto"/>
              <w:ind w:left="230"/>
              <w:rPr>
                <w:b/>
                <w:i/>
                <w:sz w:val="18"/>
                <w:szCs w:val="18"/>
                <w:lang w:val="es-MX"/>
              </w:rPr>
            </w:pPr>
            <w:r>
              <w:rPr>
                <w:b/>
                <w:sz w:val="18"/>
                <w:szCs w:val="18"/>
                <w:lang w:val="es-MX"/>
              </w:rPr>
              <w:t xml:space="preserve">Consultar la subsección de “preparación” en cada una de las 28 normas.  </w:t>
            </w:r>
            <w:r>
              <w:rPr>
                <w:color w:val="FFFFFF"/>
                <w:sz w:val="18"/>
                <w:szCs w:val="18"/>
                <w:shd w:val="clear" w:color="auto" w:fill="B68FA4"/>
                <w:lang w:val="es-MX"/>
              </w:rPr>
              <w:t>…..</w:t>
            </w:r>
            <w:r>
              <w:rPr>
                <w:color w:val="FFFFFF"/>
                <w:sz w:val="18"/>
                <w:szCs w:val="18"/>
                <w:shd w:val="clear" w:color="auto" w:fill="2089C5"/>
                <w:lang w:val="es-MX"/>
              </w:rPr>
              <w:t>…..</w:t>
            </w:r>
            <w:r>
              <w:rPr>
                <w:color w:val="FFFFFF"/>
                <w:sz w:val="18"/>
                <w:szCs w:val="18"/>
                <w:shd w:val="clear" w:color="auto" w:fill="99477E"/>
                <w:lang w:val="es-MX"/>
              </w:rPr>
              <w:t>…..</w:t>
            </w:r>
            <w:r>
              <w:rPr>
                <w:color w:val="FFFFFF"/>
                <w:sz w:val="18"/>
                <w:szCs w:val="18"/>
                <w:shd w:val="clear" w:color="auto" w:fill="3E5F7A"/>
                <w:lang w:val="es-MX"/>
              </w:rPr>
              <w:t>…..</w:t>
            </w:r>
          </w:p>
          <w:p w14:paraId="2526723A" w14:textId="77777777" w:rsidR="002A523F" w:rsidRDefault="002A523F" w:rsidP="002A523F">
            <w:pPr>
              <w:numPr>
                <w:ilvl w:val="0"/>
                <w:numId w:val="61"/>
              </w:numPr>
              <w:spacing w:after="0" w:line="240" w:lineRule="auto"/>
              <w:ind w:left="230"/>
              <w:rPr>
                <w:b/>
                <w:i/>
                <w:sz w:val="18"/>
                <w:szCs w:val="18"/>
                <w:lang w:val="es-MX"/>
              </w:rPr>
            </w:pPr>
          </w:p>
          <w:p w14:paraId="4EF8DE48" w14:textId="71E1347B" w:rsidR="002A523F" w:rsidRDefault="002A523F" w:rsidP="002A523F">
            <w:pPr>
              <w:numPr>
                <w:ilvl w:val="0"/>
                <w:numId w:val="61"/>
              </w:numPr>
              <w:spacing w:after="0" w:line="240" w:lineRule="auto"/>
              <w:ind w:left="230"/>
              <w:rPr>
                <w:b/>
                <w:i/>
                <w:sz w:val="18"/>
                <w:szCs w:val="18"/>
                <w:lang w:val="es-MX"/>
              </w:rPr>
            </w:pPr>
            <w:r>
              <w:rPr>
                <w:b/>
                <w:sz w:val="18"/>
                <w:szCs w:val="18"/>
                <w:lang w:val="es-MX"/>
              </w:rPr>
              <w:t xml:space="preserve">Trabajar en conjunto con otros sectores y consultar el </w:t>
            </w:r>
            <w:r>
              <w:rPr>
                <w:b/>
                <w:color w:val="FFFFFF"/>
                <w:sz w:val="18"/>
                <w:szCs w:val="18"/>
                <w:shd w:val="clear" w:color="auto" w:fill="3E5F7A"/>
                <w:lang w:val="es-MX"/>
              </w:rPr>
              <w:t>Pilar 4</w:t>
            </w:r>
            <w:r>
              <w:rPr>
                <w:color w:val="FFFFFF"/>
                <w:sz w:val="18"/>
                <w:szCs w:val="18"/>
                <w:shd w:val="clear" w:color="auto" w:fill="3E5F7A"/>
                <w:lang w:val="es-MX"/>
              </w:rPr>
              <w:t>: “</w:t>
            </w:r>
            <w:r w:rsidR="00AC0C84">
              <w:rPr>
                <w:color w:val="FFFFFF"/>
                <w:sz w:val="18"/>
                <w:szCs w:val="18"/>
                <w:shd w:val="clear" w:color="auto" w:fill="3E5F7A"/>
                <w:lang w:val="es-MX"/>
              </w:rPr>
              <w:t>N</w:t>
            </w:r>
            <w:r>
              <w:rPr>
                <w:color w:val="FFFFFF"/>
                <w:sz w:val="18"/>
                <w:szCs w:val="18"/>
                <w:shd w:val="clear" w:color="auto" w:fill="3E5F7A"/>
                <w:lang w:val="es-MX"/>
              </w:rPr>
              <w:t>ormas para trabajar en secciones transversales”.</w:t>
            </w:r>
          </w:p>
        </w:tc>
        <w:tc>
          <w:tcPr>
            <w:tcW w:w="1902" w:type="pct"/>
            <w:tcBorders>
              <w:top w:val="single" w:sz="4" w:space="0" w:color="000000"/>
              <w:left w:val="single" w:sz="4" w:space="0" w:color="000000"/>
              <w:bottom w:val="single" w:sz="4" w:space="0" w:color="000000"/>
              <w:right w:val="single" w:sz="4" w:space="0" w:color="000000"/>
            </w:tcBorders>
            <w:vAlign w:val="center"/>
          </w:tcPr>
          <w:p w14:paraId="3C744760" w14:textId="77777777" w:rsidR="002A523F" w:rsidRPr="002D1789" w:rsidRDefault="002A523F">
            <w:pPr>
              <w:ind w:firstLine="567"/>
              <w:rPr>
                <w:b/>
                <w:sz w:val="18"/>
                <w:szCs w:val="18"/>
                <w:lang w:val="es-MX"/>
              </w:rPr>
            </w:pPr>
          </w:p>
          <w:p w14:paraId="53E2F1D6" w14:textId="0F4CC93C" w:rsidR="002A523F" w:rsidRPr="00572485" w:rsidRDefault="00B85BC9" w:rsidP="00D4447F">
            <w:pPr>
              <w:spacing w:line="240" w:lineRule="auto"/>
              <w:rPr>
                <w:b/>
                <w:sz w:val="18"/>
                <w:szCs w:val="18"/>
                <w:lang w:val="es-MX"/>
              </w:rPr>
            </w:pPr>
            <w:r w:rsidRPr="00572485">
              <w:rPr>
                <w:sz w:val="18"/>
                <w:szCs w:val="18"/>
                <w:lang w:val="es-MX"/>
              </w:rPr>
              <w:t>Según</w:t>
            </w:r>
            <w:r w:rsidR="002A523F" w:rsidRPr="00572485">
              <w:rPr>
                <w:sz w:val="18"/>
                <w:szCs w:val="18"/>
                <w:lang w:val="es-MX"/>
              </w:rPr>
              <w:t xml:space="preserve"> los riesgos, necesidades y es</w:t>
            </w:r>
            <w:r w:rsidRPr="00572485">
              <w:rPr>
                <w:sz w:val="18"/>
                <w:szCs w:val="18"/>
                <w:lang w:val="es-MX"/>
              </w:rPr>
              <w:t>t</w:t>
            </w:r>
            <w:r w:rsidR="002A523F" w:rsidRPr="00572485">
              <w:rPr>
                <w:sz w:val="18"/>
                <w:szCs w:val="18"/>
                <w:lang w:val="es-MX"/>
              </w:rPr>
              <w:t xml:space="preserve">rategias prioritarias acordadas por el grupo de coordinación de PNA, </w:t>
            </w:r>
            <w:r w:rsidRPr="00572485">
              <w:rPr>
                <w:sz w:val="18"/>
                <w:szCs w:val="18"/>
                <w:lang w:val="es-MX"/>
              </w:rPr>
              <w:t xml:space="preserve">se </w:t>
            </w:r>
            <w:r w:rsidR="002A523F" w:rsidRPr="00572485">
              <w:rPr>
                <w:sz w:val="18"/>
                <w:szCs w:val="18"/>
                <w:lang w:val="es-MX"/>
              </w:rPr>
              <w:t xml:space="preserve">puede desarrollar una selección de medidas de preparación basada en las NMPI. </w:t>
            </w:r>
            <w:r w:rsidRPr="00572485">
              <w:rPr>
                <w:sz w:val="18"/>
                <w:szCs w:val="18"/>
                <w:lang w:val="es-MX"/>
              </w:rPr>
              <w:t>Por consiguiente, se pueden desarrollar l</w:t>
            </w:r>
            <w:r w:rsidR="002A523F" w:rsidRPr="00572485">
              <w:rPr>
                <w:sz w:val="18"/>
                <w:szCs w:val="18"/>
                <w:lang w:val="es-MX"/>
              </w:rPr>
              <w:t xml:space="preserve">istas, planes de preparación, y de más. </w:t>
            </w:r>
          </w:p>
          <w:p w14:paraId="44646EEA" w14:textId="52C52D1E" w:rsidR="002A523F" w:rsidRPr="001A3421" w:rsidRDefault="002A523F" w:rsidP="00D4447F">
            <w:pPr>
              <w:rPr>
                <w:b/>
                <w:sz w:val="18"/>
                <w:szCs w:val="18"/>
              </w:rPr>
            </w:pPr>
            <w:proofErr w:type="spellStart"/>
            <w:r w:rsidRPr="001A3421">
              <w:rPr>
                <w:b/>
                <w:sz w:val="18"/>
                <w:szCs w:val="18"/>
              </w:rPr>
              <w:t>Ejemplos</w:t>
            </w:r>
            <w:proofErr w:type="spellEnd"/>
            <w:r w:rsidRPr="001A3421">
              <w:rPr>
                <w:b/>
                <w:sz w:val="18"/>
                <w:szCs w:val="18"/>
              </w:rPr>
              <w:t>:</w:t>
            </w:r>
          </w:p>
          <w:p w14:paraId="195EFFB5" w14:textId="5063F058" w:rsidR="00572485" w:rsidRDefault="00A5031F" w:rsidP="00572485">
            <w:pPr>
              <w:rPr>
                <w:b/>
                <w:bCs/>
                <w:color w:val="0070C0"/>
                <w:sz w:val="18"/>
                <w:szCs w:val="18"/>
              </w:rPr>
            </w:pPr>
            <w:hyperlink r:id="rId58" w:history="1">
              <w:r w:rsidR="00572485" w:rsidRPr="001A3421">
                <w:rPr>
                  <w:rStyle w:val="Hyperlink"/>
                  <w:b/>
                  <w:bCs/>
                  <w:color w:val="0070C0"/>
                  <w:sz w:val="18"/>
                  <w:szCs w:val="18"/>
                </w:rPr>
                <w:t>Cox's Bazar Rohingya Refugee Response - Cyclone preparedness and response plan</w:t>
              </w:r>
            </w:hyperlink>
            <w:r w:rsidR="00572485" w:rsidRPr="001A3421">
              <w:rPr>
                <w:b/>
                <w:bCs/>
                <w:color w:val="0070C0"/>
                <w:sz w:val="18"/>
                <w:szCs w:val="18"/>
              </w:rPr>
              <w:t xml:space="preserve"> 2020</w:t>
            </w:r>
          </w:p>
          <w:p w14:paraId="5BFFEE7B" w14:textId="0D20C18D" w:rsidR="002A523F" w:rsidRPr="001A3421" w:rsidRDefault="00A5031F" w:rsidP="001A3421">
            <w:pPr>
              <w:rPr>
                <w:b/>
                <w:bCs/>
                <w:color w:val="0070C0"/>
                <w:sz w:val="18"/>
                <w:szCs w:val="18"/>
              </w:rPr>
            </w:pPr>
            <w:hyperlink r:id="rId59" w:history="1">
              <w:r w:rsidR="00572485" w:rsidRPr="001A3421">
                <w:rPr>
                  <w:rStyle w:val="Hyperlink"/>
                  <w:b/>
                  <w:bCs/>
                  <w:color w:val="0070C0"/>
                  <w:sz w:val="18"/>
                  <w:szCs w:val="18"/>
                </w:rPr>
                <w:t>Philippines – CPWG Earthquake contingency plan 2017</w:t>
              </w:r>
            </w:hyperlink>
          </w:p>
        </w:tc>
      </w:tr>
      <w:tr w:rsidR="002A523F" w:rsidRPr="00572485" w14:paraId="22E65529" w14:textId="77777777" w:rsidTr="002A523F">
        <w:trPr>
          <w:trHeight w:val="585"/>
        </w:trPr>
        <w:tc>
          <w:tcPr>
            <w:tcW w:w="1065" w:type="pct"/>
            <w:tcBorders>
              <w:top w:val="single" w:sz="4" w:space="0" w:color="000000"/>
              <w:left w:val="single" w:sz="4" w:space="0" w:color="000000"/>
              <w:bottom w:val="single" w:sz="4" w:space="0" w:color="000000"/>
              <w:right w:val="single" w:sz="4" w:space="0" w:color="000000"/>
            </w:tcBorders>
            <w:vAlign w:val="center"/>
            <w:hideMark/>
          </w:tcPr>
          <w:p w14:paraId="453BB23E" w14:textId="77777777" w:rsidR="00AC1705" w:rsidRPr="001A3421" w:rsidRDefault="00AC1705" w:rsidP="002A523F">
            <w:pPr>
              <w:numPr>
                <w:ilvl w:val="0"/>
                <w:numId w:val="61"/>
              </w:numPr>
              <w:spacing w:after="0" w:line="240" w:lineRule="auto"/>
              <w:ind w:left="230"/>
              <w:rPr>
                <w:b/>
                <w:sz w:val="18"/>
                <w:szCs w:val="18"/>
                <w:lang w:val="en-GB"/>
              </w:rPr>
            </w:pPr>
          </w:p>
          <w:p w14:paraId="5FB2945A" w14:textId="136E9263" w:rsidR="002A523F" w:rsidRPr="001138D1" w:rsidRDefault="002A523F" w:rsidP="00D4447F">
            <w:pPr>
              <w:spacing w:after="0" w:line="240" w:lineRule="auto"/>
              <w:rPr>
                <w:b/>
                <w:sz w:val="18"/>
                <w:szCs w:val="18"/>
                <w:lang w:val="es-MX"/>
              </w:rPr>
            </w:pPr>
            <w:r w:rsidRPr="001138D1">
              <w:rPr>
                <w:b/>
                <w:color w:val="96C553"/>
                <w:lang w:val="es-MX"/>
              </w:rPr>
              <w:t>Rendición de cuentas a la población afectada</w:t>
            </w:r>
            <w:r w:rsidRPr="001138D1">
              <w:rPr>
                <w:b/>
                <w:i/>
                <w:sz w:val="18"/>
                <w:szCs w:val="18"/>
                <w:lang w:val="es-MX"/>
              </w:rPr>
              <w:t>:</w:t>
            </w:r>
          </w:p>
          <w:p w14:paraId="60F22CBD" w14:textId="130CABA7" w:rsidR="002A523F" w:rsidRDefault="002A523F" w:rsidP="00D4447F">
            <w:pPr>
              <w:spacing w:after="0" w:line="240" w:lineRule="auto"/>
              <w:rPr>
                <w:b/>
                <w:sz w:val="18"/>
                <w:szCs w:val="18"/>
                <w:lang w:val="es-MX"/>
              </w:rPr>
            </w:pPr>
            <w:r>
              <w:rPr>
                <w:sz w:val="18"/>
                <w:szCs w:val="18"/>
                <w:lang w:val="es-MX"/>
              </w:rPr>
              <w:t xml:space="preserve">Motivar a los miembros </w:t>
            </w:r>
            <w:r w:rsidR="00AC1705">
              <w:rPr>
                <w:sz w:val="18"/>
                <w:szCs w:val="18"/>
                <w:lang w:val="es-MX"/>
              </w:rPr>
              <w:t>par</w:t>
            </w:r>
            <w:r>
              <w:rPr>
                <w:sz w:val="18"/>
                <w:szCs w:val="18"/>
                <w:lang w:val="es-MX"/>
              </w:rPr>
              <w:t>a que informen e involucren a la población afectada en la toma de decisiones, acordar mecanismo</w:t>
            </w:r>
            <w:r w:rsidR="00AC1705">
              <w:rPr>
                <w:sz w:val="18"/>
                <w:szCs w:val="18"/>
                <w:lang w:val="es-MX"/>
              </w:rPr>
              <w:t>s</w:t>
            </w:r>
            <w:r>
              <w:rPr>
                <w:sz w:val="18"/>
                <w:szCs w:val="18"/>
                <w:lang w:val="es-MX"/>
              </w:rPr>
              <w:t xml:space="preserve"> para recibir, investigar y actuar ante las denuncias, y acordar medidas para prevenir la explotación y el abuso sexuales. </w:t>
            </w:r>
          </w:p>
        </w:tc>
        <w:tc>
          <w:tcPr>
            <w:tcW w:w="2033" w:type="pct"/>
            <w:tcBorders>
              <w:top w:val="single" w:sz="4" w:space="0" w:color="000000"/>
              <w:left w:val="single" w:sz="4" w:space="0" w:color="000000"/>
              <w:bottom w:val="single" w:sz="4" w:space="0" w:color="000000"/>
              <w:right w:val="single" w:sz="4" w:space="0" w:color="000000"/>
            </w:tcBorders>
            <w:vAlign w:val="center"/>
            <w:hideMark/>
          </w:tcPr>
          <w:p w14:paraId="0776040C" w14:textId="77777777" w:rsidR="00AC1705" w:rsidRPr="00D4447F" w:rsidRDefault="00AC1705" w:rsidP="00D4447F">
            <w:pPr>
              <w:spacing w:after="0" w:line="240" w:lineRule="auto"/>
              <w:rPr>
                <w:b/>
                <w:i/>
                <w:sz w:val="18"/>
                <w:szCs w:val="18"/>
                <w:lang w:val="es-MX"/>
              </w:rPr>
            </w:pPr>
          </w:p>
          <w:p w14:paraId="45AB4C04" w14:textId="682EA0D4" w:rsidR="002A523F" w:rsidRPr="001138D1" w:rsidRDefault="002A523F" w:rsidP="00D4447F">
            <w:pPr>
              <w:spacing w:after="0" w:line="240" w:lineRule="auto"/>
              <w:rPr>
                <w:b/>
                <w:i/>
                <w:sz w:val="18"/>
                <w:szCs w:val="18"/>
                <w:lang w:val="es-MX"/>
              </w:rPr>
            </w:pPr>
            <w:r w:rsidRPr="001138D1">
              <w:rPr>
                <w:b/>
                <w:sz w:val="18"/>
                <w:szCs w:val="18"/>
                <w:lang w:val="es-MX"/>
              </w:rPr>
              <w:t xml:space="preserve">Consultar la </w:t>
            </w:r>
            <w:r w:rsidRPr="001138D1">
              <w:rPr>
                <w:rFonts w:hint="eastAsia"/>
                <w:b/>
                <w:color w:val="FFFFFF"/>
                <w:sz w:val="18"/>
                <w:szCs w:val="18"/>
                <w:shd w:val="clear" w:color="auto" w:fill="00949C"/>
                <w:lang w:val="es-MX"/>
              </w:rPr>
              <w:t>“</w:t>
            </w:r>
            <w:r w:rsidRPr="001138D1">
              <w:rPr>
                <w:b/>
                <w:color w:val="FFFFFF"/>
                <w:sz w:val="18"/>
                <w:szCs w:val="18"/>
                <w:shd w:val="clear" w:color="auto" w:fill="00949C"/>
                <w:lang w:val="es-MX"/>
              </w:rPr>
              <w:t>secci</w:t>
            </w:r>
            <w:r w:rsidRPr="001138D1">
              <w:rPr>
                <w:rFonts w:hint="eastAsia"/>
                <w:b/>
                <w:color w:val="FFFFFF"/>
                <w:sz w:val="18"/>
                <w:szCs w:val="18"/>
                <w:shd w:val="clear" w:color="auto" w:fill="00949C"/>
                <w:lang w:val="es-MX"/>
              </w:rPr>
              <w:t>ó</w:t>
            </w:r>
            <w:r w:rsidRPr="001138D1">
              <w:rPr>
                <w:b/>
                <w:color w:val="FFFFFF"/>
                <w:sz w:val="18"/>
                <w:szCs w:val="18"/>
                <w:shd w:val="clear" w:color="auto" w:fill="00949C"/>
                <w:lang w:val="es-MX"/>
              </w:rPr>
              <w:t>n de principios</w:t>
            </w:r>
            <w:r w:rsidRPr="001138D1">
              <w:rPr>
                <w:rFonts w:hint="eastAsia"/>
                <w:b/>
                <w:color w:val="FFFFFF"/>
                <w:sz w:val="18"/>
                <w:szCs w:val="18"/>
                <w:shd w:val="clear" w:color="auto" w:fill="00949C"/>
                <w:lang w:val="es-MX"/>
              </w:rPr>
              <w:t>”</w:t>
            </w:r>
            <w:r w:rsidRPr="001138D1">
              <w:rPr>
                <w:b/>
                <w:color w:val="FFFFFF"/>
                <w:sz w:val="18"/>
                <w:szCs w:val="18"/>
                <w:shd w:val="clear" w:color="auto" w:fill="00949C"/>
                <w:lang w:val="es-MX"/>
              </w:rPr>
              <w:t xml:space="preserve"> </w:t>
            </w:r>
            <w:r w:rsidRPr="001138D1">
              <w:rPr>
                <w:b/>
                <w:sz w:val="18"/>
                <w:szCs w:val="18"/>
                <w:lang w:val="es-MX"/>
              </w:rPr>
              <w:t>desde un enfoque basado en el Principio 3 (participaci</w:t>
            </w:r>
            <w:r w:rsidRPr="001138D1">
              <w:rPr>
                <w:rFonts w:hint="eastAsia"/>
                <w:b/>
                <w:sz w:val="18"/>
                <w:szCs w:val="18"/>
                <w:lang w:val="es-MX"/>
              </w:rPr>
              <w:t>ó</w:t>
            </w:r>
            <w:r w:rsidRPr="001138D1">
              <w:rPr>
                <w:b/>
                <w:sz w:val="18"/>
                <w:szCs w:val="18"/>
                <w:lang w:val="es-MX"/>
              </w:rPr>
              <w:t>n de los ni</w:t>
            </w:r>
            <w:r w:rsidRPr="001138D1">
              <w:rPr>
                <w:rFonts w:hint="eastAsia"/>
                <w:b/>
                <w:sz w:val="18"/>
                <w:szCs w:val="18"/>
                <w:lang w:val="es-MX"/>
              </w:rPr>
              <w:t>ñ</w:t>
            </w:r>
            <w:r w:rsidRPr="001138D1">
              <w:rPr>
                <w:b/>
                <w:sz w:val="18"/>
                <w:szCs w:val="18"/>
                <w:lang w:val="es-MX"/>
              </w:rPr>
              <w:t>os y ni</w:t>
            </w:r>
            <w:r w:rsidRPr="001138D1">
              <w:rPr>
                <w:rFonts w:hint="eastAsia"/>
                <w:b/>
                <w:sz w:val="18"/>
                <w:szCs w:val="18"/>
                <w:lang w:val="es-MX"/>
              </w:rPr>
              <w:t>ñ</w:t>
            </w:r>
            <w:r w:rsidRPr="001138D1">
              <w:rPr>
                <w:b/>
                <w:sz w:val="18"/>
                <w:szCs w:val="18"/>
                <w:lang w:val="es-MX"/>
              </w:rPr>
              <w:t>as), Principio 5 (mejorar la seguridad, dignidad y derechos de las personas y evitar exponerlas a otros da</w:t>
            </w:r>
            <w:r w:rsidRPr="001138D1">
              <w:rPr>
                <w:rFonts w:hint="eastAsia"/>
                <w:b/>
                <w:sz w:val="18"/>
                <w:szCs w:val="18"/>
                <w:lang w:val="es-MX"/>
              </w:rPr>
              <w:t>ñ</w:t>
            </w:r>
            <w:r w:rsidRPr="001138D1">
              <w:rPr>
                <w:b/>
                <w:sz w:val="18"/>
                <w:szCs w:val="18"/>
                <w:lang w:val="es-MX"/>
              </w:rPr>
              <w:t>os) y Principio 8 (ayudar a las personas a defender sus derechos).</w:t>
            </w:r>
          </w:p>
        </w:tc>
        <w:tc>
          <w:tcPr>
            <w:tcW w:w="1902" w:type="pct"/>
            <w:tcBorders>
              <w:top w:val="single" w:sz="4" w:space="0" w:color="000000"/>
              <w:left w:val="single" w:sz="4" w:space="0" w:color="000000"/>
              <w:bottom w:val="single" w:sz="4" w:space="0" w:color="000000"/>
              <w:right w:val="single" w:sz="4" w:space="0" w:color="000000"/>
            </w:tcBorders>
            <w:vAlign w:val="center"/>
          </w:tcPr>
          <w:p w14:paraId="4BFDE98C" w14:textId="515BD6D4" w:rsidR="002A523F" w:rsidRDefault="002A523F" w:rsidP="00D4447F">
            <w:pPr>
              <w:spacing w:line="240" w:lineRule="auto"/>
              <w:rPr>
                <w:b/>
                <w:sz w:val="18"/>
                <w:szCs w:val="18"/>
                <w:lang w:val="es-MX"/>
              </w:rPr>
            </w:pPr>
            <w:r>
              <w:rPr>
                <w:sz w:val="18"/>
                <w:szCs w:val="18"/>
                <w:lang w:val="es-MX"/>
              </w:rPr>
              <w:t xml:space="preserve">Las buenas prácticas de coordinación incluyen la elaboración de estrategias interinstitucionales para colaborar con las comunidades (como los niños y niñas), códigos de conducta, retroinformación interinstitucional y mecanismos de denuncia. </w:t>
            </w:r>
          </w:p>
          <w:p w14:paraId="66F58636" w14:textId="77777777" w:rsidR="002A523F" w:rsidRPr="001A3421" w:rsidRDefault="002A523F" w:rsidP="00D4447F">
            <w:pPr>
              <w:rPr>
                <w:b/>
                <w:sz w:val="18"/>
                <w:szCs w:val="18"/>
              </w:rPr>
            </w:pPr>
            <w:proofErr w:type="spellStart"/>
            <w:r w:rsidRPr="001A3421">
              <w:rPr>
                <w:b/>
                <w:sz w:val="18"/>
                <w:szCs w:val="18"/>
              </w:rPr>
              <w:t>Ejemplos</w:t>
            </w:r>
            <w:proofErr w:type="spellEnd"/>
            <w:r w:rsidRPr="001A3421">
              <w:rPr>
                <w:b/>
                <w:sz w:val="18"/>
                <w:szCs w:val="18"/>
              </w:rPr>
              <w:t xml:space="preserve">: </w:t>
            </w:r>
          </w:p>
          <w:p w14:paraId="279B59EC" w14:textId="77777777" w:rsidR="00572485" w:rsidRPr="001A3421" w:rsidRDefault="00A5031F" w:rsidP="00572485">
            <w:pPr>
              <w:rPr>
                <w:b/>
                <w:bCs/>
                <w:color w:val="0070C0"/>
                <w:sz w:val="14"/>
                <w:szCs w:val="14"/>
              </w:rPr>
            </w:pPr>
            <w:hyperlink r:id="rId60" w:history="1">
              <w:r w:rsidR="00572485" w:rsidRPr="001A3421">
                <w:rPr>
                  <w:rStyle w:val="Hyperlink"/>
                  <w:b/>
                  <w:bCs/>
                  <w:color w:val="0070C0"/>
                  <w:sz w:val="18"/>
                  <w:szCs w:val="18"/>
                </w:rPr>
                <w:t>Ukraine – CPSC code of conduct</w:t>
              </w:r>
            </w:hyperlink>
          </w:p>
          <w:p w14:paraId="0DD5787F" w14:textId="77777777" w:rsidR="00572485" w:rsidRPr="001A3421" w:rsidRDefault="00A5031F" w:rsidP="00572485">
            <w:pPr>
              <w:rPr>
                <w:b/>
                <w:bCs/>
                <w:color w:val="0070C0"/>
                <w:sz w:val="14"/>
                <w:szCs w:val="14"/>
              </w:rPr>
            </w:pPr>
            <w:hyperlink r:id="rId61" w:history="1">
              <w:r w:rsidR="00572485" w:rsidRPr="001A3421">
                <w:rPr>
                  <w:rStyle w:val="Hyperlink"/>
                  <w:b/>
                  <w:bCs/>
                  <w:color w:val="0070C0"/>
                  <w:sz w:val="18"/>
                  <w:szCs w:val="18"/>
                </w:rPr>
                <w:t>Global guide and toolkit for child friendly feedback mechanisms (Plan International)</w:t>
              </w:r>
            </w:hyperlink>
          </w:p>
          <w:p w14:paraId="742AA419" w14:textId="76D9604F" w:rsidR="002A523F" w:rsidRPr="001A3421" w:rsidRDefault="002A523F" w:rsidP="00D4447F">
            <w:pPr>
              <w:rPr>
                <w:b/>
                <w:i/>
                <w:sz w:val="18"/>
                <w:szCs w:val="18"/>
                <w:lang w:val="en-GB"/>
              </w:rPr>
            </w:pPr>
          </w:p>
        </w:tc>
      </w:tr>
    </w:tbl>
    <w:p w14:paraId="795DC5F4" w14:textId="77777777" w:rsidR="002A523F" w:rsidRPr="001A3421" w:rsidRDefault="002A523F" w:rsidP="002A523F">
      <w:pPr>
        <w:spacing w:after="0" w:line="240" w:lineRule="auto"/>
        <w:jc w:val="both"/>
        <w:rPr>
          <w:color w:val="000000"/>
          <w:sz w:val="36"/>
          <w:szCs w:val="36"/>
          <w:highlight w:val="yellow"/>
          <w:lang w:val="en-GB"/>
        </w:rPr>
      </w:pPr>
    </w:p>
    <w:p w14:paraId="72150BA8" w14:textId="77777777" w:rsidR="00FD0CBE" w:rsidRPr="001A3421" w:rsidRDefault="00FD0CBE" w:rsidP="00BE4F5E">
      <w:pPr>
        <w:widowControl w:val="0"/>
        <w:pBdr>
          <w:top w:val="nil"/>
          <w:left w:val="nil"/>
          <w:bottom w:val="nil"/>
          <w:right w:val="nil"/>
          <w:between w:val="nil"/>
        </w:pBdr>
        <w:spacing w:after="0" w:line="276" w:lineRule="auto"/>
        <w:rPr>
          <w:lang w:val="en-GB"/>
        </w:rPr>
      </w:pPr>
    </w:p>
    <w:sectPr w:rsidR="00FD0CBE" w:rsidRPr="001A3421" w:rsidSect="00F71F95">
      <w:headerReference w:type="default" r:id="rId62"/>
      <w:footerReference w:type="even" r:id="rId63"/>
      <w:footerReference w:type="default" r:id="rId64"/>
      <w:pgSz w:w="11906" w:h="16838"/>
      <w:pgMar w:top="1134" w:right="1134" w:bottom="1134" w:left="1134" w:header="70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1DED1" w14:textId="77777777" w:rsidR="009C12F6" w:rsidRDefault="009C12F6" w:rsidP="007056C9">
      <w:pPr>
        <w:spacing w:after="0" w:line="240" w:lineRule="auto"/>
      </w:pPr>
      <w:r>
        <w:separator/>
      </w:r>
    </w:p>
  </w:endnote>
  <w:endnote w:type="continuationSeparator" w:id="0">
    <w:p w14:paraId="0D15838D" w14:textId="77777777" w:rsidR="009C12F6" w:rsidRDefault="009C12F6"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Neue">
    <w:altName w:val="Sylfaen"/>
    <w:charset w:val="00"/>
    <w:family w:val="auto"/>
    <w:pitch w:val="variable"/>
    <w:sig w:usb0="E50002FF" w:usb1="500079DB" w:usb2="0000001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SymbolMT">
    <w:altName w:val="Cambria"/>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A0002AEF" w:usb1="4000207B" w:usb2="00000000" w:usb3="00000000" w:csb0="000001FF" w:csb1="00000000"/>
  </w:font>
  <w:font w:name="Times New Roman (Headings CS)">
    <w:altName w:val="Times New Roman"/>
    <w:charset w:val="00"/>
    <w:family w:val="roman"/>
    <w:pitch w:val="default"/>
  </w:font>
  <w:font w:name="Helvetica Neue Medium">
    <w:altName w:val="Arial"/>
    <w:charset w:val="4D"/>
    <w:family w:val="swiss"/>
    <w:pitch w:val="variable"/>
    <w:sig w:usb0="A00002FF" w:usb1="5000205B" w:usb2="00000002"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24356007"/>
      <w:docPartObj>
        <w:docPartGallery w:val="Page Numbers (Bottom of Page)"/>
        <w:docPartUnique/>
      </w:docPartObj>
    </w:sdtPr>
    <w:sdtContent>
      <w:p w14:paraId="23F7F448" w14:textId="77777777" w:rsidR="00A5031F" w:rsidRDefault="00A5031F"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A5031F" w:rsidRDefault="00A5031F"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4F13" w14:textId="0937A203" w:rsidR="00A5031F" w:rsidRPr="00F71F95" w:rsidRDefault="00F71F95" w:rsidP="00F71F95">
    <w:pPr>
      <w:pStyle w:val="Footer"/>
      <w:ind w:right="-1080"/>
      <w:jc w:val="right"/>
      <w:rPr>
        <w:color w:val="AEAAAA" w:themeColor="background2" w:themeShade="BF"/>
        <w:lang w:val="fr-FR"/>
      </w:rPr>
    </w:pPr>
    <w:r w:rsidRPr="00D4447F">
      <w:rPr>
        <w:lang w:val="es-ES"/>
      </w:rPr>
      <w:t>2019</w:t>
    </w:r>
    <w:r>
      <w:rPr>
        <w:lang w:val="es-ES"/>
      </w:rPr>
      <w:t>,</w:t>
    </w:r>
    <w:r w:rsidRPr="00D4447F">
      <w:rPr>
        <w:lang w:val="es-ES"/>
      </w:rPr>
      <w:t xml:space="preserve"> Herramientas para la implementaci</w:t>
    </w:r>
    <w:r w:rsidRPr="00D4447F">
      <w:rPr>
        <w:rFonts w:hint="eastAsia"/>
        <w:lang w:val="es-ES"/>
      </w:rPr>
      <w:t>ó</w:t>
    </w:r>
    <w:r w:rsidRPr="00D4447F">
      <w:rPr>
        <w:lang w:val="es-ES"/>
      </w:rPr>
      <w:t xml:space="preserve">n de </w:t>
    </w:r>
    <w:r>
      <w:rPr>
        <w:lang w:val="es-ES"/>
      </w:rPr>
      <w:t>NPMI</w:t>
    </w:r>
    <w:r w:rsidRPr="00D4447F">
      <w:rPr>
        <w:lang w:val="es-ES"/>
      </w:rPr>
      <w:t xml:space="preserve">                                                             </w:t>
    </w:r>
    <w:r w:rsidR="00A5031F"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1F0D5" w14:textId="77777777" w:rsidR="009C12F6" w:rsidRDefault="009C12F6" w:rsidP="007056C9">
      <w:pPr>
        <w:spacing w:after="0" w:line="240" w:lineRule="auto"/>
      </w:pPr>
      <w:r>
        <w:separator/>
      </w:r>
    </w:p>
  </w:footnote>
  <w:footnote w:type="continuationSeparator" w:id="0">
    <w:p w14:paraId="73D4E2ED" w14:textId="77777777" w:rsidR="009C12F6" w:rsidRDefault="009C12F6" w:rsidP="007056C9">
      <w:pPr>
        <w:spacing w:after="0" w:line="240" w:lineRule="auto"/>
      </w:pPr>
      <w:r>
        <w:continuationSeparator/>
      </w:r>
    </w:p>
  </w:footnote>
  <w:footnote w:id="1">
    <w:p w14:paraId="341E504F" w14:textId="07083D71" w:rsidR="00A5031F" w:rsidRPr="000B3AAF" w:rsidRDefault="00A5031F">
      <w:pPr>
        <w:pStyle w:val="FootnoteText"/>
        <w:rPr>
          <w:lang w:val="es-ES"/>
        </w:rPr>
      </w:pPr>
      <w:r w:rsidRPr="000B3AAF">
        <w:rPr>
          <w:rStyle w:val="FootnoteReference"/>
          <w:color w:val="auto"/>
          <w:sz w:val="16"/>
          <w:szCs w:val="16"/>
        </w:rPr>
        <w:footnoteRef/>
      </w:r>
      <w:r w:rsidRPr="00847D6E">
        <w:rPr>
          <w:color w:val="auto"/>
          <w:sz w:val="16"/>
          <w:szCs w:val="16"/>
          <w:lang w:val="es-419"/>
        </w:rPr>
        <w:t xml:space="preserve"> </w:t>
      </w:r>
      <w:r w:rsidRPr="000B3AAF">
        <w:rPr>
          <w:color w:val="auto"/>
          <w:sz w:val="16"/>
          <w:szCs w:val="16"/>
          <w:lang w:val="es-ES"/>
        </w:rPr>
        <w:t xml:space="preserve">Un grupo </w:t>
      </w:r>
      <w:r>
        <w:rPr>
          <w:color w:val="auto"/>
          <w:sz w:val="16"/>
          <w:szCs w:val="16"/>
          <w:lang w:val="es-ES"/>
        </w:rPr>
        <w:t xml:space="preserve">o mecanismo </w:t>
      </w:r>
      <w:r w:rsidRPr="000B3AAF">
        <w:rPr>
          <w:color w:val="auto"/>
          <w:sz w:val="16"/>
          <w:szCs w:val="16"/>
          <w:lang w:val="es-ES"/>
        </w:rPr>
        <w:t xml:space="preserve">de coordinación de PNA es un grupo de </w:t>
      </w:r>
      <w:r>
        <w:rPr>
          <w:color w:val="auto"/>
          <w:sz w:val="16"/>
          <w:szCs w:val="16"/>
          <w:lang w:val="es-ES"/>
        </w:rPr>
        <w:t xml:space="preserve">interesados que colaboran para garantizar que los esfuerzos por prevenir y responder a los riesgos de la PNA, en una zona específica, sean oportunos, de la mejor calidad, complementarios y eficaces. Un grupo de coordinación podría incluir organismos locales, nacionales e internacionales de todo tipo (agentes públicos, organizaciones de la sociedad civil, agencias de la ONU, agentes religiosos, empresas privadas, etc. </w:t>
      </w:r>
    </w:p>
  </w:footnote>
  <w:footnote w:id="2">
    <w:p w14:paraId="13475792" w14:textId="5E12AC04" w:rsidR="00A5031F" w:rsidRPr="00714F87" w:rsidRDefault="00A5031F" w:rsidP="00F32851">
      <w:pPr>
        <w:pStyle w:val="FootnoteText"/>
        <w:rPr>
          <w:lang w:val="es-ES"/>
        </w:rPr>
      </w:pPr>
      <w:r w:rsidRPr="00F32851">
        <w:rPr>
          <w:rStyle w:val="FootnoteReference"/>
          <w:color w:val="auto"/>
          <w:sz w:val="16"/>
          <w:szCs w:val="16"/>
        </w:rPr>
        <w:footnoteRef/>
      </w:r>
      <w:r w:rsidRPr="00847D6E">
        <w:rPr>
          <w:color w:val="auto"/>
          <w:sz w:val="16"/>
          <w:szCs w:val="16"/>
          <w:lang w:val="es-419"/>
        </w:rPr>
        <w:t xml:space="preserve"> </w:t>
      </w:r>
      <w:r w:rsidRPr="00F32851">
        <w:rPr>
          <w:color w:val="auto"/>
          <w:sz w:val="16"/>
          <w:szCs w:val="16"/>
          <w:lang w:val="es-ES"/>
        </w:rPr>
        <w:t xml:space="preserve">Siete Estrategias de INSPIRA para erradicar la violencia contra los niños y niñas </w:t>
      </w:r>
      <w:r w:rsidRPr="001A3421">
        <w:rPr>
          <w:b/>
          <w:bCs/>
          <w:color w:val="auto"/>
          <w:sz w:val="16"/>
          <w:szCs w:val="16"/>
          <w:lang w:val="es-ES"/>
        </w:rPr>
        <w:t>es un conjunto de siete estrategias basadas en pruebas para países y comunidades que trabajan para erradicar la violencia contra los niños y niñas</w:t>
      </w:r>
      <w:r w:rsidRPr="00F32851">
        <w:rPr>
          <w:color w:val="auto"/>
          <w:sz w:val="16"/>
          <w:szCs w:val="16"/>
          <w:lang w:val="es-ES"/>
        </w:rPr>
        <w:t>. https://www.end-violence.org/inspire</w:t>
      </w:r>
    </w:p>
  </w:footnote>
  <w:footnote w:id="3">
    <w:p w14:paraId="31DD808F" w14:textId="04032A7A" w:rsidR="00A5031F" w:rsidRPr="00F32851" w:rsidRDefault="00A5031F">
      <w:pPr>
        <w:pStyle w:val="FootnoteText"/>
        <w:rPr>
          <w:lang w:val="es-ES"/>
        </w:rPr>
      </w:pPr>
      <w:r w:rsidRPr="00F32851">
        <w:rPr>
          <w:rStyle w:val="FootnoteReference"/>
          <w:color w:val="auto"/>
          <w:sz w:val="16"/>
          <w:szCs w:val="16"/>
        </w:rPr>
        <w:footnoteRef/>
      </w:r>
      <w:r w:rsidRPr="00847D6E">
        <w:rPr>
          <w:color w:val="auto"/>
          <w:sz w:val="16"/>
          <w:szCs w:val="16"/>
          <w:lang w:val="es-419"/>
        </w:rPr>
        <w:t xml:space="preserve"> </w:t>
      </w:r>
      <w:r w:rsidRPr="00F32851">
        <w:rPr>
          <w:color w:val="auto"/>
          <w:sz w:val="16"/>
          <w:szCs w:val="16"/>
          <w:lang w:val="es-ES"/>
        </w:rPr>
        <w:t>Referencia: manual de coordinación de PNA, Sección 3, página 67</w:t>
      </w:r>
    </w:p>
  </w:footnote>
  <w:footnote w:id="4">
    <w:p w14:paraId="6015B953" w14:textId="47A7F6F6" w:rsidR="00A5031F" w:rsidRPr="00F32851" w:rsidRDefault="00A5031F">
      <w:pPr>
        <w:pStyle w:val="FootnoteText"/>
        <w:rPr>
          <w:lang w:val="es-ES"/>
        </w:rPr>
      </w:pPr>
      <w:r w:rsidRPr="00F32851">
        <w:rPr>
          <w:rStyle w:val="FootnoteReference"/>
          <w:color w:val="auto"/>
          <w:sz w:val="16"/>
          <w:szCs w:val="16"/>
        </w:rPr>
        <w:footnoteRef/>
      </w:r>
      <w:r w:rsidRPr="00847D6E">
        <w:rPr>
          <w:color w:val="auto"/>
          <w:sz w:val="16"/>
          <w:szCs w:val="16"/>
          <w:lang w:val="es-419"/>
        </w:rPr>
        <w:t xml:space="preserve"> </w:t>
      </w:r>
      <w:r w:rsidRPr="00D4447F">
        <w:rPr>
          <w:color w:val="65B043" w:themeColor="accent4" w:themeShade="BF"/>
          <w:sz w:val="16"/>
          <w:szCs w:val="16"/>
          <w:lang w:val="es-ES"/>
        </w:rPr>
        <w:t>Consultar Desprotegido: Crisis del financiamiento humanitario para la protecci</w:t>
      </w:r>
      <w:r w:rsidRPr="00D4447F">
        <w:rPr>
          <w:rFonts w:hint="eastAsia"/>
          <w:color w:val="65B043" w:themeColor="accent4" w:themeShade="BF"/>
          <w:sz w:val="16"/>
          <w:szCs w:val="16"/>
          <w:lang w:val="es-ES"/>
        </w:rPr>
        <w:t>ó</w:t>
      </w:r>
      <w:r w:rsidRPr="00D4447F">
        <w:rPr>
          <w:color w:val="65B043" w:themeColor="accent4" w:themeShade="BF"/>
          <w:sz w:val="16"/>
          <w:szCs w:val="16"/>
          <w:lang w:val="es-ES"/>
        </w:rPr>
        <w:t>n de la ni</w:t>
      </w:r>
      <w:r w:rsidRPr="00D4447F">
        <w:rPr>
          <w:rFonts w:hint="eastAsia"/>
          <w:color w:val="65B043" w:themeColor="accent4" w:themeShade="BF"/>
          <w:sz w:val="16"/>
          <w:szCs w:val="16"/>
          <w:lang w:val="es-ES"/>
        </w:rPr>
        <w:t>ñ</w:t>
      </w:r>
      <w:r w:rsidRPr="00D4447F">
        <w:rPr>
          <w:color w:val="65B043" w:themeColor="accent4" w:themeShade="BF"/>
          <w:sz w:val="16"/>
          <w:szCs w:val="16"/>
          <w:lang w:val="es-ES"/>
        </w:rPr>
        <w:t>ez y la adolescencia. https://resourcecentre.savethechildren.net/library/unprotected-crisis-humanitarian-funding-child-protection.</w:t>
      </w:r>
    </w:p>
  </w:footnote>
  <w:footnote w:id="5">
    <w:p w14:paraId="2D5EA650" w14:textId="10406530" w:rsidR="00A5031F" w:rsidRPr="00F32851" w:rsidRDefault="00A5031F">
      <w:pPr>
        <w:pStyle w:val="FootnoteText"/>
        <w:rPr>
          <w:lang w:val="es-ES"/>
        </w:rPr>
      </w:pPr>
      <w:r w:rsidRPr="00D4127A">
        <w:rPr>
          <w:rStyle w:val="FootnoteReference"/>
          <w:color w:val="auto"/>
          <w:sz w:val="16"/>
          <w:szCs w:val="16"/>
        </w:rPr>
        <w:footnoteRef/>
      </w:r>
      <w:r w:rsidRPr="00847D6E">
        <w:rPr>
          <w:color w:val="auto"/>
          <w:sz w:val="16"/>
          <w:szCs w:val="16"/>
          <w:lang w:val="es-419"/>
        </w:rPr>
        <w:t xml:space="preserve"> </w:t>
      </w:r>
      <w:r w:rsidRPr="00D4127A">
        <w:rPr>
          <w:color w:val="auto"/>
          <w:sz w:val="16"/>
          <w:szCs w:val="16"/>
          <w:lang w:val="es-ES"/>
        </w:rPr>
        <w:t xml:space="preserve">Una propuesta colectiva se define como una propuesta </w:t>
      </w:r>
      <w:r>
        <w:rPr>
          <w:color w:val="auto"/>
          <w:sz w:val="16"/>
          <w:szCs w:val="16"/>
          <w:lang w:val="es-ES"/>
        </w:rPr>
        <w:t xml:space="preserve">para un </w:t>
      </w:r>
      <w:r w:rsidRPr="00D4127A">
        <w:rPr>
          <w:color w:val="auto"/>
          <w:sz w:val="16"/>
          <w:szCs w:val="16"/>
          <w:lang w:val="es-ES"/>
        </w:rPr>
        <w:t>programa</w:t>
      </w:r>
      <w:r>
        <w:rPr>
          <w:color w:val="auto"/>
          <w:sz w:val="16"/>
          <w:szCs w:val="16"/>
          <w:lang w:val="es-ES"/>
        </w:rPr>
        <w:t xml:space="preserve"> conjunto</w:t>
      </w:r>
      <w:r w:rsidRPr="00D4127A">
        <w:rPr>
          <w:color w:val="auto"/>
          <w:sz w:val="16"/>
          <w:szCs w:val="16"/>
          <w:lang w:val="es-ES"/>
        </w:rPr>
        <w:t xml:space="preserve">, esto significa que </w:t>
      </w:r>
      <w:r>
        <w:rPr>
          <w:color w:val="auto"/>
          <w:sz w:val="16"/>
          <w:szCs w:val="16"/>
          <w:lang w:val="es-ES"/>
        </w:rPr>
        <w:t>la</w:t>
      </w:r>
      <w:r w:rsidRPr="00D4127A">
        <w:rPr>
          <w:color w:val="auto"/>
          <w:sz w:val="16"/>
          <w:szCs w:val="16"/>
          <w:lang w:val="es-ES"/>
        </w:rPr>
        <w:t xml:space="preserve"> implementa</w:t>
      </w:r>
      <w:r>
        <w:rPr>
          <w:color w:val="auto"/>
          <w:sz w:val="16"/>
          <w:szCs w:val="16"/>
          <w:lang w:val="es-ES"/>
        </w:rPr>
        <w:t>n</w:t>
      </w:r>
      <w:r w:rsidRPr="00D4127A">
        <w:rPr>
          <w:color w:val="auto"/>
          <w:sz w:val="16"/>
          <w:szCs w:val="16"/>
          <w:lang w:val="es-ES"/>
        </w:rPr>
        <w:t xml:space="preserve"> dos o más </w:t>
      </w:r>
      <w:r>
        <w:rPr>
          <w:color w:val="auto"/>
          <w:sz w:val="16"/>
          <w:szCs w:val="16"/>
          <w:lang w:val="es-ES"/>
        </w:rPr>
        <w:t>colaboradores</w:t>
      </w:r>
      <w:r w:rsidRPr="00D4127A">
        <w:rPr>
          <w:color w:val="auto"/>
          <w:sz w:val="16"/>
          <w:szCs w:val="16"/>
          <w:lang w:val="es-ES"/>
        </w:rPr>
        <w:t xml:space="preserve"> y se desarrolla y presenta en conjunto. Si se reciben los fondos, se gestionarán </w:t>
      </w:r>
      <w:r>
        <w:rPr>
          <w:color w:val="auto"/>
          <w:sz w:val="16"/>
          <w:szCs w:val="16"/>
          <w:lang w:val="es-ES"/>
        </w:rPr>
        <w:t xml:space="preserve">de forma conjunta </w:t>
      </w:r>
      <w:r w:rsidRPr="00D4127A">
        <w:rPr>
          <w:color w:val="auto"/>
          <w:sz w:val="16"/>
          <w:szCs w:val="16"/>
          <w:lang w:val="es-ES"/>
        </w:rPr>
        <w:t xml:space="preserve">con base en el mecanismo acordado.  </w:t>
      </w:r>
    </w:p>
  </w:footnote>
  <w:footnote w:id="6">
    <w:p w14:paraId="26E2420F" w14:textId="47AF3913" w:rsidR="00A5031F" w:rsidRPr="00D4127A" w:rsidRDefault="00A5031F">
      <w:pPr>
        <w:pStyle w:val="FootnoteText"/>
        <w:rPr>
          <w:color w:val="auto"/>
          <w:sz w:val="16"/>
          <w:szCs w:val="16"/>
          <w:lang w:val="es-ES"/>
        </w:rPr>
      </w:pPr>
      <w:r w:rsidRPr="00D4127A">
        <w:rPr>
          <w:rStyle w:val="FootnoteReference"/>
          <w:color w:val="auto"/>
          <w:sz w:val="16"/>
          <w:szCs w:val="16"/>
        </w:rPr>
        <w:footnoteRef/>
      </w:r>
      <w:r w:rsidRPr="00847D6E">
        <w:rPr>
          <w:color w:val="auto"/>
          <w:sz w:val="16"/>
          <w:szCs w:val="16"/>
          <w:lang w:val="es-419"/>
        </w:rPr>
        <w:t xml:space="preserve"> </w:t>
      </w:r>
      <w:r w:rsidRPr="00D4127A">
        <w:rPr>
          <w:color w:val="auto"/>
          <w:sz w:val="16"/>
          <w:szCs w:val="16"/>
          <w:lang w:val="es-ES"/>
        </w:rPr>
        <w:t xml:space="preserve">Consultar las Normas Mínimas de Protección de la Infancia en las Acciones Humanitarias y las estrategias de INSPIRA: una guía para el complemento y el uso de la acción humanitaria, actualizada en julio </w:t>
      </w:r>
      <w:r>
        <w:rPr>
          <w:color w:val="auto"/>
          <w:sz w:val="16"/>
          <w:szCs w:val="16"/>
          <w:lang w:val="es-ES"/>
        </w:rPr>
        <w:t>de 2020.</w:t>
      </w:r>
    </w:p>
  </w:footnote>
  <w:footnote w:id="7">
    <w:p w14:paraId="72DC58AF" w14:textId="3E8790C6" w:rsidR="00A5031F" w:rsidRPr="00847D6E" w:rsidRDefault="00A5031F">
      <w:pPr>
        <w:pStyle w:val="FootnoteText"/>
        <w:rPr>
          <w:color w:val="auto"/>
          <w:sz w:val="16"/>
          <w:szCs w:val="16"/>
          <w:lang w:val="es-ES"/>
        </w:rPr>
      </w:pPr>
      <w:r w:rsidRPr="00D4127A">
        <w:rPr>
          <w:rStyle w:val="FootnoteReference"/>
          <w:color w:val="auto"/>
          <w:sz w:val="16"/>
          <w:szCs w:val="16"/>
        </w:rPr>
        <w:footnoteRef/>
      </w:r>
      <w:r w:rsidRPr="00847D6E">
        <w:rPr>
          <w:color w:val="auto"/>
          <w:sz w:val="16"/>
          <w:szCs w:val="16"/>
          <w:lang w:val="es-ES"/>
        </w:rPr>
        <w:t xml:space="preserve"> </w:t>
      </w:r>
      <w:hyperlink r:id="rId1" w:history="1">
        <w:r w:rsidRPr="00D4447F">
          <w:rPr>
            <w:rStyle w:val="Hyperlink"/>
            <w:color w:val="0070C0"/>
            <w:sz w:val="16"/>
            <w:szCs w:val="16"/>
            <w:lang w:val="es-ES"/>
          </w:rPr>
          <w:t>https://www.end-violence.org/pathfinding-countries</w:t>
        </w:r>
      </w:hyperlink>
    </w:p>
  </w:footnote>
  <w:footnote w:id="8">
    <w:p w14:paraId="7D82319A" w14:textId="5E313780" w:rsidR="00A5031F" w:rsidRPr="00847D6E" w:rsidRDefault="00A5031F" w:rsidP="00D4127A">
      <w:pPr>
        <w:pStyle w:val="FootnoteText"/>
        <w:rPr>
          <w:color w:val="auto"/>
          <w:sz w:val="16"/>
          <w:szCs w:val="16"/>
          <w:lang w:val="es-ES"/>
        </w:rPr>
      </w:pPr>
      <w:r w:rsidRPr="00D4127A">
        <w:rPr>
          <w:rStyle w:val="FootnoteReference"/>
          <w:color w:val="auto"/>
          <w:sz w:val="16"/>
          <w:szCs w:val="16"/>
        </w:rPr>
        <w:footnoteRef/>
      </w:r>
      <w:r w:rsidRPr="00847D6E">
        <w:rPr>
          <w:color w:val="auto"/>
          <w:sz w:val="16"/>
          <w:szCs w:val="16"/>
          <w:lang w:val="es-ES"/>
        </w:rPr>
        <w:t xml:space="preserve"> </w:t>
      </w:r>
      <w:r w:rsidRPr="00D4447F">
        <w:rPr>
          <w:color w:val="0070C0"/>
          <w:sz w:val="16"/>
          <w:szCs w:val="16"/>
          <w:u w:val="single"/>
          <w:lang w:val="es-ES"/>
        </w:rPr>
        <w:t>https://www.who.int/publications/i/item/inspire-handbook-action-for-implementing-the-seven-strategies-for-ending-violence-against-children</w:t>
      </w:r>
    </w:p>
    <w:p w14:paraId="647456C2" w14:textId="77777777" w:rsidR="00A5031F" w:rsidRPr="00D4127A" w:rsidRDefault="00A5031F" w:rsidP="00D4127A">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5229834"/>
      <w:docPartObj>
        <w:docPartGallery w:val="Page Numbers (Top of Page)"/>
        <w:docPartUnique/>
      </w:docPartObj>
    </w:sdtPr>
    <w:sdtEndPr>
      <w:rPr>
        <w:noProof/>
      </w:rPr>
    </w:sdtEndPr>
    <w:sdtContent>
      <w:p w14:paraId="6882E37F" w14:textId="3EECDBF7" w:rsidR="0088189A" w:rsidRDefault="0088189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3963783" w14:textId="448CCC35" w:rsidR="00A5031F" w:rsidRPr="00D4447F" w:rsidRDefault="00A5031F" w:rsidP="00FD0CBE">
    <w:pPr>
      <w:pStyle w:val="Header"/>
      <w:jc w:val="right"/>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AD6186"/>
    <w:multiLevelType w:val="multilevel"/>
    <w:tmpl w:val="1C6CDCC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DE18EC"/>
    <w:multiLevelType w:val="hybridMultilevel"/>
    <w:tmpl w:val="00225C6A"/>
    <w:lvl w:ilvl="0" w:tplc="50DEA75C">
      <w:start w:val="1"/>
      <w:numFmt w:val="bullet"/>
      <w:lvlText w:val="-"/>
      <w:lvlJc w:val="left"/>
      <w:pPr>
        <w:ind w:left="720" w:hanging="360"/>
      </w:pPr>
      <w:rPr>
        <w:rFonts w:ascii="Helvetica Neue Light" w:eastAsiaTheme="minorEastAsia" w:hAnsi="Helvetica Neue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8C80DFB"/>
    <w:multiLevelType w:val="multilevel"/>
    <w:tmpl w:val="7CBCC1A0"/>
    <w:lvl w:ilvl="0">
      <w:start w:val="1"/>
      <w:numFmt w:val="decimal"/>
      <w:pStyle w:val="1Heading1"/>
      <w:lvlText w:val="%1."/>
      <w:lvlJc w:val="left"/>
      <w:pPr>
        <w:ind w:left="360" w:hanging="360"/>
      </w:pPr>
      <w:rPr>
        <w:rFonts w:asciiTheme="majorHAnsi" w:hAnsiTheme="majorHAnsi" w:hint="default"/>
        <w:b w:val="0"/>
        <w:i w:val="0"/>
        <w:sz w:val="40"/>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D3AEE"/>
    <w:multiLevelType w:val="hybridMultilevel"/>
    <w:tmpl w:val="E92CE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157E4"/>
    <w:multiLevelType w:val="multilevel"/>
    <w:tmpl w:val="3AB0E4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5922B90"/>
    <w:multiLevelType w:val="multilevel"/>
    <w:tmpl w:val="E3A4C378"/>
    <w:lvl w:ilvl="0">
      <w:start w:val="1"/>
      <w:numFmt w:val="lowerRoman"/>
      <w:lvlText w:val="%1."/>
      <w:lvlJc w:val="right"/>
      <w:pPr>
        <w:ind w:left="720" w:hanging="720"/>
      </w:pPr>
      <w:rPr>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9603147"/>
    <w:multiLevelType w:val="multilevel"/>
    <w:tmpl w:val="5FFE031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1A6309AD"/>
    <w:multiLevelType w:val="multilevel"/>
    <w:tmpl w:val="E3EA45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84214D5"/>
    <w:multiLevelType w:val="multilevel"/>
    <w:tmpl w:val="C8028490"/>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2C254E44"/>
    <w:multiLevelType w:val="multilevel"/>
    <w:tmpl w:val="BF048F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398868D5"/>
    <w:multiLevelType w:val="multilevel"/>
    <w:tmpl w:val="F8C43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E451844"/>
    <w:multiLevelType w:val="multilevel"/>
    <w:tmpl w:val="1FC0820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FA6536B"/>
    <w:multiLevelType w:val="hybridMultilevel"/>
    <w:tmpl w:val="E1DC73E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15:restartNumberingAfterBreak="0">
    <w:nsid w:val="4FD265F7"/>
    <w:multiLevelType w:val="hybridMultilevel"/>
    <w:tmpl w:val="FEDE1222"/>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39" w15:restartNumberingAfterBreak="0">
    <w:nsid w:val="527519D3"/>
    <w:multiLevelType w:val="multilevel"/>
    <w:tmpl w:val="D846AE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ED4392"/>
    <w:multiLevelType w:val="multilevel"/>
    <w:tmpl w:val="1506F712"/>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E7593F"/>
    <w:multiLevelType w:val="multilevel"/>
    <w:tmpl w:val="3E500CAA"/>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56"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83D11FF"/>
    <w:multiLevelType w:val="multilevel"/>
    <w:tmpl w:val="22DA6C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136849"/>
    <w:multiLevelType w:val="multilevel"/>
    <w:tmpl w:val="2398EDB0"/>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7D1972C7"/>
    <w:multiLevelType w:val="multilevel"/>
    <w:tmpl w:val="378A2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8"/>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54"/>
  </w:num>
  <w:num w:numId="13">
    <w:abstractNumId w:val="36"/>
  </w:num>
  <w:num w:numId="14">
    <w:abstractNumId w:val="45"/>
  </w:num>
  <w:num w:numId="15">
    <w:abstractNumId w:val="15"/>
  </w:num>
  <w:num w:numId="16">
    <w:abstractNumId w:val="26"/>
  </w:num>
  <w:num w:numId="17">
    <w:abstractNumId w:val="49"/>
  </w:num>
  <w:num w:numId="18">
    <w:abstractNumId w:val="25"/>
  </w:num>
  <w:num w:numId="19">
    <w:abstractNumId w:val="41"/>
  </w:num>
  <w:num w:numId="20">
    <w:abstractNumId w:val="27"/>
  </w:num>
  <w:num w:numId="21">
    <w:abstractNumId w:val="18"/>
  </w:num>
  <w:num w:numId="22">
    <w:abstractNumId w:val="52"/>
  </w:num>
  <w:num w:numId="23">
    <w:abstractNumId w:val="52"/>
    <w:lvlOverride w:ilvl="0">
      <w:startOverride w:val="1"/>
    </w:lvlOverride>
  </w:num>
  <w:num w:numId="24">
    <w:abstractNumId w:val="29"/>
  </w:num>
  <w:num w:numId="25">
    <w:abstractNumId w:val="43"/>
  </w:num>
  <w:num w:numId="26">
    <w:abstractNumId w:val="22"/>
  </w:num>
  <w:num w:numId="27">
    <w:abstractNumId w:val="19"/>
  </w:num>
  <w:num w:numId="28">
    <w:abstractNumId w:val="48"/>
  </w:num>
  <w:num w:numId="29">
    <w:abstractNumId w:val="28"/>
  </w:num>
  <w:num w:numId="30">
    <w:abstractNumId w:val="32"/>
  </w:num>
  <w:num w:numId="31">
    <w:abstractNumId w:val="12"/>
  </w:num>
  <w:num w:numId="32">
    <w:abstractNumId w:val="53"/>
  </w:num>
  <w:num w:numId="33">
    <w:abstractNumId w:val="55"/>
  </w:num>
  <w:num w:numId="34">
    <w:abstractNumId w:val="35"/>
  </w:num>
  <w:num w:numId="35">
    <w:abstractNumId w:val="50"/>
  </w:num>
  <w:num w:numId="36">
    <w:abstractNumId w:val="46"/>
  </w:num>
  <w:num w:numId="37">
    <w:abstractNumId w:val="14"/>
  </w:num>
  <w:num w:numId="38">
    <w:abstractNumId w:val="56"/>
  </w:num>
  <w:num w:numId="39">
    <w:abstractNumId w:val="44"/>
  </w:num>
  <w:num w:numId="40">
    <w:abstractNumId w:val="10"/>
  </w:num>
  <w:num w:numId="41">
    <w:abstractNumId w:val="40"/>
  </w:num>
  <w:num w:numId="42">
    <w:abstractNumId w:val="16"/>
  </w:num>
  <w:num w:numId="43">
    <w:abstractNumId w:val="42"/>
  </w:num>
  <w:num w:numId="44">
    <w:abstractNumId w:val="51"/>
  </w:num>
  <w:num w:numId="45">
    <w:abstractNumId w:val="20"/>
  </w:num>
  <w:num w:numId="46">
    <w:abstractNumId w:val="24"/>
  </w:num>
  <w:num w:numId="47">
    <w:abstractNumId w:val="31"/>
  </w:num>
  <w:num w:numId="48">
    <w:abstractNumId w:val="57"/>
  </w:num>
  <w:num w:numId="49">
    <w:abstractNumId w:val="33"/>
  </w:num>
  <w:num w:numId="50">
    <w:abstractNumId w:val="39"/>
  </w:num>
  <w:num w:numId="51">
    <w:abstractNumId w:val="59"/>
  </w:num>
  <w:num w:numId="52">
    <w:abstractNumId w:val="23"/>
  </w:num>
  <w:num w:numId="53">
    <w:abstractNumId w:val="60"/>
  </w:num>
  <w:num w:numId="54">
    <w:abstractNumId w:val="34"/>
  </w:num>
  <w:num w:numId="55">
    <w:abstractNumId w:val="47"/>
  </w:num>
  <w:num w:numId="56">
    <w:abstractNumId w:val="21"/>
  </w:num>
  <w:num w:numId="57">
    <w:abstractNumId w:val="30"/>
  </w:num>
  <w:num w:numId="58">
    <w:abstractNumId w:val="11"/>
  </w:num>
  <w:num w:numId="59">
    <w:abstractNumId w:val="17"/>
  </w:num>
  <w:num w:numId="60">
    <w:abstractNumId w:val="13"/>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num>
  <w:num w:numId="63">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fID" w:val="5ADE0824"/>
    <w:docVar w:name="WfLastSegment" w:val="81554 DCC=0 DSG=0"/>
    <w:docVar w:name="WfProtection" w:val="1"/>
    <w:docVar w:name="WfSegPar" w:val="                "/>
    <w:docVar w:name="WfSetup" w:val="C:\Users\52332\AppData\Roaming\Microsoft\Word\STARTUP\wordfast.ini"/>
    <w:docVar w:name="WfStyles" w:val=" 381WfIntNo,C:\Users\52332\Documents\chambas varias\Voluntariado\CPMS guide 24.09.2020 NO COMMENTS (Recuperado).docx, | ,,1. Heading 1,apple-converted-space,Asunto del comentario,Cierre,Cita,Cita destacada,Descripción,Encabezado,Encabezado de lista,Énfasis intenso,Énfasis sutil,Firma,Fuente de párrafo predeter.,Heading #1,Heading 2 With Numbers,Hipervínculo,Hipervínculo inteligente,Hipervínculo visitado,Lista,Lista con números,Lista con números 2,Lista con números 3,Lista con números 4,Lista con números 5,Lista con viñetas,Lista con viñetas 2,Lista con viñetas 3,Lista con viñetas 4,Lista con viñetas 5,Mención sin resolver,Normal,Normal (Web),Numbered List,Número de línea,Número de página,Párrafo de lista,Pie de página,Ref. de comentario,Ref. de nota al final,Ref. de nota al pie,Referencia intensa,Referencia sutil,Saludo,Sangría 2 de t. independiente,Sangría 3 de t. independiente,Sangría de texto normal,Sin lista,SubtitleTitle 2,Subtítulo,Tabla con cuadrícula,Tabla con cuadrícula 1 clara - Énfasis 1,Tabla con cuadrícula 1 clara - Énfasis 5,Tabla con cuadrícula 2 - Énfasis 2,Tabla con cuadrícula 3 - Énfasis 2,Tabla con cuadrícula 4 - Énfasis 1,Tabla con cuadrícula 4 - Énfasis 2,Tabla con cuadrícula 4 - Énfasis 4,Tabla con cuadrícula 5 oscura - Énfasis 1,Tabla con cuadrícula 5 oscura - Énfasis 2,Tabla de ilustraciones,Tabla de lista 7 con colores - Énfasis 5,Tabla normal,Table Normal1,TDC 1,TDC 2,TDC 3,TDC 4,TDC 5,TDC 6,TDC 7,TDC 8,TDC 9,Texto comentario,Texto con sangría,Texto de bloque,Texto de globo,Texto en negrita,Texto independiente,Texto independiente 2,Texto independiente 3,Texto independiente primera sangría,Texto independiente primera sangría 2,Texto nota al final,Texto nota pie,Título 1,Título 2,Título 3,Título 4,Título 5,Título 6,Título 7,Título 8,Título 9,Título del libro,Título TDC,Título,tw4winMark,"/>
  </w:docVars>
  <w:rsids>
    <w:rsidRoot w:val="00631B59"/>
    <w:rsid w:val="00003177"/>
    <w:rsid w:val="00004A62"/>
    <w:rsid w:val="000070CB"/>
    <w:rsid w:val="00022378"/>
    <w:rsid w:val="0004041A"/>
    <w:rsid w:val="0004208D"/>
    <w:rsid w:val="0004240E"/>
    <w:rsid w:val="00043DF4"/>
    <w:rsid w:val="00045CBF"/>
    <w:rsid w:val="00047E6B"/>
    <w:rsid w:val="000551C1"/>
    <w:rsid w:val="000560A6"/>
    <w:rsid w:val="000560C8"/>
    <w:rsid w:val="00057F20"/>
    <w:rsid w:val="0006096E"/>
    <w:rsid w:val="0006251E"/>
    <w:rsid w:val="00066223"/>
    <w:rsid w:val="00070047"/>
    <w:rsid w:val="00071860"/>
    <w:rsid w:val="000815D8"/>
    <w:rsid w:val="000A1AAB"/>
    <w:rsid w:val="000A4D0B"/>
    <w:rsid w:val="000A6D94"/>
    <w:rsid w:val="000B3396"/>
    <w:rsid w:val="000B3AAF"/>
    <w:rsid w:val="000B428D"/>
    <w:rsid w:val="000C26D9"/>
    <w:rsid w:val="000C5901"/>
    <w:rsid w:val="000E0264"/>
    <w:rsid w:val="000E0D72"/>
    <w:rsid w:val="000F2C06"/>
    <w:rsid w:val="000F57E3"/>
    <w:rsid w:val="00100945"/>
    <w:rsid w:val="00101B97"/>
    <w:rsid w:val="00102C0A"/>
    <w:rsid w:val="00104539"/>
    <w:rsid w:val="001138D1"/>
    <w:rsid w:val="0011581D"/>
    <w:rsid w:val="001162ED"/>
    <w:rsid w:val="00116F07"/>
    <w:rsid w:val="00122885"/>
    <w:rsid w:val="00127640"/>
    <w:rsid w:val="0013116E"/>
    <w:rsid w:val="00132D21"/>
    <w:rsid w:val="00140371"/>
    <w:rsid w:val="0014507F"/>
    <w:rsid w:val="00162491"/>
    <w:rsid w:val="00167184"/>
    <w:rsid w:val="0017581E"/>
    <w:rsid w:val="00185837"/>
    <w:rsid w:val="001950C7"/>
    <w:rsid w:val="0019690B"/>
    <w:rsid w:val="001A1E9C"/>
    <w:rsid w:val="001A3421"/>
    <w:rsid w:val="001A35E1"/>
    <w:rsid w:val="001A5274"/>
    <w:rsid w:val="001A73A7"/>
    <w:rsid w:val="001B4C2C"/>
    <w:rsid w:val="001B50F3"/>
    <w:rsid w:val="001C3693"/>
    <w:rsid w:val="001D2E47"/>
    <w:rsid w:val="001D32B7"/>
    <w:rsid w:val="001E1507"/>
    <w:rsid w:val="001E7894"/>
    <w:rsid w:val="001F253E"/>
    <w:rsid w:val="001F6C6F"/>
    <w:rsid w:val="0020009D"/>
    <w:rsid w:val="00200E93"/>
    <w:rsid w:val="00202507"/>
    <w:rsid w:val="00215EEE"/>
    <w:rsid w:val="0021679C"/>
    <w:rsid w:val="00221051"/>
    <w:rsid w:val="00221832"/>
    <w:rsid w:val="00233522"/>
    <w:rsid w:val="00233D9B"/>
    <w:rsid w:val="00236331"/>
    <w:rsid w:val="0024593E"/>
    <w:rsid w:val="00264091"/>
    <w:rsid w:val="00264B8C"/>
    <w:rsid w:val="00272DB4"/>
    <w:rsid w:val="00293A92"/>
    <w:rsid w:val="002A523F"/>
    <w:rsid w:val="002B76E7"/>
    <w:rsid w:val="002B7BB4"/>
    <w:rsid w:val="002C16F2"/>
    <w:rsid w:val="002C55BC"/>
    <w:rsid w:val="002D1789"/>
    <w:rsid w:val="002E4FAE"/>
    <w:rsid w:val="002F56F6"/>
    <w:rsid w:val="00306D58"/>
    <w:rsid w:val="00312177"/>
    <w:rsid w:val="0031555B"/>
    <w:rsid w:val="003159E7"/>
    <w:rsid w:val="00315D10"/>
    <w:rsid w:val="0033245B"/>
    <w:rsid w:val="00332C25"/>
    <w:rsid w:val="0033320B"/>
    <w:rsid w:val="00335E68"/>
    <w:rsid w:val="00337CFB"/>
    <w:rsid w:val="00345A5D"/>
    <w:rsid w:val="00347A9D"/>
    <w:rsid w:val="003601F2"/>
    <w:rsid w:val="00367427"/>
    <w:rsid w:val="0038071B"/>
    <w:rsid w:val="00384534"/>
    <w:rsid w:val="00386B3E"/>
    <w:rsid w:val="003B184F"/>
    <w:rsid w:val="003D684C"/>
    <w:rsid w:val="003E1F38"/>
    <w:rsid w:val="003E3C90"/>
    <w:rsid w:val="003E7657"/>
    <w:rsid w:val="003F10C8"/>
    <w:rsid w:val="003F77D1"/>
    <w:rsid w:val="004209F2"/>
    <w:rsid w:val="0043128F"/>
    <w:rsid w:val="00431733"/>
    <w:rsid w:val="00435C16"/>
    <w:rsid w:val="004467C7"/>
    <w:rsid w:val="00456088"/>
    <w:rsid w:val="004567CB"/>
    <w:rsid w:val="00457864"/>
    <w:rsid w:val="00466D87"/>
    <w:rsid w:val="00470914"/>
    <w:rsid w:val="00480ADF"/>
    <w:rsid w:val="00481F23"/>
    <w:rsid w:val="00485436"/>
    <w:rsid w:val="004858DE"/>
    <w:rsid w:val="0048645E"/>
    <w:rsid w:val="00491311"/>
    <w:rsid w:val="00491C1A"/>
    <w:rsid w:val="004930FD"/>
    <w:rsid w:val="00493CE8"/>
    <w:rsid w:val="00494CDF"/>
    <w:rsid w:val="00497F55"/>
    <w:rsid w:val="004A3320"/>
    <w:rsid w:val="004B13B7"/>
    <w:rsid w:val="004B58D2"/>
    <w:rsid w:val="004C53E8"/>
    <w:rsid w:val="004C6DF7"/>
    <w:rsid w:val="004C7DB2"/>
    <w:rsid w:val="004D33FB"/>
    <w:rsid w:val="004D3606"/>
    <w:rsid w:val="004D5499"/>
    <w:rsid w:val="004D6745"/>
    <w:rsid w:val="004D6BB0"/>
    <w:rsid w:val="004E50CD"/>
    <w:rsid w:val="004F7CEE"/>
    <w:rsid w:val="00520371"/>
    <w:rsid w:val="00520675"/>
    <w:rsid w:val="005265F0"/>
    <w:rsid w:val="0053462E"/>
    <w:rsid w:val="00536C79"/>
    <w:rsid w:val="00554660"/>
    <w:rsid w:val="00566755"/>
    <w:rsid w:val="00572485"/>
    <w:rsid w:val="00575A5B"/>
    <w:rsid w:val="0058546A"/>
    <w:rsid w:val="0059398D"/>
    <w:rsid w:val="00596F3C"/>
    <w:rsid w:val="005973F8"/>
    <w:rsid w:val="00597D90"/>
    <w:rsid w:val="005A41ED"/>
    <w:rsid w:val="005C243B"/>
    <w:rsid w:val="005D6BC6"/>
    <w:rsid w:val="005E0F24"/>
    <w:rsid w:val="005E44A4"/>
    <w:rsid w:val="005E4CB1"/>
    <w:rsid w:val="005F1F4C"/>
    <w:rsid w:val="005F203E"/>
    <w:rsid w:val="005F2B79"/>
    <w:rsid w:val="006014BB"/>
    <w:rsid w:val="0060646B"/>
    <w:rsid w:val="00606D4B"/>
    <w:rsid w:val="00606F32"/>
    <w:rsid w:val="00611DBD"/>
    <w:rsid w:val="006142F6"/>
    <w:rsid w:val="00625BC7"/>
    <w:rsid w:val="006269A6"/>
    <w:rsid w:val="0062766C"/>
    <w:rsid w:val="00630FB4"/>
    <w:rsid w:val="00631B59"/>
    <w:rsid w:val="00633FEB"/>
    <w:rsid w:val="00641827"/>
    <w:rsid w:val="00641E45"/>
    <w:rsid w:val="00656F70"/>
    <w:rsid w:val="00683B49"/>
    <w:rsid w:val="006901CE"/>
    <w:rsid w:val="00690886"/>
    <w:rsid w:val="00693399"/>
    <w:rsid w:val="006A0D14"/>
    <w:rsid w:val="006A2EBF"/>
    <w:rsid w:val="006A4B12"/>
    <w:rsid w:val="006A77BF"/>
    <w:rsid w:val="006D004C"/>
    <w:rsid w:val="006D4F95"/>
    <w:rsid w:val="006D5F28"/>
    <w:rsid w:val="006E606C"/>
    <w:rsid w:val="006E7795"/>
    <w:rsid w:val="006F15BE"/>
    <w:rsid w:val="006F32B9"/>
    <w:rsid w:val="007029A4"/>
    <w:rsid w:val="007056C9"/>
    <w:rsid w:val="00714F87"/>
    <w:rsid w:val="00715488"/>
    <w:rsid w:val="007225B3"/>
    <w:rsid w:val="00730614"/>
    <w:rsid w:val="00730F05"/>
    <w:rsid w:val="0074120A"/>
    <w:rsid w:val="0074643B"/>
    <w:rsid w:val="00763989"/>
    <w:rsid w:val="00771943"/>
    <w:rsid w:val="00772A49"/>
    <w:rsid w:val="007738DA"/>
    <w:rsid w:val="00776064"/>
    <w:rsid w:val="007832F5"/>
    <w:rsid w:val="007A1361"/>
    <w:rsid w:val="007A1A42"/>
    <w:rsid w:val="007A33A8"/>
    <w:rsid w:val="007B478F"/>
    <w:rsid w:val="007B5D9A"/>
    <w:rsid w:val="007C1C34"/>
    <w:rsid w:val="007C3C6B"/>
    <w:rsid w:val="007C6D87"/>
    <w:rsid w:val="007C7900"/>
    <w:rsid w:val="007D165F"/>
    <w:rsid w:val="007D2617"/>
    <w:rsid w:val="007D4390"/>
    <w:rsid w:val="007D6403"/>
    <w:rsid w:val="007E18B6"/>
    <w:rsid w:val="007F16DE"/>
    <w:rsid w:val="007F2690"/>
    <w:rsid w:val="007F281B"/>
    <w:rsid w:val="00802017"/>
    <w:rsid w:val="00807464"/>
    <w:rsid w:val="0080797A"/>
    <w:rsid w:val="008175CA"/>
    <w:rsid w:val="008209CF"/>
    <w:rsid w:val="00821FCC"/>
    <w:rsid w:val="0082686C"/>
    <w:rsid w:val="00840316"/>
    <w:rsid w:val="008408BF"/>
    <w:rsid w:val="0084304A"/>
    <w:rsid w:val="008450C2"/>
    <w:rsid w:val="008461B2"/>
    <w:rsid w:val="0084745E"/>
    <w:rsid w:val="00847D6E"/>
    <w:rsid w:val="00860755"/>
    <w:rsid w:val="00871A58"/>
    <w:rsid w:val="00874CA0"/>
    <w:rsid w:val="008755F1"/>
    <w:rsid w:val="0088189A"/>
    <w:rsid w:val="00882CB5"/>
    <w:rsid w:val="0089387A"/>
    <w:rsid w:val="00893E48"/>
    <w:rsid w:val="00897234"/>
    <w:rsid w:val="00897629"/>
    <w:rsid w:val="008A0B19"/>
    <w:rsid w:val="008A4EDA"/>
    <w:rsid w:val="008A5414"/>
    <w:rsid w:val="008B462C"/>
    <w:rsid w:val="008B4869"/>
    <w:rsid w:val="008C00E3"/>
    <w:rsid w:val="008C22A0"/>
    <w:rsid w:val="008C237B"/>
    <w:rsid w:val="008D0C4D"/>
    <w:rsid w:val="008D5331"/>
    <w:rsid w:val="008D619E"/>
    <w:rsid w:val="008D79A9"/>
    <w:rsid w:val="008F0FBD"/>
    <w:rsid w:val="008F1B5D"/>
    <w:rsid w:val="00911B20"/>
    <w:rsid w:val="00924E2D"/>
    <w:rsid w:val="009258F3"/>
    <w:rsid w:val="009262C9"/>
    <w:rsid w:val="00935EAD"/>
    <w:rsid w:val="00947E9C"/>
    <w:rsid w:val="0095330C"/>
    <w:rsid w:val="00954ABB"/>
    <w:rsid w:val="00955FE1"/>
    <w:rsid w:val="009626FF"/>
    <w:rsid w:val="0097290F"/>
    <w:rsid w:val="00974129"/>
    <w:rsid w:val="009746C0"/>
    <w:rsid w:val="00981162"/>
    <w:rsid w:val="00986AA0"/>
    <w:rsid w:val="0099640A"/>
    <w:rsid w:val="009A2600"/>
    <w:rsid w:val="009A4352"/>
    <w:rsid w:val="009A4709"/>
    <w:rsid w:val="009A5F02"/>
    <w:rsid w:val="009A621A"/>
    <w:rsid w:val="009B66F9"/>
    <w:rsid w:val="009C12F6"/>
    <w:rsid w:val="009C3248"/>
    <w:rsid w:val="009C7619"/>
    <w:rsid w:val="009D0EE2"/>
    <w:rsid w:val="009F0410"/>
    <w:rsid w:val="009F12C9"/>
    <w:rsid w:val="009F59A1"/>
    <w:rsid w:val="00A04537"/>
    <w:rsid w:val="00A10E34"/>
    <w:rsid w:val="00A26A2A"/>
    <w:rsid w:val="00A27296"/>
    <w:rsid w:val="00A341D9"/>
    <w:rsid w:val="00A44CB2"/>
    <w:rsid w:val="00A5031F"/>
    <w:rsid w:val="00A52AD6"/>
    <w:rsid w:val="00A5721C"/>
    <w:rsid w:val="00A63A4C"/>
    <w:rsid w:val="00A650C0"/>
    <w:rsid w:val="00A76F84"/>
    <w:rsid w:val="00A8236D"/>
    <w:rsid w:val="00A8663C"/>
    <w:rsid w:val="00A903D6"/>
    <w:rsid w:val="00A92F60"/>
    <w:rsid w:val="00A92F61"/>
    <w:rsid w:val="00AA3A18"/>
    <w:rsid w:val="00AC0C84"/>
    <w:rsid w:val="00AC1705"/>
    <w:rsid w:val="00AD6C6D"/>
    <w:rsid w:val="00AE0B1F"/>
    <w:rsid w:val="00AE228D"/>
    <w:rsid w:val="00AE40B4"/>
    <w:rsid w:val="00B0273B"/>
    <w:rsid w:val="00B0750C"/>
    <w:rsid w:val="00B110DD"/>
    <w:rsid w:val="00B12A7B"/>
    <w:rsid w:val="00B1716F"/>
    <w:rsid w:val="00B17EA3"/>
    <w:rsid w:val="00B21F14"/>
    <w:rsid w:val="00B356D9"/>
    <w:rsid w:val="00B41058"/>
    <w:rsid w:val="00B413A3"/>
    <w:rsid w:val="00B45839"/>
    <w:rsid w:val="00B4785C"/>
    <w:rsid w:val="00B53841"/>
    <w:rsid w:val="00B5665D"/>
    <w:rsid w:val="00B56C2C"/>
    <w:rsid w:val="00B629EB"/>
    <w:rsid w:val="00B6340C"/>
    <w:rsid w:val="00B71066"/>
    <w:rsid w:val="00B74810"/>
    <w:rsid w:val="00B75FC0"/>
    <w:rsid w:val="00B80B92"/>
    <w:rsid w:val="00B84824"/>
    <w:rsid w:val="00B85BC9"/>
    <w:rsid w:val="00B946C9"/>
    <w:rsid w:val="00BA209F"/>
    <w:rsid w:val="00BB6AB0"/>
    <w:rsid w:val="00BC2F43"/>
    <w:rsid w:val="00BC7B92"/>
    <w:rsid w:val="00BE4F5E"/>
    <w:rsid w:val="00BF0FE6"/>
    <w:rsid w:val="00BF46B5"/>
    <w:rsid w:val="00C0538F"/>
    <w:rsid w:val="00C1397B"/>
    <w:rsid w:val="00C213D2"/>
    <w:rsid w:val="00C2273C"/>
    <w:rsid w:val="00C27501"/>
    <w:rsid w:val="00C32791"/>
    <w:rsid w:val="00C40D0B"/>
    <w:rsid w:val="00C4133F"/>
    <w:rsid w:val="00C44085"/>
    <w:rsid w:val="00C45904"/>
    <w:rsid w:val="00C51A81"/>
    <w:rsid w:val="00C57D0F"/>
    <w:rsid w:val="00C6201B"/>
    <w:rsid w:val="00C719CF"/>
    <w:rsid w:val="00C814AB"/>
    <w:rsid w:val="00C8203B"/>
    <w:rsid w:val="00C85B43"/>
    <w:rsid w:val="00C9385D"/>
    <w:rsid w:val="00C96D28"/>
    <w:rsid w:val="00CA2586"/>
    <w:rsid w:val="00CA482C"/>
    <w:rsid w:val="00CA7912"/>
    <w:rsid w:val="00CB1B41"/>
    <w:rsid w:val="00CB4C53"/>
    <w:rsid w:val="00CB52BE"/>
    <w:rsid w:val="00CD457A"/>
    <w:rsid w:val="00CD5255"/>
    <w:rsid w:val="00CD69FD"/>
    <w:rsid w:val="00CF18B9"/>
    <w:rsid w:val="00CF3AFF"/>
    <w:rsid w:val="00CF54C4"/>
    <w:rsid w:val="00D07054"/>
    <w:rsid w:val="00D131D1"/>
    <w:rsid w:val="00D15540"/>
    <w:rsid w:val="00D16EBC"/>
    <w:rsid w:val="00D22DBD"/>
    <w:rsid w:val="00D31BA3"/>
    <w:rsid w:val="00D37829"/>
    <w:rsid w:val="00D37E72"/>
    <w:rsid w:val="00D4007E"/>
    <w:rsid w:val="00D4127A"/>
    <w:rsid w:val="00D4447F"/>
    <w:rsid w:val="00D53F8C"/>
    <w:rsid w:val="00D556FE"/>
    <w:rsid w:val="00D56360"/>
    <w:rsid w:val="00D65AC8"/>
    <w:rsid w:val="00D65E5D"/>
    <w:rsid w:val="00D77173"/>
    <w:rsid w:val="00D82384"/>
    <w:rsid w:val="00D82915"/>
    <w:rsid w:val="00D93F41"/>
    <w:rsid w:val="00D96076"/>
    <w:rsid w:val="00DA0248"/>
    <w:rsid w:val="00DA21B1"/>
    <w:rsid w:val="00DA75AC"/>
    <w:rsid w:val="00DB318A"/>
    <w:rsid w:val="00DB443B"/>
    <w:rsid w:val="00DC0276"/>
    <w:rsid w:val="00DC1BDA"/>
    <w:rsid w:val="00DC53DB"/>
    <w:rsid w:val="00DC5960"/>
    <w:rsid w:val="00DD0F5B"/>
    <w:rsid w:val="00DD1E2B"/>
    <w:rsid w:val="00DD30FA"/>
    <w:rsid w:val="00DE4E33"/>
    <w:rsid w:val="00DE5F34"/>
    <w:rsid w:val="00DE6982"/>
    <w:rsid w:val="00DE7ABE"/>
    <w:rsid w:val="00DF411C"/>
    <w:rsid w:val="00E0506C"/>
    <w:rsid w:val="00E11AE8"/>
    <w:rsid w:val="00E15DE9"/>
    <w:rsid w:val="00E1633C"/>
    <w:rsid w:val="00E201BB"/>
    <w:rsid w:val="00E21501"/>
    <w:rsid w:val="00E234E3"/>
    <w:rsid w:val="00E35EB5"/>
    <w:rsid w:val="00E40757"/>
    <w:rsid w:val="00E446F5"/>
    <w:rsid w:val="00E51309"/>
    <w:rsid w:val="00E54B20"/>
    <w:rsid w:val="00E54B53"/>
    <w:rsid w:val="00E54F29"/>
    <w:rsid w:val="00E552FC"/>
    <w:rsid w:val="00E55AA4"/>
    <w:rsid w:val="00E6251F"/>
    <w:rsid w:val="00E64495"/>
    <w:rsid w:val="00E64B71"/>
    <w:rsid w:val="00E6735A"/>
    <w:rsid w:val="00E735C0"/>
    <w:rsid w:val="00E73E42"/>
    <w:rsid w:val="00E7408C"/>
    <w:rsid w:val="00E7687E"/>
    <w:rsid w:val="00E76C01"/>
    <w:rsid w:val="00E87310"/>
    <w:rsid w:val="00E905B8"/>
    <w:rsid w:val="00E90C3F"/>
    <w:rsid w:val="00E936D1"/>
    <w:rsid w:val="00E95D2E"/>
    <w:rsid w:val="00E97F11"/>
    <w:rsid w:val="00EA12B8"/>
    <w:rsid w:val="00EA183C"/>
    <w:rsid w:val="00EA19A5"/>
    <w:rsid w:val="00EA546B"/>
    <w:rsid w:val="00EA6E59"/>
    <w:rsid w:val="00EA6FF9"/>
    <w:rsid w:val="00EC768B"/>
    <w:rsid w:val="00ED305B"/>
    <w:rsid w:val="00ED68D5"/>
    <w:rsid w:val="00ED7F60"/>
    <w:rsid w:val="00EE41A9"/>
    <w:rsid w:val="00EF06A8"/>
    <w:rsid w:val="00F0076F"/>
    <w:rsid w:val="00F01E6E"/>
    <w:rsid w:val="00F1140B"/>
    <w:rsid w:val="00F22D66"/>
    <w:rsid w:val="00F24279"/>
    <w:rsid w:val="00F32851"/>
    <w:rsid w:val="00F33240"/>
    <w:rsid w:val="00F343FA"/>
    <w:rsid w:val="00F35795"/>
    <w:rsid w:val="00F41FEC"/>
    <w:rsid w:val="00F429A8"/>
    <w:rsid w:val="00F45608"/>
    <w:rsid w:val="00F45E0C"/>
    <w:rsid w:val="00F47239"/>
    <w:rsid w:val="00F50815"/>
    <w:rsid w:val="00F60686"/>
    <w:rsid w:val="00F60F00"/>
    <w:rsid w:val="00F643B6"/>
    <w:rsid w:val="00F65B55"/>
    <w:rsid w:val="00F65DFD"/>
    <w:rsid w:val="00F71F95"/>
    <w:rsid w:val="00F77EBC"/>
    <w:rsid w:val="00F923AC"/>
    <w:rsid w:val="00F94603"/>
    <w:rsid w:val="00FA2216"/>
    <w:rsid w:val="00FB4CB9"/>
    <w:rsid w:val="00FD00E0"/>
    <w:rsid w:val="00FD0106"/>
    <w:rsid w:val="00FD0CBE"/>
    <w:rsid w:val="00FD2DD3"/>
    <w:rsid w:val="00FD5D90"/>
    <w:rsid w:val="00FE07BC"/>
    <w:rsid w:val="00FF49B5"/>
    <w:rsid w:val="00FF7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B828BCD5-B293-4D1F-82A7-829BB1F56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9F12C9"/>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6142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2F6"/>
    <w:rPr>
      <w:rFonts w:ascii="Segoe UI" w:hAnsi="Segoe UI" w:cs="Segoe UI"/>
      <w:sz w:val="18"/>
      <w:szCs w:val="18"/>
    </w:rPr>
  </w:style>
  <w:style w:type="table" w:customStyle="1" w:styleId="TableNormal1">
    <w:name w:val="Table Normal1"/>
    <w:rsid w:val="00FD0CBE"/>
    <w:pPr>
      <w:spacing w:after="160" w:line="259" w:lineRule="auto"/>
    </w:pPr>
    <w:rPr>
      <w:rFonts w:ascii="Calibri" w:eastAsia="Calibri" w:hAnsi="Calibri" w:cs="Calibri"/>
      <w:lang w:val="en-GB" w:eastAsia="en-GB"/>
    </w:rPr>
    <w:tblPr>
      <w:tblCellMar>
        <w:top w:w="0" w:type="dxa"/>
        <w:left w:w="0" w:type="dxa"/>
        <w:bottom w:w="0" w:type="dxa"/>
        <w:right w:w="0" w:type="dxa"/>
      </w:tblCellMar>
    </w:tblPr>
  </w:style>
  <w:style w:type="paragraph" w:styleId="CommentSubject">
    <w:name w:val="annotation subject"/>
    <w:basedOn w:val="CommentText"/>
    <w:next w:val="CommentText"/>
    <w:link w:val="CommentSubjectChar"/>
    <w:uiPriority w:val="99"/>
    <w:semiHidden/>
    <w:unhideWhenUsed/>
    <w:rsid w:val="00FD0CBE"/>
    <w:pPr>
      <w:spacing w:after="160"/>
    </w:pPr>
    <w:rPr>
      <w:rFonts w:ascii="Calibri" w:eastAsia="Calibri" w:hAnsi="Calibri" w:cs="Calibri"/>
      <w:b/>
      <w:bCs/>
      <w:lang w:val="en-GB" w:eastAsia="en-GB"/>
    </w:rPr>
  </w:style>
  <w:style w:type="character" w:customStyle="1" w:styleId="CommentSubjectChar">
    <w:name w:val="Comment Subject Char"/>
    <w:basedOn w:val="CommentTextChar"/>
    <w:link w:val="CommentSubject"/>
    <w:uiPriority w:val="99"/>
    <w:semiHidden/>
    <w:rsid w:val="00FD0CBE"/>
    <w:rPr>
      <w:rFonts w:ascii="Calibri" w:eastAsia="Calibri" w:hAnsi="Calibri" w:cs="Calibri"/>
      <w:b/>
      <w:bCs/>
      <w:sz w:val="20"/>
      <w:szCs w:val="20"/>
      <w:lang w:val="en-GB" w:eastAsia="en-GB"/>
    </w:rPr>
  </w:style>
  <w:style w:type="paragraph" w:styleId="NormalWeb">
    <w:name w:val="Normal (Web)"/>
    <w:basedOn w:val="Normal"/>
    <w:uiPriority w:val="99"/>
    <w:semiHidden/>
    <w:unhideWhenUsed/>
    <w:rsid w:val="00FD0CB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10">
    <w:name w:val="Heading #1_"/>
    <w:basedOn w:val="DefaultParagraphFont"/>
    <w:link w:val="Heading11"/>
    <w:rsid w:val="00FD0CBE"/>
    <w:rPr>
      <w:rFonts w:ascii="Times New Roman" w:eastAsia="Times New Roman" w:hAnsi="Times New Roman" w:cs="Times New Roman"/>
      <w:b/>
      <w:bCs/>
      <w:shd w:val="clear" w:color="auto" w:fill="FFFFFF"/>
    </w:rPr>
  </w:style>
  <w:style w:type="paragraph" w:customStyle="1" w:styleId="Heading11">
    <w:name w:val="Heading #1"/>
    <w:basedOn w:val="Normal"/>
    <w:link w:val="Heading10"/>
    <w:rsid w:val="00FD0CBE"/>
    <w:pPr>
      <w:widowControl w:val="0"/>
      <w:shd w:val="clear" w:color="auto" w:fill="FFFFFF"/>
      <w:spacing w:before="120" w:after="300" w:line="315" w:lineRule="exact"/>
      <w:jc w:val="center"/>
      <w:outlineLvl w:val="0"/>
    </w:pPr>
    <w:rPr>
      <w:rFonts w:ascii="Times New Roman" w:eastAsia="Times New Roman" w:hAnsi="Times New Roman" w:cs="Times New Roman"/>
      <w:b/>
      <w:bCs/>
    </w:rPr>
  </w:style>
  <w:style w:type="character" w:customStyle="1" w:styleId="apple-converted-space">
    <w:name w:val="apple-converted-space"/>
    <w:basedOn w:val="DefaultParagraphFont"/>
    <w:rsid w:val="00FD0CBE"/>
  </w:style>
  <w:style w:type="paragraph" w:styleId="EndnoteText">
    <w:name w:val="endnote text"/>
    <w:basedOn w:val="Normal"/>
    <w:link w:val="EndnoteTextChar"/>
    <w:uiPriority w:val="99"/>
    <w:semiHidden/>
    <w:unhideWhenUsed/>
    <w:rsid w:val="00FD0CBE"/>
    <w:pPr>
      <w:spacing w:after="0" w:line="240" w:lineRule="auto"/>
    </w:pPr>
    <w:rPr>
      <w:rFonts w:ascii="Calibri" w:eastAsia="Calibri" w:hAnsi="Calibri" w:cs="Calibri"/>
      <w:sz w:val="20"/>
      <w:szCs w:val="20"/>
      <w:lang w:val="en-GB" w:eastAsia="en-GB"/>
    </w:rPr>
  </w:style>
  <w:style w:type="character" w:customStyle="1" w:styleId="EndnoteTextChar">
    <w:name w:val="Endnote Text Char"/>
    <w:basedOn w:val="DefaultParagraphFont"/>
    <w:link w:val="EndnoteText"/>
    <w:uiPriority w:val="99"/>
    <w:semiHidden/>
    <w:rsid w:val="00FD0CBE"/>
    <w:rPr>
      <w:rFonts w:ascii="Calibri" w:eastAsia="Calibri" w:hAnsi="Calibri" w:cs="Calibri"/>
      <w:sz w:val="20"/>
      <w:szCs w:val="20"/>
      <w:lang w:val="en-GB" w:eastAsia="en-GB"/>
    </w:rPr>
  </w:style>
  <w:style w:type="character" w:styleId="EndnoteReference">
    <w:name w:val="endnote reference"/>
    <w:basedOn w:val="DefaultParagraphFont"/>
    <w:uiPriority w:val="99"/>
    <w:semiHidden/>
    <w:unhideWhenUsed/>
    <w:rsid w:val="00FD0CBE"/>
    <w:rPr>
      <w:vertAlign w:val="superscript"/>
    </w:rPr>
  </w:style>
  <w:style w:type="character" w:customStyle="1" w:styleId="tw4winMark">
    <w:name w:val="tw4winMark"/>
    <w:basedOn w:val="DefaultParagraphFont"/>
    <w:rsid w:val="004B58D2"/>
    <w:rPr>
      <w:rFonts w:ascii="Courier New" w:hAnsi="Courier New" w:cs="Courier New"/>
      <w:b w:val="0"/>
      <w:i w:val="0"/>
      <w:dstrike w:val="0"/>
      <w:noProof/>
      <w:vanish/>
      <w:color w:val="800080"/>
      <w:spacing w:val="0"/>
      <w:kern w:val="30"/>
      <w:sz w:val="18"/>
      <w:effect w:val="none"/>
      <w:vertAlign w:val="subscript"/>
    </w:rPr>
  </w:style>
  <w:style w:type="table" w:styleId="GridTable2-Accent6">
    <w:name w:val="Grid Table 2 Accent 6"/>
    <w:basedOn w:val="TableNormal"/>
    <w:uiPriority w:val="47"/>
    <w:rsid w:val="00847D6E"/>
    <w:pPr>
      <w:spacing w:after="0" w:line="240" w:lineRule="auto"/>
      <w:ind w:firstLine="567"/>
    </w:pPr>
    <w:rPr>
      <w:rFonts w:eastAsiaTheme="minorHAnsi"/>
      <w:lang w:val="es-MX"/>
    </w:rPr>
    <w:tblPr>
      <w:tblStyleRowBandSize w:val="1"/>
      <w:tblStyleColBandSize w:val="1"/>
      <w:tblInd w:w="0" w:type="nil"/>
      <w:tblBorders>
        <w:top w:val="single" w:sz="2" w:space="0" w:color="30FAFC" w:themeColor="accent6" w:themeTint="99"/>
        <w:bottom w:val="single" w:sz="2" w:space="0" w:color="30FAFC" w:themeColor="accent6" w:themeTint="99"/>
        <w:insideH w:val="single" w:sz="2" w:space="0" w:color="30FAFC" w:themeColor="accent6" w:themeTint="99"/>
        <w:insideV w:val="single" w:sz="2" w:space="0" w:color="30FAFC" w:themeColor="accent6" w:themeTint="99"/>
      </w:tblBorders>
    </w:tblPr>
    <w:tblStylePr w:type="firstRow">
      <w:rPr>
        <w:b/>
        <w:bCs/>
      </w:rPr>
      <w:tblPr/>
      <w:tcPr>
        <w:tcBorders>
          <w:top w:val="nil"/>
          <w:bottom w:val="single" w:sz="12" w:space="0" w:color="30FAFC" w:themeColor="accent6" w:themeTint="99"/>
          <w:insideH w:val="nil"/>
          <w:insideV w:val="nil"/>
        </w:tcBorders>
        <w:shd w:val="clear" w:color="auto" w:fill="FFFFFF" w:themeFill="background1"/>
      </w:tcPr>
    </w:tblStylePr>
    <w:tblStylePr w:type="lastRow">
      <w:rPr>
        <w:b/>
        <w:bCs/>
      </w:rPr>
      <w:tblPr/>
      <w:tcPr>
        <w:tcBorders>
          <w:top w:val="double" w:sz="2" w:space="0" w:color="30FAF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AFDFE" w:themeFill="accent6" w:themeFillTint="33"/>
      </w:tcPr>
    </w:tblStylePr>
    <w:tblStylePr w:type="band1Horz">
      <w:tblPr/>
      <w:tcPr>
        <w:shd w:val="clear" w:color="auto" w:fill="BAFDFE"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353960">
      <w:bodyDiv w:val="1"/>
      <w:marLeft w:val="0"/>
      <w:marRight w:val="0"/>
      <w:marTop w:val="0"/>
      <w:marBottom w:val="0"/>
      <w:divBdr>
        <w:top w:val="none" w:sz="0" w:space="0" w:color="auto"/>
        <w:left w:val="none" w:sz="0" w:space="0" w:color="auto"/>
        <w:bottom w:val="none" w:sz="0" w:space="0" w:color="auto"/>
        <w:right w:val="none" w:sz="0" w:space="0" w:color="auto"/>
      </w:divBdr>
    </w:div>
    <w:div w:id="1019234448">
      <w:bodyDiv w:val="1"/>
      <w:marLeft w:val="0"/>
      <w:marRight w:val="0"/>
      <w:marTop w:val="0"/>
      <w:marBottom w:val="0"/>
      <w:divBdr>
        <w:top w:val="none" w:sz="0" w:space="0" w:color="auto"/>
        <w:left w:val="none" w:sz="0" w:space="0" w:color="auto"/>
        <w:bottom w:val="none" w:sz="0" w:space="0" w:color="auto"/>
        <w:right w:val="none" w:sz="0" w:space="0" w:color="auto"/>
      </w:divBdr>
    </w:div>
    <w:div w:id="1101755000">
      <w:bodyDiv w:val="1"/>
      <w:marLeft w:val="0"/>
      <w:marRight w:val="0"/>
      <w:marTop w:val="0"/>
      <w:marBottom w:val="0"/>
      <w:divBdr>
        <w:top w:val="none" w:sz="0" w:space="0" w:color="auto"/>
        <w:left w:val="none" w:sz="0" w:space="0" w:color="auto"/>
        <w:bottom w:val="none" w:sz="0" w:space="0" w:color="auto"/>
        <w:right w:val="none" w:sz="0" w:space="0" w:color="auto"/>
      </w:divBdr>
    </w:div>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224486581">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handbook.spherestandards.org/en/cpms/%22%20/l%20%22ch008_002" TargetMode="External"/><Relationship Id="rId21" Type="http://schemas.openxmlformats.org/officeDocument/2006/relationships/hyperlink" Target="https://alliancecpha.org/en/system/tdf/library/attachments/2019_cpms_-_whats_new_2_pager_-_fr_-_final.pdf?file=1&amp;type=node&amp;id=35238" TargetMode="External"/><Relationship Id="rId34" Type="http://schemas.openxmlformats.org/officeDocument/2006/relationships/hyperlink" Target="https://view.genial.ly/5ef8ef2a8cf6ab0d3e583028" TargetMode="External"/><Relationship Id="rId42" Type="http://schemas.openxmlformats.org/officeDocument/2006/relationships/hyperlink" Target="https://handbook.spherestandards.org/%22%20/l%20%22ch004_003" TargetMode="External"/><Relationship Id="rId47" Type="http://schemas.openxmlformats.org/officeDocument/2006/relationships/hyperlink" Target="https://www.who.int/publications/i/item/inspire-seven-strategies-for-ending-violence-against-children" TargetMode="External"/><Relationship Id="rId50" Type="http://schemas.openxmlformats.org/officeDocument/2006/relationships/hyperlink" Target="https://www.humanitarianresponse.info/en/operations/nigeria/infographic/nigeria-child-protection-referral-directory" TargetMode="External"/><Relationship Id="rId55" Type="http://schemas.openxmlformats.org/officeDocument/2006/relationships/hyperlink" Target="https://www.humanitarianresponse.info/sites/www.humanitarianresponse.info/files/2019/04/CPSC-Indicator-guidance-HRP-2019-Final-English.pdf"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lliancecpha.org/ar/child-protection-online-library/sdr-lm-2019-mn-lmyyr-ldny-lhmy-ltfl-fy-lml-lnsny" TargetMode="External"/><Relationship Id="rId29" Type="http://schemas.openxmlformats.org/officeDocument/2006/relationships/image" Target="media/image2.png"/><Relationship Id="rId11" Type="http://schemas.openxmlformats.org/officeDocument/2006/relationships/hyperlink" Target="http://www.humanitarianstandardspartnership.org/launch" TargetMode="External"/><Relationship Id="rId24" Type="http://schemas.openxmlformats.org/officeDocument/2006/relationships/hyperlink" Target="https://handbook.spherestandards.org/en/cpms/" TargetMode="External"/><Relationship Id="rId32" Type="http://schemas.openxmlformats.org/officeDocument/2006/relationships/hyperlink" Target="https://alliancecpha.org/en/online-learning-materials/ecourse-minimum-standards-child-protection-humanitarian-action-cpms" TargetMode="External"/><Relationship Id="rId37" Type="http://schemas.openxmlformats.org/officeDocument/2006/relationships/hyperlink" Target="https://handbook.spherestandards.org/en/cpms/" TargetMode="External"/><Relationship Id="rId40" Type="http://schemas.openxmlformats.org/officeDocument/2006/relationships/hyperlink" Target="https://handbook.spherestandards.org/%22%20/l%20%22ch004_003" TargetMode="External"/><Relationship Id="rId45" Type="http://schemas.openxmlformats.org/officeDocument/2006/relationships/hyperlink" Target="https://handbook.spherestandards.org/%22%20/l%20%22ch006_006_001_002" TargetMode="External"/><Relationship Id="rId53" Type="http://schemas.openxmlformats.org/officeDocument/2006/relationships/hyperlink" Target="https://www.humanitarianresponse.info/sites/www.humanitarianresponse.info/files/documents/files/hno_2020-for_somalia.pdf" TargetMode="External"/><Relationship Id="rId58" Type="http://schemas.openxmlformats.org/officeDocument/2006/relationships/hyperlink" Target="https://www.cpaor.net/coxs_bazar_cyclone_pre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plan-international.org/publications/child-friendly-feedback-mechanisms-guide-and-toolkit" TargetMode="External"/><Relationship Id="rId19" Type="http://schemas.openxmlformats.org/officeDocument/2006/relationships/hyperlink" Target="http://learning.alliancecpha.org/my/" TargetMode="External"/><Relationship Id="rId14" Type="http://schemas.openxmlformats.org/officeDocument/2006/relationships/hyperlink" Target="https://alliancecpha.org/fr/SMPE" TargetMode="External"/><Relationship Id="rId22" Type="http://schemas.openxmlformats.org/officeDocument/2006/relationships/hyperlink" Target="https://alliancecpha.org/en/system/tdf/library/attachments/2019_cpms_-_whats_new_2_pager_-_ar_-_final.pdf?file=1&amp;type=node&amp;id=38021" TargetMode="External"/><Relationship Id="rId27" Type="http://schemas.openxmlformats.org/officeDocument/2006/relationships/hyperlink" Target="https://handbook.spherestandards.org/en/cpms/" TargetMode="External"/><Relationship Id="rId30" Type="http://schemas.openxmlformats.org/officeDocument/2006/relationships/hyperlink" Target="https://www.end-violence.org/inspire" TargetMode="External"/><Relationship Id="rId35" Type="http://schemas.openxmlformats.org/officeDocument/2006/relationships/hyperlink" Target="file:///C:\Users\52332\AppData\Roaming\Microsoft\Word\bookmark=id.qsh70q" TargetMode="External"/><Relationship Id="rId43" Type="http://schemas.openxmlformats.org/officeDocument/2006/relationships/hyperlink" Target="https://handbook.spherestandards.org/%22%20/l%20%22ch004_003" TargetMode="External"/><Relationship Id="rId48" Type="http://schemas.openxmlformats.org/officeDocument/2006/relationships/hyperlink" Target="https://view.genial.ly/5ef8ef2a8cf6ab0d3e583028" TargetMode="External"/><Relationship Id="rId56" Type="http://schemas.openxmlformats.org/officeDocument/2006/relationships/hyperlink" Target="https://www.humanitarianresponse.info/sites/www.humanitarianresponse.info/files/documents/files/2017_11_06_cxb_cpss_advocacy_brief_rohingya_refugee_crisis.pdf" TargetMode="External"/><Relationship Id="rId64"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hyperlink" Target="https://www.humanitarianresponse.info/en/operations/south-sudan/document/south-sudan-child-protection-area-responsibility-rapid-assessment" TargetMode="External"/><Relationship Id="rId3" Type="http://schemas.openxmlformats.org/officeDocument/2006/relationships/styles" Target="styles.xml"/><Relationship Id="rId12" Type="http://schemas.openxmlformats.org/officeDocument/2006/relationships/hyperlink" Target="https://alliancecpha.org/" TargetMode="External"/><Relationship Id="rId17" Type="http://schemas.openxmlformats.org/officeDocument/2006/relationships/hyperlink" Target="mailto:cp-aor@unicef.org" TargetMode="External"/><Relationship Id="rId25" Type="http://schemas.openxmlformats.org/officeDocument/2006/relationships/hyperlink" Target="https://alliancecpha.org/en/glossary-minimum-standards-child-protection-humanitarian-action-2019-edition" TargetMode="External"/><Relationship Id="rId33" Type="http://schemas.openxmlformats.org/officeDocument/2006/relationships/hyperlink" Target="http://www.humanitarianstandardspartnership.org/launch" TargetMode="External"/><Relationship Id="rId38" Type="http://schemas.openxmlformats.org/officeDocument/2006/relationships/hyperlink" Target="https://alliancecpha.org/en/CPMS_Table_Indicators" TargetMode="External"/><Relationship Id="rId46" Type="http://schemas.openxmlformats.org/officeDocument/2006/relationships/hyperlink" Target="https://handbook.spherestandards.org/%22%20/l%20%22ch006_006_001_002" TargetMode="External"/><Relationship Id="rId59" Type="http://schemas.openxmlformats.org/officeDocument/2006/relationships/hyperlink" Target="https://www.cpaor.net/philippines_cpwg_earthquake-contingency" TargetMode="External"/><Relationship Id="rId20" Type="http://schemas.openxmlformats.org/officeDocument/2006/relationships/hyperlink" Target="https://alliancecpha.org/en/system/tdf/library/attachments/2019_cpms_-_whats_new_-_sp_-_final.pdf?file=1&amp;type=node&amp;id=37561" TargetMode="External"/><Relationship Id="rId41" Type="http://schemas.openxmlformats.org/officeDocument/2006/relationships/hyperlink" Target="https://handbook.spherestandards.org/%22%20/l%20%22ch004_003" TargetMode="External"/><Relationship Id="rId54" Type="http://schemas.openxmlformats.org/officeDocument/2006/relationships/hyperlink" Target="https://www.humanitarianresponse.info/sites/www.humanitarianresponse.info/files/documents/files/2019_hrp_syria.pdf"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lliancecpha.org/es/child-protection-online-library/las-normas-minimas-para-la-proteccion-de-la-ninez-y-adolescencia-en" TargetMode="External"/><Relationship Id="rId23" Type="http://schemas.openxmlformats.org/officeDocument/2006/relationships/hyperlink" Target="https://www.youtube.com/watch?v=4MbZOVvgAPY" TargetMode="External"/><Relationship Id="rId28" Type="http://schemas.openxmlformats.org/officeDocument/2006/relationships/hyperlink" Target="https://alliancecpha.org/en/CPMS_Table_Indicators" TargetMode="External"/><Relationship Id="rId36" Type="http://schemas.openxmlformats.org/officeDocument/2006/relationships/hyperlink" Target="https://alliancecpha.org/en/child-protection-online-library/minimum-standards-child-protection-humanitarian-action" TargetMode="External"/><Relationship Id="rId49" Type="http://schemas.openxmlformats.org/officeDocument/2006/relationships/hyperlink" Target="https://www.humanitarianresponse.info/sites/www.humanitarianresponse.info/files/documents/files/rdc_gtpe_dashboard_mars_2020.pdf" TargetMode="External"/><Relationship Id="rId57" Type="http://schemas.openxmlformats.org/officeDocument/2006/relationships/hyperlink" Target="https://www.humanitarianresponse.info/en/operations/yemen/document/protection-cluster-key-advocacy-messages-en-jan-2018" TargetMode="External"/><Relationship Id="rId10" Type="http://schemas.openxmlformats.org/officeDocument/2006/relationships/hyperlink" Target="mailto:cpms.wg@alliancecpha.org)%20&#160;" TargetMode="External"/><Relationship Id="rId31" Type="http://schemas.openxmlformats.org/officeDocument/2006/relationships/image" Target="media/image3.png"/><Relationship Id="rId44" Type="http://schemas.openxmlformats.org/officeDocument/2006/relationships/hyperlink" Target="https://handbook.spherestandards.org/%22%20/l%20%22ch006_006_001_002" TargetMode="External"/><Relationship Id="rId52" Type="http://schemas.openxmlformats.org/officeDocument/2006/relationships/hyperlink" Target="https://www.humanitarianresponse.info/sites/www.humanitarianresponse.info/files/documents/files/mozambique_sdr_-_21_april_2019_final.pdf" TargetMode="External"/><Relationship Id="rId60" Type="http://schemas.openxmlformats.org/officeDocument/2006/relationships/hyperlink" Target="https://www.cpaor.net/ukraine_cpsc_code_conduct"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aor.net/Starter_Pack" TargetMode="External"/><Relationship Id="rId13" Type="http://schemas.openxmlformats.org/officeDocument/2006/relationships/hyperlink" Target="https://www.alliancecpha.org/en/CPMS_home" TargetMode="External"/><Relationship Id="rId18" Type="http://schemas.openxmlformats.org/officeDocument/2006/relationships/hyperlink" Target="mailto:cp-aor@unicef.org" TargetMode="External"/><Relationship Id="rId39" Type="http://schemas.openxmlformats.org/officeDocument/2006/relationships/hyperlink" Target="https://alliancecpha.org/en/CPMS_Table_Indicato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4.tiff"/></Relationships>
</file>

<file path=word/_rels/footnotes.xml.rels><?xml version="1.0" encoding="UTF-8" standalone="yes"?>
<Relationships xmlns="http://schemas.openxmlformats.org/package/2006/relationships"><Relationship Id="rId1" Type="http://schemas.openxmlformats.org/officeDocument/2006/relationships/hyperlink" Target="https://www.end-violence.org/pathfinding-countries" TargetMode="External"/></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0BFDA-2950-4307-A859-7961AE77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8375</Words>
  <Characters>46068</Characters>
  <Application>Microsoft Office Word</Application>
  <DocSecurity>0</DocSecurity>
  <Lines>383</Lines>
  <Paragraphs>108</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tamo wagener</cp:lastModifiedBy>
  <cp:revision>11</cp:revision>
  <dcterms:created xsi:type="dcterms:W3CDTF">2020-12-18T15:11:00Z</dcterms:created>
  <dcterms:modified xsi:type="dcterms:W3CDTF">2020-12-18T15:56:00Z</dcterms:modified>
</cp:coreProperties>
</file>