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564C4" w14:textId="7DED8BD5" w:rsidR="00A07DDA" w:rsidRDefault="00A07DDA" w:rsidP="002843AC">
      <w:pPr>
        <w:pStyle w:val="Heading2"/>
        <w:rPr>
          <w:rFonts w:ascii="Roboto" w:hAnsi="Roboto"/>
          <w:b/>
          <w:bCs/>
          <w:color w:val="004AB9"/>
          <w:sz w:val="56"/>
          <w:szCs w:val="56"/>
        </w:rPr>
      </w:pPr>
      <w:r>
        <w:rPr>
          <w:rFonts w:ascii="Roboto" w:hAnsi="Roboto"/>
          <w:noProof/>
        </w:rPr>
        <mc:AlternateContent>
          <mc:Choice Requires="wps">
            <w:drawing>
              <wp:anchor distT="0" distB="0" distL="114300" distR="114300" simplePos="0" relativeHeight="251677696" behindDoc="0" locked="0" layoutInCell="1" allowOverlap="1" wp14:anchorId="10655230" wp14:editId="4A5C74EE">
                <wp:simplePos x="0" y="0"/>
                <wp:positionH relativeFrom="column">
                  <wp:posOffset>5657850</wp:posOffset>
                </wp:positionH>
                <wp:positionV relativeFrom="paragraph">
                  <wp:posOffset>57150</wp:posOffset>
                </wp:positionV>
                <wp:extent cx="2057400" cy="228600"/>
                <wp:effectExtent l="0" t="0" r="0" b="0"/>
                <wp:wrapNone/>
                <wp:docPr id="34" name="Text Box 34"/>
                <wp:cNvGraphicFramePr/>
                <a:graphic xmlns:a="http://schemas.openxmlformats.org/drawingml/2006/main">
                  <a:graphicData uri="http://schemas.microsoft.com/office/word/2010/wordprocessingShape">
                    <wps:wsp>
                      <wps:cNvSpPr txBox="1"/>
                      <wps:spPr>
                        <a:xfrm rot="5400000">
                          <a:off x="0" y="0"/>
                          <a:ext cx="2057400" cy="228600"/>
                        </a:xfrm>
                        <a:prstGeom prst="rect">
                          <a:avLst/>
                        </a:prstGeom>
                        <a:noFill/>
                        <a:ln w="6350">
                          <a:noFill/>
                        </a:ln>
                      </wps:spPr>
                      <wps:txbx>
                        <w:txbxContent>
                          <w:p w14:paraId="54A72586" w14:textId="7086D327" w:rsidR="00A07DDA" w:rsidRPr="00761339" w:rsidRDefault="00A07DDA" w:rsidP="00A07DDA">
                            <w:pPr>
                              <w:rPr>
                                <w:rFonts w:ascii="Roboto" w:hAnsi="Roboto"/>
                                <w:color w:val="FFFFFF" w:themeColor="background1"/>
                                <w:sz w:val="15"/>
                                <w:szCs w:val="15"/>
                              </w:rPr>
                            </w:pPr>
                            <w:r w:rsidRPr="00761339">
                              <w:rPr>
                                <w:rFonts w:ascii="Roboto" w:hAnsi="Roboto"/>
                                <w:color w:val="FFFFFF" w:themeColor="background1"/>
                                <w:sz w:val="15"/>
                                <w:szCs w:val="15"/>
                              </w:rPr>
                              <w:t>© UNICEF</w:t>
                            </w:r>
                            <w:r>
                              <w:rPr>
                                <w:rFonts w:ascii="Roboto" w:hAnsi="Roboto"/>
                                <w:color w:val="FFFFFF" w:themeColor="background1"/>
                                <w:sz w:val="15"/>
                                <w:szCs w:val="15"/>
                              </w:rPr>
                              <w:t>/</w:t>
                            </w:r>
                            <w:r>
                              <w:rPr>
                                <w:rFonts w:ascii="Roboto" w:hAnsi="Roboto"/>
                                <w:color w:val="FFFFFF" w:themeColor="background1"/>
                                <w:sz w:val="15"/>
                                <w:szCs w:val="15"/>
                              </w:rPr>
                              <w:t>UNI833286/Mirindi Johnson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0655230" id="_x0000_t202" coordsize="21600,21600" o:spt="202" path="m,l,21600r21600,l21600,xe">
                <v:stroke joinstyle="miter"/>
                <v:path gradientshapeok="t" o:connecttype="rect"/>
              </v:shapetype>
              <v:shape id="Text Box 34" o:spid="_x0000_s1026" type="#_x0000_t202" style="position:absolute;margin-left:445.5pt;margin-top:4.5pt;width:162pt;height:18pt;rotation:90;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" filled="f" stroked="f" strokeweight=".5pt">
                <v:textbox>
                  <w:txbxContent>
                    <w:p w14:paraId="54A72586" w14:textId="7086D327" w:rsidR="00A07DDA" w:rsidRPr="00761339" w:rsidRDefault="00A07DDA" w:rsidP="00A07DDA">
                      <w:pPr>
                        <w:rPr>
                          <w:rFonts w:ascii="Roboto" w:hAnsi="Roboto"/>
                          <w:color w:val="FFFFFF" w:themeColor="background1"/>
                          <w:sz w:val="15"/>
                          <w:szCs w:val="15"/>
                        </w:rPr>
                      </w:pPr>
                      <w:r w:rsidRPr="00761339">
                        <w:rPr>
                          <w:rFonts w:ascii="Roboto" w:hAnsi="Roboto"/>
                          <w:color w:val="FFFFFF" w:themeColor="background1"/>
                          <w:sz w:val="15"/>
                          <w:szCs w:val="15"/>
                        </w:rPr>
                        <w:t>© UNICEF</w:t>
                      </w:r>
                      <w:r>
                        <w:rPr>
                          <w:rFonts w:ascii="Roboto" w:hAnsi="Roboto"/>
                          <w:color w:val="FFFFFF" w:themeColor="background1"/>
                          <w:sz w:val="15"/>
                          <w:szCs w:val="15"/>
                        </w:rPr>
                        <w:t>/</w:t>
                      </w:r>
                      <w:r>
                        <w:rPr>
                          <w:rFonts w:ascii="Roboto" w:hAnsi="Roboto"/>
                          <w:color w:val="FFFFFF" w:themeColor="background1"/>
                          <w:sz w:val="15"/>
                          <w:szCs w:val="15"/>
                        </w:rPr>
                        <w:t>UNI833286/Mirindi Johnson</w:t>
                      </w:r>
                    </w:p>
                  </w:txbxContent>
                </v:textbox>
              </v:shape>
            </w:pict>
          </mc:Fallback>
        </mc:AlternateContent>
      </w:r>
      <w:r>
        <w:rPr>
          <w:noProof/>
        </w:rPr>
        <w:drawing>
          <wp:anchor distT="0" distB="0" distL="114300" distR="114300" simplePos="0" relativeHeight="251673600" behindDoc="0" locked="0" layoutInCell="1" allowOverlap="1" wp14:anchorId="65C98A29" wp14:editId="27F02BA5">
            <wp:simplePos x="0" y="0"/>
            <wp:positionH relativeFrom="page">
              <wp:align>left</wp:align>
            </wp:positionH>
            <wp:positionV relativeFrom="paragraph">
              <wp:posOffset>-914400</wp:posOffset>
            </wp:positionV>
            <wp:extent cx="9977120" cy="6651045"/>
            <wp:effectExtent l="0" t="0" r="5080" b="0"/>
            <wp:wrapNone/>
            <wp:docPr id="6617083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708352" name="Picture 1"/>
                    <pic:cNvPicPr/>
                  </pic:nvPicPr>
                  <pic:blipFill>
                    <a:blip r:embed="rId7" cstate="print">
                      <a:extLst>
                        <a:ext uri="{28A0092B-C50C-407E-A947-70E740481C1C}">
                          <a14:useLocalDpi xmlns:a14="http://schemas.microsoft.com/office/drawing/2010/main" val="0"/>
                        </a:ext>
                      </a:extLst>
                    </a:blip>
                    <a:srcRect t="3" b="3"/>
                    <a:stretch>
                      <a:fillRect/>
                    </a:stretch>
                  </pic:blipFill>
                  <pic:spPr>
                    <a:xfrm>
                      <a:off x="0" y="0"/>
                      <a:ext cx="9977120" cy="6651045"/>
                    </a:xfrm>
                    <a:prstGeom prst="rect">
                      <a:avLst/>
                    </a:prstGeom>
                  </pic:spPr>
                </pic:pic>
              </a:graphicData>
            </a:graphic>
            <wp14:sizeRelH relativeFrom="page">
              <wp14:pctWidth>0</wp14:pctWidth>
            </wp14:sizeRelH>
            <wp14:sizeRelV relativeFrom="page">
              <wp14:pctHeight>0</wp14:pctHeight>
            </wp14:sizeRelV>
          </wp:anchor>
        </w:drawing>
      </w:r>
    </w:p>
    <w:p w14:paraId="29DEB4CF" w14:textId="416940F3" w:rsidR="00A07DDA" w:rsidRDefault="00A07DDA" w:rsidP="002843AC">
      <w:pPr>
        <w:pStyle w:val="Heading2"/>
        <w:rPr>
          <w:rFonts w:ascii="Roboto" w:hAnsi="Roboto"/>
          <w:b/>
          <w:bCs/>
          <w:color w:val="004AB9"/>
          <w:sz w:val="56"/>
          <w:szCs w:val="56"/>
        </w:rPr>
      </w:pPr>
    </w:p>
    <w:p w14:paraId="108A8E54" w14:textId="5BB23FCE" w:rsidR="00A07DDA" w:rsidRDefault="00A07DDA" w:rsidP="002843AC">
      <w:pPr>
        <w:pStyle w:val="Heading2"/>
        <w:rPr>
          <w:rFonts w:ascii="Roboto" w:hAnsi="Roboto"/>
          <w:b/>
          <w:bCs/>
          <w:color w:val="004AB9"/>
          <w:sz w:val="56"/>
          <w:szCs w:val="56"/>
        </w:rPr>
      </w:pPr>
    </w:p>
    <w:p w14:paraId="711F3F2E" w14:textId="31E10FC9" w:rsidR="00A07DDA" w:rsidRDefault="00A07DDA" w:rsidP="002843AC">
      <w:pPr>
        <w:pStyle w:val="Heading2"/>
        <w:rPr>
          <w:rFonts w:ascii="Roboto" w:hAnsi="Roboto"/>
          <w:b/>
          <w:bCs/>
          <w:color w:val="004AB9"/>
          <w:sz w:val="56"/>
          <w:szCs w:val="56"/>
        </w:rPr>
      </w:pPr>
    </w:p>
    <w:p w14:paraId="471F86D8" w14:textId="6C8380C1" w:rsidR="00A07DDA" w:rsidRDefault="00A07DDA" w:rsidP="002843AC">
      <w:pPr>
        <w:pStyle w:val="Heading2"/>
        <w:rPr>
          <w:rFonts w:ascii="Roboto" w:hAnsi="Roboto"/>
          <w:b/>
          <w:bCs/>
          <w:color w:val="004AB9"/>
          <w:sz w:val="56"/>
          <w:szCs w:val="56"/>
        </w:rPr>
      </w:pPr>
    </w:p>
    <w:p w14:paraId="489295B9" w14:textId="48D8EED5" w:rsidR="00A07DDA" w:rsidRDefault="00A07DDA" w:rsidP="002843AC">
      <w:pPr>
        <w:pStyle w:val="Heading2"/>
        <w:rPr>
          <w:rFonts w:ascii="Roboto" w:hAnsi="Roboto"/>
          <w:b/>
          <w:bCs/>
          <w:color w:val="004AB9"/>
          <w:sz w:val="56"/>
          <w:szCs w:val="56"/>
        </w:rPr>
      </w:pPr>
    </w:p>
    <w:p w14:paraId="5F4E0428" w14:textId="0AB498BB" w:rsidR="00A07DDA" w:rsidRDefault="00A07DDA" w:rsidP="002843AC">
      <w:pPr>
        <w:pStyle w:val="Heading2"/>
        <w:rPr>
          <w:rFonts w:ascii="Roboto" w:hAnsi="Roboto"/>
          <w:b/>
          <w:bCs/>
          <w:color w:val="004AB9"/>
          <w:sz w:val="56"/>
          <w:szCs w:val="56"/>
        </w:rPr>
      </w:pPr>
    </w:p>
    <w:p w14:paraId="27387EAD" w14:textId="7859D12F" w:rsidR="00A07DDA" w:rsidRDefault="00A07DDA" w:rsidP="002843AC">
      <w:pPr>
        <w:pStyle w:val="Heading2"/>
        <w:rPr>
          <w:rFonts w:ascii="Roboto" w:hAnsi="Roboto"/>
          <w:b/>
          <w:bCs/>
          <w:color w:val="004AB9"/>
          <w:sz w:val="56"/>
          <w:szCs w:val="56"/>
        </w:rPr>
      </w:pPr>
    </w:p>
    <w:p w14:paraId="38B7D381" w14:textId="0A0B4B8C" w:rsidR="00A07DDA" w:rsidRDefault="00A07DDA" w:rsidP="002843AC">
      <w:pPr>
        <w:pStyle w:val="Heading2"/>
        <w:rPr>
          <w:rFonts w:ascii="Roboto" w:hAnsi="Roboto"/>
          <w:b/>
          <w:bCs/>
          <w:color w:val="004AB9"/>
          <w:sz w:val="56"/>
          <w:szCs w:val="56"/>
        </w:rPr>
      </w:pPr>
    </w:p>
    <w:p w14:paraId="65B1AFA0" w14:textId="54B0C889" w:rsidR="00A07DDA" w:rsidRDefault="00A07DDA" w:rsidP="002843AC">
      <w:pPr>
        <w:pStyle w:val="Heading2"/>
        <w:rPr>
          <w:rFonts w:ascii="Roboto" w:hAnsi="Roboto"/>
          <w:b/>
          <w:bCs/>
          <w:color w:val="004AB9"/>
          <w:sz w:val="56"/>
          <w:szCs w:val="56"/>
        </w:rPr>
      </w:pPr>
    </w:p>
    <w:p w14:paraId="09A7C03B" w14:textId="58A3792D" w:rsidR="00A07DDA" w:rsidRDefault="00A07DDA" w:rsidP="002843AC">
      <w:pPr>
        <w:pStyle w:val="Heading2"/>
        <w:rPr>
          <w:rFonts w:ascii="Roboto" w:hAnsi="Roboto"/>
          <w:b/>
          <w:bCs/>
          <w:color w:val="004AB9"/>
          <w:sz w:val="56"/>
          <w:szCs w:val="56"/>
        </w:rPr>
      </w:pPr>
    </w:p>
    <w:p w14:paraId="50A72D51" w14:textId="66463AD4" w:rsidR="00A07DDA" w:rsidRDefault="00A07DDA" w:rsidP="002843AC">
      <w:pPr>
        <w:pStyle w:val="Heading2"/>
        <w:rPr>
          <w:rFonts w:ascii="Roboto" w:hAnsi="Roboto"/>
          <w:b/>
          <w:bCs/>
          <w:color w:val="004AB9"/>
          <w:sz w:val="56"/>
          <w:szCs w:val="56"/>
        </w:rPr>
      </w:pPr>
      <w:r w:rsidRPr="00EE3A9C">
        <w:rPr>
          <w:noProof/>
        </w:rPr>
        <mc:AlternateContent>
          <mc:Choice Requires="wps">
            <w:drawing>
              <wp:anchor distT="0" distB="0" distL="114300" distR="114300" simplePos="0" relativeHeight="251675648" behindDoc="0" locked="0" layoutInCell="1" allowOverlap="1" wp14:anchorId="5978207D" wp14:editId="25385211">
                <wp:simplePos x="0" y="0"/>
                <wp:positionH relativeFrom="column">
                  <wp:posOffset>-495300</wp:posOffset>
                </wp:positionH>
                <wp:positionV relativeFrom="paragraph">
                  <wp:posOffset>347345</wp:posOffset>
                </wp:positionV>
                <wp:extent cx="6068060" cy="938530"/>
                <wp:effectExtent l="0" t="0" r="0" b="0"/>
                <wp:wrapNone/>
                <wp:docPr id="14" name="TextBox 13">
                  <a:extLst xmlns:a="http://schemas.openxmlformats.org/drawingml/2006/main">
                    <a:ext uri="{FF2B5EF4-FFF2-40B4-BE49-F238E27FC236}">
                      <a16:creationId xmlns:a16="http://schemas.microsoft.com/office/drawing/2014/main" id="{710F5521-9495-235C-8FF5-04ECA47CB53A}"/>
                    </a:ext>
                  </a:extLst>
                </wp:docPr>
                <wp:cNvGraphicFramePr/>
                <a:graphic xmlns:a="http://schemas.openxmlformats.org/drawingml/2006/main">
                  <a:graphicData uri="http://schemas.microsoft.com/office/word/2010/wordprocessingShape">
                    <wps:wsp>
                      <wps:cNvSpPr txBox="1"/>
                      <wps:spPr>
                        <a:xfrm>
                          <a:off x="0" y="0"/>
                          <a:ext cx="6068060" cy="938530"/>
                        </a:xfrm>
                        <a:prstGeom prst="rect">
                          <a:avLst/>
                        </a:prstGeom>
                        <a:noFill/>
                      </wps:spPr>
                      <wps:txbx>
                        <w:txbxContent>
                          <w:p w14:paraId="037B27B1" w14:textId="77777777" w:rsidR="00A07DDA" w:rsidRPr="005D6F59" w:rsidRDefault="00A07DDA" w:rsidP="00A07DDA">
                            <w:pPr>
                              <w:rPr>
                                <w:rFonts w:ascii="Roboto" w:eastAsia="Roboto" w:hAnsi="Roboto" w:cs="Roboto"/>
                                <w:b/>
                                <w:bCs/>
                                <w:color w:val="004AB9"/>
                                <w:kern w:val="24"/>
                                <w:sz w:val="72"/>
                                <w:szCs w:val="72"/>
                                <w14:ligatures w14:val="none"/>
                              </w:rPr>
                            </w:pPr>
                            <w:r>
                              <w:rPr>
                                <w:rFonts w:ascii="Roboto" w:eastAsia="Roboto" w:hAnsi="Roboto" w:cs="Roboto"/>
                                <w:b/>
                                <w:bCs/>
                                <w:color w:val="004AB9"/>
                                <w:kern w:val="24"/>
                                <w:sz w:val="72"/>
                                <w:szCs w:val="72"/>
                              </w:rPr>
                              <w:t>Case Study</w:t>
                            </w:r>
                          </w:p>
                          <w:p w14:paraId="4D46CB27" w14:textId="3A5A0B64" w:rsidR="00A07DDA" w:rsidRDefault="00A07DDA" w:rsidP="00A07DDA">
                            <w:pPr>
                              <w:rPr>
                                <w:rFonts w:ascii="Roboto" w:eastAsia="Roboto" w:hAnsi="Roboto" w:cs="Roboto"/>
                                <w:color w:val="000000" w:themeColor="text1"/>
                                <w:kern w:val="24"/>
                                <w:sz w:val="40"/>
                                <w:szCs w:val="40"/>
                              </w:rPr>
                            </w:pPr>
                            <w:r>
                              <w:rPr>
                                <w:rFonts w:ascii="Roboto" w:eastAsia="Roboto" w:hAnsi="Roboto" w:cs="Roboto"/>
                                <w:color w:val="000000" w:themeColor="text1"/>
                                <w:kern w:val="24"/>
                                <w:sz w:val="40"/>
                                <w:szCs w:val="40"/>
                              </w:rPr>
                              <w:t xml:space="preserve">Pilot Project to Strengthen Collaboration in </w:t>
                            </w:r>
                            <w:r w:rsidR="00B32769">
                              <w:rPr>
                                <w:rFonts w:ascii="Roboto" w:eastAsia="Roboto" w:hAnsi="Roboto" w:cs="Roboto"/>
                                <w:color w:val="000000" w:themeColor="text1"/>
                                <w:kern w:val="24"/>
                                <w:sz w:val="40"/>
                                <w:szCs w:val="40"/>
                              </w:rPr>
                              <w:t>C</w:t>
                            </w:r>
                            <w:r>
                              <w:rPr>
                                <w:rFonts w:ascii="Roboto" w:eastAsia="Roboto" w:hAnsi="Roboto" w:cs="Roboto"/>
                                <w:color w:val="000000" w:themeColor="text1"/>
                                <w:kern w:val="24"/>
                                <w:sz w:val="40"/>
                                <w:szCs w:val="40"/>
                              </w:rPr>
                              <w:t>hild Protection and Education in Emergency Situations in North Kivu</w:t>
                            </w:r>
                          </w:p>
                          <w:p w14:paraId="26AE56EB" w14:textId="1FD00B3C" w:rsidR="00A07DDA" w:rsidRDefault="00A07DDA" w:rsidP="00A07DDA">
                            <w:pPr>
                              <w:rPr>
                                <w:rFonts w:ascii="Roboto" w:eastAsia="Roboto" w:hAnsi="Roboto" w:cs="Roboto"/>
                                <w:color w:val="000000" w:themeColor="text1"/>
                                <w:kern w:val="24"/>
                                <w:sz w:val="40"/>
                                <w:szCs w:val="40"/>
                              </w:rPr>
                            </w:pPr>
                            <w:r>
                              <w:rPr>
                                <w:rFonts w:ascii="Roboto" w:eastAsia="Roboto" w:hAnsi="Roboto" w:cs="Roboto"/>
                                <w:color w:val="000000" w:themeColor="text1"/>
                                <w:kern w:val="24"/>
                                <w:sz w:val="40"/>
                                <w:szCs w:val="40"/>
                              </w:rPr>
                              <w:t xml:space="preserve"> </w:t>
                            </w:r>
                            <w:r>
                              <w:rPr>
                                <w:noProof/>
                                <w:color w:val="000000"/>
                              </w:rPr>
                              <w:drawing>
                                <wp:inline distT="0" distB="0" distL="0" distR="0" wp14:anchorId="6B88BCCF" wp14:editId="32DCBD3D">
                                  <wp:extent cx="2247900" cy="512445"/>
                                  <wp:effectExtent l="0" t="0" r="0" b="1905"/>
                                  <wp:docPr id="206692583" name="image3.jpg" descr="A close up of a sign&#10;&#10;AI-generated content may be incorrect."/>
                                  <wp:cNvGraphicFramePr/>
                                  <a:graphic xmlns:a="http://schemas.openxmlformats.org/drawingml/2006/main">
                                    <a:graphicData uri="http://schemas.openxmlformats.org/drawingml/2006/picture">
                                      <pic:pic xmlns:pic="http://schemas.openxmlformats.org/drawingml/2006/picture">
                                        <pic:nvPicPr>
                                          <pic:cNvPr id="206692583" name="image3.jpg" descr="A close up of a sign&#10;&#10;AI-generated content may be incorrect."/>
                                          <pic:cNvPicPr preferRelativeResize="0"/>
                                        </pic:nvPicPr>
                                        <pic:blipFill>
                                          <a:blip r:embed="rId8"/>
                                          <a:srcRect/>
                                          <a:stretch>
                                            <a:fillRect/>
                                          </a:stretch>
                                        </pic:blipFill>
                                        <pic:spPr>
                                          <a:xfrm>
                                            <a:off x="0" y="0"/>
                                            <a:ext cx="2250963" cy="513143"/>
                                          </a:xfrm>
                                          <a:prstGeom prst="rect">
                                            <a:avLst/>
                                          </a:prstGeom>
                                          <a:ln/>
                                        </pic:spPr>
                                      </pic:pic>
                                    </a:graphicData>
                                  </a:graphic>
                                </wp:inline>
                              </w:drawing>
                            </w:r>
                            <w:r>
                              <w:rPr>
                                <w:rFonts w:ascii="Roboto" w:eastAsia="Roboto" w:hAnsi="Roboto" w:cs="Roboto"/>
                                <w:color w:val="000000" w:themeColor="text1"/>
                                <w:kern w:val="24"/>
                                <w:sz w:val="40"/>
                                <w:szCs w:val="40"/>
                              </w:rPr>
                              <w:t xml:space="preserve">       </w:t>
                            </w:r>
                            <w:r>
                              <w:rPr>
                                <w:noProof/>
                              </w:rPr>
                              <w:drawing>
                                <wp:inline distT="0" distB="0" distL="0" distR="0" wp14:anchorId="0B4BAE1A" wp14:editId="4B919052">
                                  <wp:extent cx="1752600" cy="914400"/>
                                  <wp:effectExtent l="0" t="0" r="0" b="0"/>
                                  <wp:docPr id="225115608" name="image1.png" descr="Une image contenant texte, graphisme, Graphique, art&#10;&#10;Description générée automatiquement"/>
                                  <wp:cNvGraphicFramePr/>
                                  <a:graphic xmlns:a="http://schemas.openxmlformats.org/drawingml/2006/main">
                                    <a:graphicData uri="http://schemas.openxmlformats.org/drawingml/2006/picture">
                                      <pic:pic xmlns:pic="http://schemas.openxmlformats.org/drawingml/2006/picture">
                                        <pic:nvPicPr>
                                          <pic:cNvPr id="2010678578" name="image1.png" descr="Une image contenant texte, graphisme, Graphique, art&#10;&#10;Description générée automatiquement"/>
                                          <pic:cNvPicPr/>
                                        </pic:nvPicPr>
                                        <pic:blipFill>
                                          <a:blip r:embed="rId9"/>
                                          <a:srcRect/>
                                          <a:stretch>
                                            <a:fillRect/>
                                          </a:stretch>
                                        </pic:blipFill>
                                        <pic:spPr>
                                          <a:xfrm>
                                            <a:off x="0" y="0"/>
                                            <a:ext cx="1752600" cy="914400"/>
                                          </a:xfrm>
                                          <a:prstGeom prst="rect">
                                            <a:avLst/>
                                          </a:prstGeom>
                                          <a:ln/>
                                        </pic:spPr>
                                      </pic:pic>
                                    </a:graphicData>
                                  </a:graphic>
                                </wp:inline>
                              </w:drawing>
                            </w:r>
                          </w:p>
                        </w:txbxContent>
                      </wps:txbx>
                      <wps:bodyPr wrap="square" rtlCol="0">
                        <a:spAutoFit/>
                      </wps:bodyPr>
                    </wps:wsp>
                  </a:graphicData>
                </a:graphic>
                <wp14:sizeRelH relativeFrom="margin">
                  <wp14:pctWidth>0</wp14:pctWidth>
                </wp14:sizeRelH>
              </wp:anchor>
            </w:drawing>
          </mc:Choice>
          <mc:Fallback>
            <w:pict>
              <v:shape w14:anchorId="5978207D" id="TextBox 13" o:spid="_x0000_s1027" type="#_x0000_t202" style="position:absolute;margin-left:-39pt;margin-top:27.35pt;width:477.8pt;height:73.9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" filled="f" stroked="f">
                <v:textbox style="mso-fit-shape-to-text:t">
                  <w:txbxContent>
                    <w:p w14:paraId="037B27B1" w14:textId="77777777" w:rsidR="00A07DDA" w:rsidRPr="005D6F59" w:rsidRDefault="00A07DDA" w:rsidP="00A07DDA">
                      <w:pPr>
                        <w:rPr>
                          <w:rFonts w:ascii="Roboto" w:eastAsia="Roboto" w:hAnsi="Roboto" w:cs="Roboto"/>
                          <w:b/>
                          <w:bCs/>
                          <w:color w:val="004AB9"/>
                          <w:kern w:val="24"/>
                          <w:sz w:val="72"/>
                          <w:szCs w:val="72"/>
                          <w14:ligatures w14:val="none"/>
                        </w:rPr>
                      </w:pPr>
                      <w:r>
                        <w:rPr>
                          <w:rFonts w:ascii="Roboto" w:eastAsia="Roboto" w:hAnsi="Roboto" w:cs="Roboto"/>
                          <w:b/>
                          <w:bCs/>
                          <w:color w:val="004AB9"/>
                          <w:kern w:val="24"/>
                          <w:sz w:val="72"/>
                          <w:szCs w:val="72"/>
                        </w:rPr>
                        <w:t>Case Study</w:t>
                      </w:r>
                    </w:p>
                    <w:p w14:paraId="4D46CB27" w14:textId="3A5A0B64" w:rsidR="00A07DDA" w:rsidRDefault="00A07DDA" w:rsidP="00A07DDA">
                      <w:pPr>
                        <w:rPr>
                          <w:rFonts w:ascii="Roboto" w:eastAsia="Roboto" w:hAnsi="Roboto" w:cs="Roboto"/>
                          <w:color w:val="000000" w:themeColor="text1"/>
                          <w:kern w:val="24"/>
                          <w:sz w:val="40"/>
                          <w:szCs w:val="40"/>
                        </w:rPr>
                      </w:pPr>
                      <w:r>
                        <w:rPr>
                          <w:rFonts w:ascii="Roboto" w:eastAsia="Roboto" w:hAnsi="Roboto" w:cs="Roboto"/>
                          <w:color w:val="000000" w:themeColor="text1"/>
                          <w:kern w:val="24"/>
                          <w:sz w:val="40"/>
                          <w:szCs w:val="40"/>
                        </w:rPr>
                        <w:t xml:space="preserve">Pilot Project to Strengthen Collaboration in </w:t>
                      </w:r>
                      <w:r w:rsidR="00B32769">
                        <w:rPr>
                          <w:rFonts w:ascii="Roboto" w:eastAsia="Roboto" w:hAnsi="Roboto" w:cs="Roboto"/>
                          <w:color w:val="000000" w:themeColor="text1"/>
                          <w:kern w:val="24"/>
                          <w:sz w:val="40"/>
                          <w:szCs w:val="40"/>
                        </w:rPr>
                        <w:t>C</w:t>
                      </w:r>
                      <w:r>
                        <w:rPr>
                          <w:rFonts w:ascii="Roboto" w:eastAsia="Roboto" w:hAnsi="Roboto" w:cs="Roboto"/>
                          <w:color w:val="000000" w:themeColor="text1"/>
                          <w:kern w:val="24"/>
                          <w:sz w:val="40"/>
                          <w:szCs w:val="40"/>
                        </w:rPr>
                        <w:t>hild Protection and Education in Emergency Situations in North Kivu</w:t>
                      </w:r>
                    </w:p>
                    <w:p w14:paraId="26AE56EB" w14:textId="1FD00B3C" w:rsidR="00A07DDA" w:rsidRDefault="00A07DDA" w:rsidP="00A07DDA">
                      <w:pPr>
                        <w:rPr>
                          <w:rFonts w:ascii="Roboto" w:eastAsia="Roboto" w:hAnsi="Roboto" w:cs="Roboto"/>
                          <w:color w:val="000000" w:themeColor="text1"/>
                          <w:kern w:val="24"/>
                          <w:sz w:val="40"/>
                          <w:szCs w:val="40"/>
                        </w:rPr>
                      </w:pPr>
                      <w:r>
                        <w:rPr>
                          <w:rFonts w:ascii="Roboto" w:eastAsia="Roboto" w:hAnsi="Roboto" w:cs="Roboto"/>
                          <w:color w:val="000000" w:themeColor="text1"/>
                          <w:kern w:val="24"/>
                          <w:sz w:val="40"/>
                          <w:szCs w:val="40"/>
                        </w:rPr>
                        <w:t xml:space="preserve"> </w:t>
                      </w:r>
                      <w:r>
                        <w:rPr>
                          <w:noProof/>
                          <w:color w:val="000000"/>
                        </w:rPr>
                        <w:drawing>
                          <wp:inline distT="0" distB="0" distL="0" distR="0" wp14:anchorId="6B88BCCF" wp14:editId="32DCBD3D">
                            <wp:extent cx="2247900" cy="512445"/>
                            <wp:effectExtent l="0" t="0" r="0" b="1905"/>
                            <wp:docPr id="206692583" name="image3.jpg" descr="A close up of a sign&#10;&#10;AI-generated content may be incorrect."/>
                            <wp:cNvGraphicFramePr/>
                            <a:graphic xmlns:a="http://schemas.openxmlformats.org/drawingml/2006/main">
                              <a:graphicData uri="http://schemas.openxmlformats.org/drawingml/2006/picture">
                                <pic:pic xmlns:pic="http://schemas.openxmlformats.org/drawingml/2006/picture">
                                  <pic:nvPicPr>
                                    <pic:cNvPr id="206692583" name="image3.jpg" descr="A close up of a sign&#10;&#10;AI-generated content may be incorrect."/>
                                    <pic:cNvPicPr preferRelativeResize="0"/>
                                  </pic:nvPicPr>
                                  <pic:blipFill>
                                    <a:blip r:embed="rId8"/>
                                    <a:srcRect/>
                                    <a:stretch>
                                      <a:fillRect/>
                                    </a:stretch>
                                  </pic:blipFill>
                                  <pic:spPr>
                                    <a:xfrm>
                                      <a:off x="0" y="0"/>
                                      <a:ext cx="2250963" cy="513143"/>
                                    </a:xfrm>
                                    <a:prstGeom prst="rect">
                                      <a:avLst/>
                                    </a:prstGeom>
                                    <a:ln/>
                                  </pic:spPr>
                                </pic:pic>
                              </a:graphicData>
                            </a:graphic>
                          </wp:inline>
                        </w:drawing>
                      </w:r>
                      <w:r>
                        <w:rPr>
                          <w:rFonts w:ascii="Roboto" w:eastAsia="Roboto" w:hAnsi="Roboto" w:cs="Roboto"/>
                          <w:color w:val="000000" w:themeColor="text1"/>
                          <w:kern w:val="24"/>
                          <w:sz w:val="40"/>
                          <w:szCs w:val="40"/>
                        </w:rPr>
                        <w:t xml:space="preserve">       </w:t>
                      </w:r>
                      <w:r>
                        <w:rPr>
                          <w:noProof/>
                        </w:rPr>
                        <w:drawing>
                          <wp:inline distT="0" distB="0" distL="0" distR="0" wp14:anchorId="0B4BAE1A" wp14:editId="4B919052">
                            <wp:extent cx="1752600" cy="914400"/>
                            <wp:effectExtent l="0" t="0" r="0" b="0"/>
                            <wp:docPr id="225115608" name="image1.png" descr="Une image contenant texte, graphisme, Graphique, art&#10;&#10;Description générée automatiquement"/>
                            <wp:cNvGraphicFramePr/>
                            <a:graphic xmlns:a="http://schemas.openxmlformats.org/drawingml/2006/main">
                              <a:graphicData uri="http://schemas.openxmlformats.org/drawingml/2006/picture">
                                <pic:pic xmlns:pic="http://schemas.openxmlformats.org/drawingml/2006/picture">
                                  <pic:nvPicPr>
                                    <pic:cNvPr id="2010678578" name="image1.png" descr="Une image contenant texte, graphisme, Graphique, art&#10;&#10;Description générée automatiquement"/>
                                    <pic:cNvPicPr/>
                                  </pic:nvPicPr>
                                  <pic:blipFill>
                                    <a:blip r:embed="rId9"/>
                                    <a:srcRect/>
                                    <a:stretch>
                                      <a:fillRect/>
                                    </a:stretch>
                                  </pic:blipFill>
                                  <pic:spPr>
                                    <a:xfrm>
                                      <a:off x="0" y="0"/>
                                      <a:ext cx="1752600" cy="914400"/>
                                    </a:xfrm>
                                    <a:prstGeom prst="rect">
                                      <a:avLst/>
                                    </a:prstGeom>
                                    <a:ln/>
                                  </pic:spPr>
                                </pic:pic>
                              </a:graphicData>
                            </a:graphic>
                          </wp:inline>
                        </w:drawing>
                      </w:r>
                    </w:p>
                  </w:txbxContent>
                </v:textbox>
              </v:shape>
            </w:pict>
          </mc:Fallback>
        </mc:AlternateContent>
      </w:r>
    </w:p>
    <w:p w14:paraId="7DC962A0" w14:textId="77777777" w:rsidR="00A07DDA" w:rsidRDefault="00A07DDA" w:rsidP="002843AC">
      <w:pPr>
        <w:pStyle w:val="Heading2"/>
        <w:rPr>
          <w:rFonts w:ascii="Roboto" w:hAnsi="Roboto"/>
          <w:b/>
          <w:bCs/>
          <w:color w:val="004AB9"/>
          <w:sz w:val="56"/>
          <w:szCs w:val="56"/>
        </w:rPr>
      </w:pPr>
    </w:p>
    <w:p w14:paraId="04BA19A5" w14:textId="77777777" w:rsidR="00A07DDA" w:rsidRDefault="00A07DDA" w:rsidP="002843AC">
      <w:pPr>
        <w:pStyle w:val="Heading2"/>
        <w:rPr>
          <w:rFonts w:ascii="Roboto" w:hAnsi="Roboto"/>
          <w:b/>
          <w:bCs/>
          <w:color w:val="004AB9"/>
          <w:sz w:val="56"/>
          <w:szCs w:val="56"/>
        </w:rPr>
      </w:pPr>
    </w:p>
    <w:p w14:paraId="45BE4854" w14:textId="77777777" w:rsidR="00A07DDA" w:rsidRDefault="00A07DDA" w:rsidP="002843AC">
      <w:pPr>
        <w:pStyle w:val="Heading2"/>
        <w:rPr>
          <w:rFonts w:ascii="Roboto" w:hAnsi="Roboto"/>
          <w:b/>
          <w:bCs/>
          <w:color w:val="004AB9"/>
          <w:sz w:val="56"/>
          <w:szCs w:val="56"/>
        </w:rPr>
      </w:pPr>
    </w:p>
    <w:p w14:paraId="07504C2D" w14:textId="2FE9A8B1" w:rsidR="006E7EF4" w:rsidRPr="002843AC" w:rsidRDefault="006E7EF4" w:rsidP="002843AC">
      <w:pPr>
        <w:pStyle w:val="Heading2"/>
        <w:rPr>
          <w:rFonts w:ascii="Roboto" w:hAnsi="Roboto"/>
          <w:b/>
          <w:bCs/>
          <w:color w:val="004AB9"/>
          <w:sz w:val="56"/>
          <w:szCs w:val="56"/>
        </w:rPr>
      </w:pPr>
      <w:r>
        <w:rPr>
          <w:rFonts w:ascii="Roboto" w:hAnsi="Roboto"/>
          <w:b/>
          <w:bCs/>
          <w:color w:val="004AB9"/>
          <w:sz w:val="56"/>
          <w:szCs w:val="56"/>
        </w:rPr>
        <w:lastRenderedPageBreak/>
        <w:t>Context and Justification</w:t>
      </w:r>
    </w:p>
    <w:sdt>
      <w:sdtPr>
        <w:rPr>
          <w:rFonts w:ascii="Roboto" w:hAnsi="Roboto"/>
          <w:lang w:val="fr-CD"/>
        </w:rPr>
        <w:tag w:val="goog_rdk_6"/>
        <w:id w:val="800813777"/>
      </w:sdtPr>
      <w:sdtContent>
        <w:p w14:paraId="025E213C" w14:textId="1AF9E97A" w:rsidR="003C7316" w:rsidRPr="003C7316" w:rsidRDefault="002843AC" w:rsidP="003C7316">
          <w:pPr>
            <w:spacing w:line="276" w:lineRule="auto"/>
            <w:rPr>
              <w:rFonts w:ascii="Roboto" w:hAnsi="Roboto"/>
              <w:lang w:val="fr-CD"/>
            </w:rPr>
          </w:pPr>
          <w:r w:rsidRPr="00786656">
            <w:rPr>
              <w:noProof/>
            </w:rPr>
            <mc:AlternateContent>
              <mc:Choice Requires="wps">
                <w:drawing>
                  <wp:anchor distT="274320" distB="274320" distL="274320" distR="274320" simplePos="0" relativeHeight="251661312" behindDoc="0" locked="0" layoutInCell="1" allowOverlap="1" wp14:anchorId="6DE6A27E" wp14:editId="41F6D840">
                    <wp:simplePos x="0" y="0"/>
                    <wp:positionH relativeFrom="column">
                      <wp:posOffset>3590925</wp:posOffset>
                    </wp:positionH>
                    <wp:positionV relativeFrom="paragraph">
                      <wp:posOffset>598805</wp:posOffset>
                    </wp:positionV>
                    <wp:extent cx="2057400" cy="7038975"/>
                    <wp:effectExtent l="0" t="0" r="0" b="9525"/>
                    <wp:wrapSquare wrapText="bothSides"/>
                    <wp:docPr id="11" name="Text Box 11"/>
                    <wp:cNvGraphicFramePr/>
                    <a:graphic xmlns:a="http://schemas.openxmlformats.org/drawingml/2006/main">
                      <a:graphicData uri="http://schemas.microsoft.com/office/word/2010/wordprocessingShape">
                        <wps:wsp>
                          <wps:cNvSpPr txBox="1"/>
                          <wps:spPr>
                            <a:xfrm>
                              <a:off x="0" y="0"/>
                              <a:ext cx="2057400" cy="7038975"/>
                            </a:xfrm>
                            <a:prstGeom prst="rect">
                              <a:avLst/>
                            </a:prstGeom>
                            <a:solidFill>
                              <a:srgbClr val="CFDBF1"/>
                            </a:solid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c="http://schemas.openxmlformats.org/drawingml/2006/chart" xmlns:asvg="http://schemas.microsoft.com/office/drawing/2016/SVG/main" xmlns:a16="http://schemas.microsoft.com/office/drawing/2014/main" xmlns:a14="http://schemas.microsoft.com/office/drawing/2010/main" xmlns:pic="http://schemas.openxmlformats.org/drawingml/2006/picture"/>
                              </a:ext>
                            </a:extLst>
                          </wps:spPr>
                          <wps:style>
                            <a:lnRef idx="0">
                              <a:schemeClr val="accent1"/>
                            </a:lnRef>
                            <a:fillRef idx="0">
                              <a:schemeClr val="accent1"/>
                            </a:fillRef>
                            <a:effectRef idx="0">
                              <a:schemeClr val="accent1"/>
                            </a:effectRef>
                            <a:fontRef idx="minor">
                              <a:schemeClr val="dk1"/>
                            </a:fontRef>
                          </wps:style>
                          <wps:txbx>
                            <w:txbxContent>
                              <w:p w14:paraId="4DDAF0BC" w14:textId="5F07B74F" w:rsidR="00BF01D4" w:rsidRPr="00BF01D4" w:rsidRDefault="0099337B" w:rsidP="00BF01D4">
                                <w:pPr>
                                  <w:pStyle w:val="Rightsidetextbox"/>
                                  <w:rPr>
                                    <w:rFonts w:ascii="Roboto" w:hAnsi="Roboto"/>
                                    <w:sz w:val="14"/>
                                    <w:szCs w:val="14"/>
                                    <w:lang w:val="fr-CD"/>
                                  </w:rPr>
                                </w:pPr>
                                <w:r>
                                  <w:rPr>
                                    <w:rFonts w:ascii="Roboto" w:hAnsi="Roboto"/>
                                    <w:b/>
                                    <w:color w:val="004AB9"/>
                                    <w:sz w:val="21"/>
                                    <w:szCs w:val="21"/>
                                  </w:rPr>
                                  <w:t>TABLE 1.1</w:t>
                                </w:r>
                                <w:r w:rsidR="007F58C7" w:rsidRPr="007A303D">
                                  <w:rPr>
                                    <w:rFonts w:ascii="Roboto" w:hAnsi="Roboto"/>
                                  </w:rPr>
                                  <w:br/>
                                </w:r>
                                <w:sdt>
                                  <w:sdtPr>
                                    <w:rPr>
                                      <w:rFonts w:ascii="Roboto" w:hAnsi="Roboto"/>
                                      <w:lang w:val="fr-CD"/>
                                    </w:rPr>
                                    <w:tag w:val="goog_rdk_14"/>
                                    <w:id w:val="1577790896"/>
                                  </w:sdtPr>
                                  <w:sdtContent>
                                    <w:r w:rsidR="00BF01D4" w:rsidRPr="002843AC">
                                      <w:rPr>
                                        <w:rFonts w:ascii="Roboto" w:hAnsi="Roboto"/>
                                        <w:lang w:val="fr-CD"/>
                                      </w:rPr>
                                      <w:t xml:space="preserve">1) </w:t>
                                    </w:r>
                                  </w:sdtContent>
                                </w:sdt>
                                <w:r w:rsidR="00BF01D4" w:rsidRPr="002843AC">
                                  <w:rPr>
                                    <w:rFonts w:ascii="Roboto" w:hAnsi="Roboto"/>
                                    <w:lang w:val="fr-CD"/>
                                  </w:rPr>
                                  <w:t xml:space="preserve">The </w:t>
                                </w:r>
                                <w:hyperlink r:id="rId10">
                                  <w:r w:rsidR="00BF01D4" w:rsidRPr="002843AC">
                                    <w:rPr>
                                      <w:rStyle w:val="Hyperlink"/>
                                      <w:rFonts w:ascii="Roboto" w:hAnsi="Roboto"/>
                                      <w:lang w:val="fr-CD"/>
                                    </w:rPr>
                                    <w:t>DRC U-Report questionnaire – Back to School 2023</w:t>
                                  </w:r>
                                </w:hyperlink>
                                <w:r w:rsidR="00BF01D4" w:rsidRPr="002843AC">
                                  <w:rPr>
                                    <w:rFonts w:ascii="Roboto" w:hAnsi="Roboto"/>
                                    <w:lang w:val="fr-CD"/>
                                  </w:rPr>
                                  <w:t>, an intersectoral consultation tool;</w:t>
                                </w:r>
                                <w:r w:rsidR="00BF01D4" w:rsidRPr="002843AC">
                                  <w:rPr>
                                    <w:rFonts w:ascii="Roboto" w:hAnsi="Roboto"/>
                                    <w:lang w:val="fr-CD"/>
                                  </w:rPr>
                                  <w:br/>
                                </w:r>
                                <w:r w:rsidR="00BF01D4" w:rsidRPr="00BF01D4">
                                  <w:rPr>
                                    <w:rFonts w:ascii="Roboto" w:hAnsi="Roboto"/>
                                    <w:lang w:val="fr-CD"/>
                                  </w:rPr>
                                  <w:t xml:space="preserve">2) </w:t>
                                </w:r>
                                <w:r w:rsidR="00BF01D4" w:rsidRPr="00BF01D4">
                                  <w:rPr>
                                    <w:rFonts w:ascii="Roboto" w:hAnsi="Roboto"/>
                                    <w:b/>
                                    <w:lang w:val="fr-CD"/>
                                  </w:rPr>
                                  <w:t>Joint training on child protection and the responsible use of images of children</w:t>
                                </w:r>
                                <w:r w:rsidR="00BF01D4" w:rsidRPr="00BF01D4">
                                  <w:rPr>
                                    <w:rFonts w:ascii="Roboto" w:hAnsi="Roboto"/>
                                    <w:lang w:val="fr-CD"/>
                                  </w:rPr>
                                  <w:t xml:space="preserve">, with a </w:t>
                                </w:r>
                                <w:hyperlink r:id="rId11">
                                  <w:r w:rsidR="00BF01D4" w:rsidRPr="00BF01D4">
                                    <w:rPr>
                                      <w:rStyle w:val="Hyperlink"/>
                                      <w:rFonts w:ascii="Roboto" w:hAnsi="Roboto"/>
                                      <w:lang w:val="fr-CD"/>
                                    </w:rPr>
                                    <w:t xml:space="preserve">consent form </w:t>
                                  </w:r>
                                </w:hyperlink>
                                <w:r w:rsidR="00BF01D4" w:rsidRPr="00BF01D4">
                                  <w:rPr>
                                    <w:rFonts w:ascii="Roboto" w:hAnsi="Roboto"/>
                                    <w:lang w:val="fr-CD"/>
                                  </w:rPr>
                                  <w:t xml:space="preserve">and </w:t>
                                </w:r>
                                <w:hyperlink r:id="rId12">
                                  <w:r w:rsidR="00BF01D4" w:rsidRPr="00BF01D4">
                                    <w:rPr>
                                      <w:rStyle w:val="Hyperlink"/>
                                      <w:rFonts w:ascii="Roboto" w:hAnsi="Roboto"/>
                                      <w:lang w:val="fr-CD"/>
                                    </w:rPr>
                                    <w:t>specific guidelines</w:t>
                                  </w:r>
                                </w:hyperlink>
                                <w:r w:rsidR="00BF01D4" w:rsidRPr="00BF01D4">
                                  <w:rPr>
                                    <w:rFonts w:ascii="Roboto" w:hAnsi="Roboto"/>
                                    <w:lang w:val="fr-CD"/>
                                  </w:rPr>
                                  <w:t>;</w:t>
                                </w:r>
                                <w:r w:rsidR="00BF01D4" w:rsidRPr="002843AC">
                                  <w:rPr>
                                    <w:rFonts w:ascii="Roboto" w:hAnsi="Roboto"/>
                                    <w:lang w:val="fr-CD"/>
                                  </w:rPr>
                                  <w:br/>
                                </w:r>
                                <w:r w:rsidR="00BF01D4" w:rsidRPr="00BF01D4">
                                  <w:rPr>
                                    <w:rFonts w:ascii="Roboto" w:hAnsi="Roboto"/>
                                    <w:lang w:val="fr-CD"/>
                                  </w:rPr>
                                  <w:t xml:space="preserve">3) A </w:t>
                                </w:r>
                                <w:r w:rsidR="00BF01D4" w:rsidRPr="00BF01D4">
                                  <w:rPr>
                                    <w:rFonts w:ascii="Roboto" w:hAnsi="Roboto"/>
                                    <w:b/>
                                    <w:lang w:val="fr-CD"/>
                                  </w:rPr>
                                  <w:t>case study on PESU-ESU collaboration in North Kivu (2022)</w:t>
                                </w:r>
                                <w:r w:rsidR="00BF01D4" w:rsidRPr="00BF01D4">
                                  <w:rPr>
                                    <w:rFonts w:ascii="Roboto" w:hAnsi="Roboto"/>
                                    <w:lang w:val="fr-CD"/>
                                  </w:rPr>
                                  <w:t xml:space="preserve">: </w:t>
                                </w:r>
                                <w:hyperlink r:id="rId13">
                                  <w:r w:rsidR="00BF01D4" w:rsidRPr="00BF01D4">
                                    <w:rPr>
                                      <w:rStyle w:val="Hyperlink"/>
                                      <w:rFonts w:ascii="Roboto" w:hAnsi="Roboto"/>
                                      <w:lang w:val="fr-CD"/>
                                    </w:rPr>
                                    <w:t>link</w:t>
                                  </w:r>
                                </w:hyperlink>
                                <w:r w:rsidR="00BF01D4" w:rsidRPr="00BF01D4">
                                  <w:rPr>
                                    <w:rFonts w:ascii="Roboto" w:hAnsi="Roboto"/>
                                    <w:lang w:val="fr-CD"/>
                                  </w:rPr>
                                  <w:t>;</w:t>
                                </w:r>
                                <w:r w:rsidR="00BF01D4" w:rsidRPr="002843AC">
                                  <w:rPr>
                                    <w:rFonts w:ascii="Roboto" w:hAnsi="Roboto"/>
                                    <w:lang w:val="fr-CD"/>
                                  </w:rPr>
                                  <w:br/>
                                </w:r>
                                <w:r w:rsidR="00BF01D4" w:rsidRPr="00BF01D4">
                                  <w:rPr>
                                    <w:rFonts w:ascii="Roboto" w:hAnsi="Roboto"/>
                                    <w:lang w:val="fr-CD"/>
                                  </w:rPr>
                                  <w:t xml:space="preserve">4) </w:t>
                                </w:r>
                                <w:hyperlink r:id="rId14">
                                  <w:r w:rsidR="00BF01D4" w:rsidRPr="00BF01D4">
                                    <w:rPr>
                                      <w:rStyle w:val="Hyperlink"/>
                                      <w:rFonts w:ascii="Roboto" w:hAnsi="Roboto"/>
                                      <w:lang w:val="fr-CD"/>
                                    </w:rPr>
                                    <w:t xml:space="preserve">Joint guidance </w:t>
                                  </w:r>
                                </w:hyperlink>
                                <w:r w:rsidR="00BF01D4" w:rsidRPr="00BF01D4">
                                  <w:rPr>
                                    <w:rFonts w:ascii="Roboto" w:hAnsi="Roboto"/>
                                    <w:b/>
                                    <w:lang w:val="fr-CD"/>
                                  </w:rPr>
                                  <w:t xml:space="preserve">on "support programmes" </w:t>
                                </w:r>
                                <w:r w:rsidR="00BF01D4" w:rsidRPr="00BF01D4">
                                  <w:rPr>
                                    <w:rFonts w:ascii="Roboto" w:hAnsi="Roboto"/>
                                    <w:lang w:val="fr-CD"/>
                                  </w:rPr>
                                  <w:t>implemented in Rutshuru and Masisi, incorporating elements of psychosocial support, protection and community mobilisation;</w:t>
                                </w:r>
                                <w:r w:rsidR="00BF01D4" w:rsidRPr="002843AC">
                                  <w:rPr>
                                    <w:rFonts w:ascii="Roboto" w:hAnsi="Roboto"/>
                                    <w:lang w:val="fr-CD"/>
                                  </w:rPr>
                                  <w:br/>
                                </w:r>
                                <w:r w:rsidR="00BF01D4" w:rsidRPr="00BF01D4">
                                  <w:rPr>
                                    <w:rFonts w:ascii="Roboto" w:hAnsi="Roboto"/>
                                    <w:lang w:val="fr-CD"/>
                                  </w:rPr>
                                  <w:t xml:space="preserve">5) A </w:t>
                                </w:r>
                                <w:hyperlink r:id="rId15">
                                  <w:r w:rsidR="00BF01D4" w:rsidRPr="00BF01D4">
                                    <w:rPr>
                                      <w:rStyle w:val="Hyperlink"/>
                                      <w:rFonts w:ascii="Roboto" w:hAnsi="Roboto"/>
                                      <w:lang w:val="fr-CD"/>
                                    </w:rPr>
                                    <w:t xml:space="preserve">joint guidance note </w:t>
                                  </w:r>
                                </w:hyperlink>
                                <w:r w:rsidR="00BF01D4" w:rsidRPr="00BF01D4">
                                  <w:rPr>
                                    <w:rFonts w:ascii="Roboto" w:hAnsi="Roboto"/>
                                    <w:b/>
                                    <w:lang w:val="fr-CD"/>
                                  </w:rPr>
                                  <w:t>on the use of schools as shelters for IDPs</w:t>
                                </w:r>
                                <w:r w:rsidR="00BF01D4" w:rsidRPr="00BF01D4">
                                  <w:rPr>
                                    <w:rFonts w:ascii="Roboto" w:hAnsi="Roboto"/>
                                    <w:lang w:val="fr-CD"/>
                                  </w:rPr>
                                  <w:t>, resulting from inter-cluster work between Education, Shelter, WASH and DDR Protection; and</w:t>
                                </w:r>
                                <w:r w:rsidR="00BF01D4" w:rsidRPr="002843AC">
                                  <w:rPr>
                                    <w:rFonts w:ascii="Roboto" w:hAnsi="Roboto"/>
                                    <w:lang w:val="fr-CD"/>
                                  </w:rPr>
                                  <w:br/>
                                </w:r>
                                <w:r w:rsidR="00BF01D4" w:rsidRPr="00BF01D4">
                                  <w:rPr>
                                    <w:rFonts w:ascii="Roboto" w:hAnsi="Roboto"/>
                                    <w:lang w:val="fr-CD"/>
                                  </w:rPr>
                                  <w:t xml:space="preserve">6) </w:t>
                                </w:r>
                                <w:hyperlink r:id="rId16">
                                  <w:r w:rsidR="00BF01D4" w:rsidRPr="00BF01D4">
                                    <w:rPr>
                                      <w:rStyle w:val="Hyperlink"/>
                                      <w:rFonts w:ascii="Roboto" w:hAnsi="Roboto"/>
                                      <w:lang w:val="fr-CD"/>
                                    </w:rPr>
                                    <w:t>Collective key messages and an inter-sectoral checklist</w:t>
                                  </w:r>
                                </w:hyperlink>
                                <w:r w:rsidR="00BF01D4" w:rsidRPr="00BF01D4">
                                  <w:rPr>
                                    <w:rFonts w:ascii="Roboto" w:hAnsi="Roboto"/>
                                    <w:lang w:val="fr-CD"/>
                                  </w:rPr>
                                  <w:t>, developed with the AAP group and incorporating education and child protection perspectives.</w:t>
                                </w:r>
                                <w:r w:rsidR="00BF01D4" w:rsidRPr="002843AC">
                                  <w:rPr>
                                    <w:rFonts w:ascii="Roboto" w:hAnsi="Roboto"/>
                                    <w:lang w:val="fr-CD"/>
                                  </w:rPr>
                                  <w:br/>
                                </w:r>
                                <w:r w:rsidR="00BF01D4" w:rsidRPr="00BF01D4">
                                  <w:rPr>
                                    <w:rFonts w:ascii="Roboto" w:hAnsi="Roboto"/>
                                    <w:lang w:val="fr-CD"/>
                                  </w:rPr>
                                  <w:t xml:space="preserve">7)   A </w:t>
                                </w:r>
                                <w:hyperlink r:id="rId17" w:history="1">
                                  <w:r w:rsidR="00BF01D4" w:rsidRPr="00BF01D4">
                                    <w:rPr>
                                      <w:rStyle w:val="Hyperlink"/>
                                      <w:rFonts w:ascii="Roboto" w:hAnsi="Roboto"/>
                                      <w:lang w:val="fr-CD"/>
                                    </w:rPr>
                                    <w:t xml:space="preserve">joint advocacy note for the safe resumption of school activities in the DRC after the January 2025 crisis, </w:t>
                                  </w:r>
                                </w:hyperlink>
                                <w:r w:rsidR="00BF01D4" w:rsidRPr="00BF01D4">
                                  <w:rPr>
                                    <w:rFonts w:ascii="Roboto" w:hAnsi="Roboto"/>
                                    <w:lang w:val="fr-CD"/>
                                  </w:rPr>
                                  <w:t>drafted jointly by the Education Cluster and the Child Protection DDR</w:t>
                                </w:r>
                              </w:p>
                              <w:p w14:paraId="23598E88" w14:textId="63523310" w:rsidR="00BF01D4" w:rsidRPr="007A303D" w:rsidRDefault="00BF01D4" w:rsidP="00BF01D4">
                                <w:pPr>
                                  <w:pStyle w:val="Rightsidetextbox"/>
                                  <w:rPr>
                                    <w:rFonts w:ascii="Roboto" w:hAnsi="Roboto"/>
                                  </w:rPr>
                                </w:pPr>
                              </w:p>
                              <w:p w14:paraId="3DBDCE66" w14:textId="17C527EC" w:rsidR="007F58C7" w:rsidRPr="007A303D" w:rsidRDefault="007F58C7" w:rsidP="007F58C7">
                                <w:pPr>
                                  <w:pStyle w:val="Rightsidetextbox"/>
                                  <w:rPr>
                                    <w:rFonts w:ascii="Roboto" w:hAnsi="Robot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E6A27E" id="Text Box 11" o:spid="_x0000_s1028" type="#_x0000_t202" style="position:absolute;margin-left:282.75pt;margin-top:47.15pt;width:162pt;height:554.25pt;z-index:251661312;visibility:visible;mso-wrap-style:square;mso-width-percent:0;mso-height-percent:0;mso-wrap-distance-left:21.6pt;mso-wrap-distance-top:21.6pt;mso-wrap-distance-right:21.6pt;mso-wrap-distance-bottom:21.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" fillcolor="#cfdbf1" stroked="f">
                    <v:textbox>
                      <w:txbxContent>
                        <w:p w14:paraId="4DDAF0BC" w14:textId="5F07B74F" w:rsidR="00BF01D4" w:rsidRPr="00BF01D4" w:rsidRDefault="0099337B" w:rsidP="00BF01D4">
                          <w:pPr>
                            <w:pStyle w:val="Rightsidetextbox"/>
                            <w:rPr>
                              <w:rFonts w:ascii="Roboto" w:hAnsi="Roboto"/>
                              <w:sz w:val="14"/>
                              <w:szCs w:val="14"/>
                              <w:lang w:val="fr-CD"/>
                            </w:rPr>
                          </w:pPr>
                          <w:r>
                            <w:rPr>
                              <w:rFonts w:ascii="Roboto" w:hAnsi="Roboto"/>
                              <w:b/>
                              <w:color w:val="004AB9"/>
                              <w:sz w:val="21"/>
                              <w:szCs w:val="21"/>
                            </w:rPr>
                            <w:t>TABLE 1.1</w:t>
                          </w:r>
                          <w:r w:rsidR="007F58C7" w:rsidRPr="007A303D">
                            <w:rPr>
                              <w:rFonts w:ascii="Roboto" w:hAnsi="Roboto"/>
                            </w:rPr>
                            <w:br/>
                          </w:r>
                          <w:sdt>
                            <w:sdtPr>
                              <w:rPr>
                                <w:rFonts w:ascii="Roboto" w:hAnsi="Roboto"/>
                                <w:lang w:val="fr-CD"/>
                              </w:rPr>
                              <w:tag w:val="goog_rdk_14"/>
                              <w:id w:val="1577790896"/>
                            </w:sdtPr>
                            <w:sdtContent>
                              <w:r w:rsidR="00BF01D4" w:rsidRPr="002843AC">
                                <w:rPr>
                                  <w:rFonts w:ascii="Roboto" w:hAnsi="Roboto"/>
                                  <w:lang w:val="fr-CD"/>
                                </w:rPr>
                                <w:t xml:space="preserve">1) </w:t>
                              </w:r>
                            </w:sdtContent>
                          </w:sdt>
                          <w:r w:rsidR="00BF01D4" w:rsidRPr="002843AC">
                            <w:rPr>
                              <w:rFonts w:ascii="Roboto" w:hAnsi="Roboto"/>
                              <w:lang w:val="fr-CD"/>
                            </w:rPr>
                            <w:t xml:space="preserve">The </w:t>
                          </w:r>
                          <w:hyperlink r:id="rId18">
                            <w:r w:rsidR="00BF01D4" w:rsidRPr="002843AC">
                              <w:rPr>
                                <w:rStyle w:val="Hyperlink"/>
                                <w:rFonts w:ascii="Roboto" w:hAnsi="Roboto"/>
                                <w:lang w:val="fr-CD"/>
                              </w:rPr>
                              <w:t>DRC U-Report questionnaire – Back to School 2023</w:t>
                            </w:r>
                          </w:hyperlink>
                          <w:r w:rsidR="00BF01D4" w:rsidRPr="002843AC">
                            <w:rPr>
                              <w:rFonts w:ascii="Roboto" w:hAnsi="Roboto"/>
                              <w:lang w:val="fr-CD"/>
                            </w:rPr>
                            <w:t>, an intersectoral consultation tool;</w:t>
                          </w:r>
                          <w:r w:rsidR="00BF01D4" w:rsidRPr="002843AC">
                            <w:rPr>
                              <w:rFonts w:ascii="Roboto" w:hAnsi="Roboto"/>
                              <w:lang w:val="fr-CD"/>
                            </w:rPr>
                            <w:br/>
                          </w:r>
                          <w:r w:rsidR="00BF01D4" w:rsidRPr="00BF01D4">
                            <w:rPr>
                              <w:rFonts w:ascii="Roboto" w:hAnsi="Roboto"/>
                              <w:lang w:val="fr-CD"/>
                            </w:rPr>
                            <w:t xml:space="preserve">2) </w:t>
                          </w:r>
                          <w:r w:rsidR="00BF01D4" w:rsidRPr="00BF01D4">
                            <w:rPr>
                              <w:rFonts w:ascii="Roboto" w:hAnsi="Roboto"/>
                              <w:b/>
                              <w:lang w:val="fr-CD"/>
                            </w:rPr>
                            <w:t>Joint training on child protection and the responsible use of images of children</w:t>
                          </w:r>
                          <w:r w:rsidR="00BF01D4" w:rsidRPr="00BF01D4">
                            <w:rPr>
                              <w:rFonts w:ascii="Roboto" w:hAnsi="Roboto"/>
                              <w:lang w:val="fr-CD"/>
                            </w:rPr>
                            <w:t xml:space="preserve">, with a </w:t>
                          </w:r>
                          <w:hyperlink r:id="rId19">
                            <w:r w:rsidR="00BF01D4" w:rsidRPr="00BF01D4">
                              <w:rPr>
                                <w:rStyle w:val="Hyperlink"/>
                                <w:rFonts w:ascii="Roboto" w:hAnsi="Roboto"/>
                                <w:lang w:val="fr-CD"/>
                              </w:rPr>
                              <w:t xml:space="preserve">consent form </w:t>
                            </w:r>
                          </w:hyperlink>
                          <w:r w:rsidR="00BF01D4" w:rsidRPr="00BF01D4">
                            <w:rPr>
                              <w:rFonts w:ascii="Roboto" w:hAnsi="Roboto"/>
                              <w:lang w:val="fr-CD"/>
                            </w:rPr>
                            <w:t xml:space="preserve">and </w:t>
                          </w:r>
                          <w:hyperlink r:id="rId20">
                            <w:r w:rsidR="00BF01D4" w:rsidRPr="00BF01D4">
                              <w:rPr>
                                <w:rStyle w:val="Hyperlink"/>
                                <w:rFonts w:ascii="Roboto" w:hAnsi="Roboto"/>
                                <w:lang w:val="fr-CD"/>
                              </w:rPr>
                              <w:t>specific guidelines</w:t>
                            </w:r>
                          </w:hyperlink>
                          <w:r w:rsidR="00BF01D4" w:rsidRPr="00BF01D4">
                            <w:rPr>
                              <w:rFonts w:ascii="Roboto" w:hAnsi="Roboto"/>
                              <w:lang w:val="fr-CD"/>
                            </w:rPr>
                            <w:t>;</w:t>
                          </w:r>
                          <w:r w:rsidR="00BF01D4" w:rsidRPr="002843AC">
                            <w:rPr>
                              <w:rFonts w:ascii="Roboto" w:hAnsi="Roboto"/>
                              <w:lang w:val="fr-CD"/>
                            </w:rPr>
                            <w:br/>
                          </w:r>
                          <w:r w:rsidR="00BF01D4" w:rsidRPr="00BF01D4">
                            <w:rPr>
                              <w:rFonts w:ascii="Roboto" w:hAnsi="Roboto"/>
                              <w:lang w:val="fr-CD"/>
                            </w:rPr>
                            <w:t xml:space="preserve">3) A </w:t>
                          </w:r>
                          <w:r w:rsidR="00BF01D4" w:rsidRPr="00BF01D4">
                            <w:rPr>
                              <w:rFonts w:ascii="Roboto" w:hAnsi="Roboto"/>
                              <w:b/>
                              <w:lang w:val="fr-CD"/>
                            </w:rPr>
                            <w:t>case study on PESU-ESU collaboration in North Kivu (2022)</w:t>
                          </w:r>
                          <w:r w:rsidR="00BF01D4" w:rsidRPr="00BF01D4">
                            <w:rPr>
                              <w:rFonts w:ascii="Roboto" w:hAnsi="Roboto"/>
                              <w:lang w:val="fr-CD"/>
                            </w:rPr>
                            <w:t xml:space="preserve">: </w:t>
                          </w:r>
                          <w:hyperlink r:id="rId21">
                            <w:r w:rsidR="00BF01D4" w:rsidRPr="00BF01D4">
                              <w:rPr>
                                <w:rStyle w:val="Hyperlink"/>
                                <w:rFonts w:ascii="Roboto" w:hAnsi="Roboto"/>
                                <w:lang w:val="fr-CD"/>
                              </w:rPr>
                              <w:t>link</w:t>
                            </w:r>
                          </w:hyperlink>
                          <w:r w:rsidR="00BF01D4" w:rsidRPr="00BF01D4">
                            <w:rPr>
                              <w:rFonts w:ascii="Roboto" w:hAnsi="Roboto"/>
                              <w:lang w:val="fr-CD"/>
                            </w:rPr>
                            <w:t>;</w:t>
                          </w:r>
                          <w:r w:rsidR="00BF01D4" w:rsidRPr="002843AC">
                            <w:rPr>
                              <w:rFonts w:ascii="Roboto" w:hAnsi="Roboto"/>
                              <w:lang w:val="fr-CD"/>
                            </w:rPr>
                            <w:br/>
                          </w:r>
                          <w:r w:rsidR="00BF01D4" w:rsidRPr="00BF01D4">
                            <w:rPr>
                              <w:rFonts w:ascii="Roboto" w:hAnsi="Roboto"/>
                              <w:lang w:val="fr-CD"/>
                            </w:rPr>
                            <w:t xml:space="preserve">4) </w:t>
                          </w:r>
                          <w:hyperlink r:id="rId22">
                            <w:r w:rsidR="00BF01D4" w:rsidRPr="00BF01D4">
                              <w:rPr>
                                <w:rStyle w:val="Hyperlink"/>
                                <w:rFonts w:ascii="Roboto" w:hAnsi="Roboto"/>
                                <w:lang w:val="fr-CD"/>
                              </w:rPr>
                              <w:t xml:space="preserve">Joint guidance </w:t>
                            </w:r>
                          </w:hyperlink>
                          <w:r w:rsidR="00BF01D4" w:rsidRPr="00BF01D4">
                            <w:rPr>
                              <w:rFonts w:ascii="Roboto" w:hAnsi="Roboto"/>
                              <w:b/>
                              <w:lang w:val="fr-CD"/>
                            </w:rPr>
                            <w:t xml:space="preserve">on "support programmes" </w:t>
                          </w:r>
                          <w:r w:rsidR="00BF01D4" w:rsidRPr="00BF01D4">
                            <w:rPr>
                              <w:rFonts w:ascii="Roboto" w:hAnsi="Roboto"/>
                              <w:lang w:val="fr-CD"/>
                            </w:rPr>
                            <w:t>implemented in Rutshuru and Masisi, incorporating elements of psychosocial support, protection and community mobilisation;</w:t>
                          </w:r>
                          <w:r w:rsidR="00BF01D4" w:rsidRPr="002843AC">
                            <w:rPr>
                              <w:rFonts w:ascii="Roboto" w:hAnsi="Roboto"/>
                              <w:lang w:val="fr-CD"/>
                            </w:rPr>
                            <w:br/>
                          </w:r>
                          <w:r w:rsidR="00BF01D4" w:rsidRPr="00BF01D4">
                            <w:rPr>
                              <w:rFonts w:ascii="Roboto" w:hAnsi="Roboto"/>
                              <w:lang w:val="fr-CD"/>
                            </w:rPr>
                            <w:t xml:space="preserve">5) A </w:t>
                          </w:r>
                          <w:hyperlink r:id="rId23">
                            <w:r w:rsidR="00BF01D4" w:rsidRPr="00BF01D4">
                              <w:rPr>
                                <w:rStyle w:val="Hyperlink"/>
                                <w:rFonts w:ascii="Roboto" w:hAnsi="Roboto"/>
                                <w:lang w:val="fr-CD"/>
                              </w:rPr>
                              <w:t xml:space="preserve">joint guidance note </w:t>
                            </w:r>
                          </w:hyperlink>
                          <w:r w:rsidR="00BF01D4" w:rsidRPr="00BF01D4">
                            <w:rPr>
                              <w:rFonts w:ascii="Roboto" w:hAnsi="Roboto"/>
                              <w:b/>
                              <w:lang w:val="fr-CD"/>
                            </w:rPr>
                            <w:t>on the use of schools as shelters for IDPs</w:t>
                          </w:r>
                          <w:r w:rsidR="00BF01D4" w:rsidRPr="00BF01D4">
                            <w:rPr>
                              <w:rFonts w:ascii="Roboto" w:hAnsi="Roboto"/>
                              <w:lang w:val="fr-CD"/>
                            </w:rPr>
                            <w:t>, resulting from inter-cluster work between Education, Shelter, WASH and DDR Protection; and</w:t>
                          </w:r>
                          <w:r w:rsidR="00BF01D4" w:rsidRPr="002843AC">
                            <w:rPr>
                              <w:rFonts w:ascii="Roboto" w:hAnsi="Roboto"/>
                              <w:lang w:val="fr-CD"/>
                            </w:rPr>
                            <w:br/>
                          </w:r>
                          <w:r w:rsidR="00BF01D4" w:rsidRPr="00BF01D4">
                            <w:rPr>
                              <w:rFonts w:ascii="Roboto" w:hAnsi="Roboto"/>
                              <w:lang w:val="fr-CD"/>
                            </w:rPr>
                            <w:t xml:space="preserve">6) </w:t>
                          </w:r>
                          <w:hyperlink r:id="rId24">
                            <w:r w:rsidR="00BF01D4" w:rsidRPr="00BF01D4">
                              <w:rPr>
                                <w:rStyle w:val="Hyperlink"/>
                                <w:rFonts w:ascii="Roboto" w:hAnsi="Roboto"/>
                                <w:lang w:val="fr-CD"/>
                              </w:rPr>
                              <w:t>Collective key messages and an inter-sectoral checklist</w:t>
                            </w:r>
                          </w:hyperlink>
                          <w:r w:rsidR="00BF01D4" w:rsidRPr="00BF01D4">
                            <w:rPr>
                              <w:rFonts w:ascii="Roboto" w:hAnsi="Roboto"/>
                              <w:lang w:val="fr-CD"/>
                            </w:rPr>
                            <w:t>, developed with the AAP group and incorporating education and child protection perspectives.</w:t>
                          </w:r>
                          <w:r w:rsidR="00BF01D4" w:rsidRPr="002843AC">
                            <w:rPr>
                              <w:rFonts w:ascii="Roboto" w:hAnsi="Roboto"/>
                              <w:lang w:val="fr-CD"/>
                            </w:rPr>
                            <w:br/>
                          </w:r>
                          <w:r w:rsidR="00BF01D4" w:rsidRPr="00BF01D4">
                            <w:rPr>
                              <w:rFonts w:ascii="Roboto" w:hAnsi="Roboto"/>
                              <w:lang w:val="fr-CD"/>
                            </w:rPr>
                            <w:t xml:space="preserve">7)   A </w:t>
                          </w:r>
                          <w:hyperlink r:id="rId25" w:history="1">
                            <w:r w:rsidR="00BF01D4" w:rsidRPr="00BF01D4">
                              <w:rPr>
                                <w:rStyle w:val="Hyperlink"/>
                                <w:rFonts w:ascii="Roboto" w:hAnsi="Roboto"/>
                                <w:lang w:val="fr-CD"/>
                              </w:rPr>
                              <w:t xml:space="preserve">joint advocacy note for the safe resumption of school activities in the DRC after the January 2025 crisis, </w:t>
                            </w:r>
                          </w:hyperlink>
                          <w:r w:rsidR="00BF01D4" w:rsidRPr="00BF01D4">
                            <w:rPr>
                              <w:rFonts w:ascii="Roboto" w:hAnsi="Roboto"/>
                              <w:lang w:val="fr-CD"/>
                            </w:rPr>
                            <w:t>drafted jointly by the Education Cluster and the Child Protection DDR</w:t>
                          </w:r>
                        </w:p>
                        <w:p w14:paraId="23598E88" w14:textId="63523310" w:rsidR="00BF01D4" w:rsidRPr="007A303D" w:rsidRDefault="00BF01D4" w:rsidP="00BF01D4">
                          <w:pPr>
                            <w:pStyle w:val="Rightsidetextbox"/>
                            <w:rPr>
                              <w:rFonts w:ascii="Roboto" w:hAnsi="Roboto"/>
                            </w:rPr>
                          </w:pPr>
                        </w:p>
                        <w:p w14:paraId="3DBDCE66" w14:textId="17C527EC" w:rsidR="007F58C7" w:rsidRPr="007A303D" w:rsidRDefault="007F58C7" w:rsidP="007F58C7">
                          <w:pPr>
                            <w:pStyle w:val="Rightsidetextbox"/>
                            <w:rPr>
                              <w:rFonts w:ascii="Roboto" w:hAnsi="Roboto"/>
                            </w:rPr>
                          </w:pPr>
                        </w:p>
                      </w:txbxContent>
                    </v:textbox>
                    <w10:wrap type="square"/>
                  </v:shape>
                </w:pict>
              </mc:Fallback>
            </mc:AlternateContent>
          </w:r>
          <w:r w:rsidR="003C7316" w:rsidRPr="003C7316">
            <w:rPr>
              <w:rFonts w:ascii="Roboto" w:hAnsi="Roboto"/>
              <w:lang w:val="fr-CD"/>
            </w:rPr>
            <w:t xml:space="preserve">Following the 2019 annual meeting of the Global Education Cluster, which focused on the protective role of education, the Child Protection Area of Responsibility (AoR) and the Education Cluster </w:t>
          </w:r>
          <w:sdt>
            <w:sdtPr>
              <w:rPr>
                <w:rFonts w:ascii="Roboto" w:hAnsi="Roboto"/>
                <w:lang w:val="fr-CD"/>
              </w:rPr>
              <w:tag w:val="goog_rdk_3"/>
              <w:id w:val="-557742937"/>
            </w:sdtPr>
            <w:sdtContent>
              <w:r w:rsidR="003C7316" w:rsidRPr="003C7316">
                <w:rPr>
                  <w:rFonts w:ascii="Roboto" w:hAnsi="Roboto"/>
                  <w:lang w:val="fr-CD"/>
                </w:rPr>
                <w:t xml:space="preserve">affirmed their shared commitment to strengthening coordination between their sectors. This momentum led to the creation of an intersectoral collaboration framework validated by the GEC and the CP AoR, which proposed concrete actions at each stage of the humanitarian programming cycle and now serves as a reference for countries wishing to operationalise this collaboration. </w:t>
              </w:r>
              <w:r w:rsidR="00E32F8D" w:rsidRPr="00786656">
                <w:rPr>
                  <w:rFonts w:ascii="Roboto" w:hAnsi="Roboto"/>
                  <w:lang w:val="fr-CD"/>
                </w:rPr>
                <w:br/>
              </w:r>
              <w:r w:rsidR="00E32F8D" w:rsidRPr="00786656">
                <w:rPr>
                  <w:rFonts w:ascii="Roboto" w:hAnsi="Roboto"/>
                  <w:lang w:val="fr-CD"/>
                </w:rPr>
                <w:br/>
              </w:r>
              <w:r w:rsidR="00E32F8D" w:rsidRPr="0081530D">
                <w:rPr>
                  <w:rFonts w:ascii="Roboto" w:hAnsi="Roboto"/>
                  <w:lang w:val="fr-CD"/>
                </w:rPr>
                <w:t>As a result, joint assessments on Protection in Education, common resource allocation strategies and joint advocacy initiatives have been carried out in several contexts. In the Democratic Republic of Congo, this process has resulted, among other things, in (i) the joint review of secondary data in 2022, (ii) the effective involvement of the child protection DDR in the development of the ECW DRC II Multi-Year Response Plan in 2024, and (iii) the development of a joint advocacy note for a safe return to school in 2025, the joint production of Cp-EiE operational resources - operational resources, resulting from a collaborative dynamic specific to the DRC context, which also serve as a model for other countries (see table</w:t>
              </w:r>
              <w:r w:rsidR="00E32F8D" w:rsidRPr="00786656">
                <w:rPr>
                  <w:rFonts w:ascii="Roboto" w:hAnsi="Roboto"/>
                  <w:lang w:val="fr-CD"/>
                </w:rPr>
                <w:t xml:space="preserve"> 1.1</w:t>
              </w:r>
              <w:r w:rsidR="00E32F8D" w:rsidRPr="0081530D">
                <w:rPr>
                  <w:rFonts w:ascii="Roboto" w:hAnsi="Roboto"/>
                  <w:lang w:val="fr-CD"/>
                </w:rPr>
                <w:t>)</w:t>
              </w:r>
              <w:bookmarkStart w:id="0" w:name="_Hlk205903897"/>
              <w:r w:rsidR="00AE59CA" w:rsidRPr="00786656">
                <w:rPr>
                  <w:rFonts w:ascii="Aptos" w:eastAsia="Aptos" w:hAnsi="Aptos" w:cs="Aptos"/>
                  <w:color w:val="000000"/>
                  <w:kern w:val="0"/>
                  <w:lang w:val="fr-CD" w:eastAsia="fr-CD"/>
                  <w14:ligatures w14:val="none"/>
                </w:rPr>
                <w:t>.</w:t>
              </w:r>
              <w:r w:rsidR="00C14BFE" w:rsidRPr="00786656">
                <w:rPr>
                  <w:rFonts w:ascii="Aptos" w:eastAsia="Aptos" w:hAnsi="Aptos" w:cs="Aptos"/>
                  <w:color w:val="000000"/>
                  <w:kern w:val="0"/>
                  <w:lang w:val="fr-CD" w:eastAsia="fr-CD"/>
                  <w14:ligatures w14:val="none"/>
                </w:rPr>
                <w:br/>
              </w:r>
              <w:r w:rsidR="00C14BFE" w:rsidRPr="00786656">
                <w:rPr>
                  <w:rFonts w:ascii="Aptos" w:eastAsia="Aptos" w:hAnsi="Aptos" w:cs="Aptos"/>
                  <w:color w:val="000000"/>
                  <w:kern w:val="0"/>
                  <w:lang w:val="fr-CD" w:eastAsia="fr-CD"/>
                  <w14:ligatures w14:val="none"/>
                </w:rPr>
                <w:br/>
              </w:r>
              <w:r w:rsidR="000F40AA" w:rsidRPr="00786656">
                <w:rPr>
                  <w:rFonts w:ascii="Roboto" w:eastAsia="Aptos" w:hAnsi="Roboto" w:cs="Aptos"/>
                  <w:color w:val="000000"/>
                  <w:kern w:val="0"/>
                  <w:lang w:val="fr-CD" w:eastAsia="fr-CD"/>
                  <w14:ligatures w14:val="none"/>
                </w:rPr>
                <w:t>De</w:t>
              </w:r>
              <w:r w:rsidR="000F40AA" w:rsidRPr="00786656">
                <w:rPr>
                  <w:rFonts w:ascii="Roboto" w:hAnsi="Roboto"/>
                  <w:lang w:val="fr-CD"/>
                </w:rPr>
                <w:t xml:space="preserve">spite significant progress at the strategic level, collaboration between the Education Cluster and the Child Protection were slow to materialise on the ground. The technical guidelines issued at the national level were struggling to translate into integrated and </w:t>
              </w:r>
              <w:r w:rsidR="000F40AA" w:rsidRPr="00786656">
                <w:rPr>
                  <w:rFonts w:ascii="Roboto" w:hAnsi="Roboto"/>
                  <w:lang w:val="fr-CD"/>
                </w:rPr>
                <w:lastRenderedPageBreak/>
                <w:t xml:space="preserve">coordinated interventions at the operational level. In response to this, the national coordination teams have engaged in an in-depth reflection on how to strengthen intersectoral synergies. This has led to the launch of a pilot project in North Kivu province aimed at establishing effective collaboration between the two sectors. </w:t>
              </w:r>
              <w:sdt>
                <w:sdtPr>
                  <w:rPr>
                    <w:rFonts w:ascii="Roboto" w:hAnsi="Roboto"/>
                    <w:lang w:val="fr-CD"/>
                  </w:rPr>
                  <w:tag w:val="goog_rdk_15"/>
                  <w:id w:val="-1099691916"/>
                </w:sdtPr>
                <w:sdtContent>
                  <w:r w:rsidR="000F40AA" w:rsidRPr="00786656">
                    <w:rPr>
                      <w:rFonts w:ascii="Roboto" w:hAnsi="Roboto"/>
                      <w:lang w:val="fr-CD"/>
                    </w:rPr>
                    <w:t xml:space="preserve">The pilot project also aims to inform the ongoing review of the Global Cp-EiE Collaboration Framework (2025) by capitalising on concrete lessons learned from the field. </w:t>
                  </w:r>
                </w:sdtContent>
              </w:sdt>
              <w:bookmarkEnd w:id="0"/>
            </w:sdtContent>
          </w:sdt>
        </w:p>
      </w:sdtContent>
    </w:sdt>
    <w:sdt>
      <w:sdtPr>
        <w:rPr>
          <w:rFonts w:ascii="Roboto" w:hAnsi="Roboto"/>
          <w:lang w:val="fr-CD"/>
        </w:rPr>
        <w:tag w:val="goog_rdk_7"/>
        <w:id w:val="1840185052"/>
      </w:sdtPr>
      <w:sdtContent>
        <w:bookmarkStart w:id="1" w:name="_Hlk205903624" w:displacedByCustomXml="prev"/>
        <w:p w14:paraId="05AC0831" w14:textId="77777777" w:rsidR="002843AC" w:rsidRDefault="002843AC" w:rsidP="003E4F8E">
          <w:pPr>
            <w:spacing w:line="276" w:lineRule="auto"/>
            <w:rPr>
              <w:rFonts w:ascii="Roboto" w:hAnsi="Roboto"/>
              <w:lang w:val="fr-CD"/>
            </w:rPr>
          </w:pPr>
        </w:p>
        <w:p w14:paraId="14D69F02" w14:textId="5EF86A5E" w:rsidR="002843AC" w:rsidRPr="002843AC" w:rsidRDefault="000A1C5F" w:rsidP="009F2597">
          <w:pPr>
            <w:spacing w:line="276" w:lineRule="auto"/>
            <w:rPr>
              <w:rFonts w:ascii="Roboto" w:hAnsi="Roboto"/>
              <w:b/>
              <w:bCs/>
              <w:color w:val="004AB9"/>
              <w:sz w:val="56"/>
              <w:szCs w:val="56"/>
            </w:rPr>
          </w:pPr>
          <w:r>
            <w:rPr>
              <w:rFonts w:ascii="Roboto" w:hAnsi="Roboto"/>
              <w:b/>
              <w:bCs/>
              <w:color w:val="004AB9"/>
              <w:sz w:val="56"/>
              <w:szCs w:val="56"/>
            </w:rPr>
            <w:t>Objectives</w:t>
          </w:r>
        </w:p>
        <w:p w14:paraId="2EE3504B" w14:textId="2DFA87DA" w:rsidR="009F2597" w:rsidRPr="002843AC" w:rsidRDefault="009F2597" w:rsidP="009F2597">
          <w:pPr>
            <w:spacing w:line="276" w:lineRule="auto"/>
            <w:rPr>
              <w:rFonts w:ascii="Roboto" w:hAnsi="Roboto"/>
              <w:lang w:val="fr-CD"/>
            </w:rPr>
          </w:pPr>
          <w:r w:rsidRPr="009F2597">
            <w:rPr>
              <w:rFonts w:ascii="Roboto" w:hAnsi="Roboto"/>
              <w:lang w:val="fr-CD"/>
            </w:rPr>
            <w:t>The main objective of this pilot project is to strengthen collaboration between the child protection and education sectors in order to improve the quality of the humanitarian response for children in North Kivu. It specifically aims to:</w:t>
          </w:r>
        </w:p>
        <w:p w14:paraId="43513151" w14:textId="0B008E0B" w:rsidR="00ED7598" w:rsidRPr="002843AC" w:rsidRDefault="00ED7598" w:rsidP="00ED7598">
          <w:pPr>
            <w:numPr>
              <w:ilvl w:val="0"/>
              <w:numId w:val="1"/>
            </w:numPr>
            <w:pBdr>
              <w:top w:val="nil"/>
              <w:left w:val="nil"/>
              <w:bottom w:val="nil"/>
              <w:right w:val="nil"/>
              <w:between w:val="nil"/>
            </w:pBdr>
            <w:rPr>
              <w:rFonts w:ascii="Roboto" w:hAnsi="Roboto"/>
              <w:color w:val="000000"/>
            </w:rPr>
          </w:pPr>
          <w:r w:rsidRPr="002843AC">
            <w:rPr>
              <w:rFonts w:ascii="Roboto" w:hAnsi="Roboto"/>
              <w:color w:val="000000"/>
            </w:rPr>
            <w:t>ensure better quality of intervention through holistic services tailored to the complex needs of children;</w:t>
          </w:r>
        </w:p>
        <w:p w14:paraId="5EA53CDB" w14:textId="77777777" w:rsidR="00E028A3" w:rsidRPr="002843AC" w:rsidRDefault="00E028A3" w:rsidP="00E028A3">
          <w:pPr>
            <w:numPr>
              <w:ilvl w:val="0"/>
              <w:numId w:val="1"/>
            </w:numPr>
            <w:pBdr>
              <w:top w:val="nil"/>
              <w:left w:val="nil"/>
              <w:bottom w:val="nil"/>
              <w:right w:val="nil"/>
              <w:between w:val="nil"/>
            </w:pBdr>
            <w:rPr>
              <w:rFonts w:ascii="Roboto" w:hAnsi="Roboto"/>
              <w:color w:val="000000"/>
            </w:rPr>
          </w:pPr>
          <w:r w:rsidRPr="002843AC">
            <w:rPr>
              <w:rFonts w:ascii="Roboto" w:hAnsi="Roboto"/>
              <w:color w:val="000000"/>
            </w:rPr>
            <w:t>optimise aid effectiveness through integrated management of interconnected needs; and</w:t>
          </w:r>
        </w:p>
        <w:p w14:paraId="1321339B" w14:textId="717CD7A3" w:rsidR="00520A35" w:rsidRPr="002843AC" w:rsidRDefault="00F6771A" w:rsidP="00520A35">
          <w:pPr>
            <w:pStyle w:val="ListParagraph"/>
            <w:numPr>
              <w:ilvl w:val="0"/>
              <w:numId w:val="1"/>
            </w:numPr>
            <w:spacing w:line="276" w:lineRule="auto"/>
            <w:rPr>
              <w:rFonts w:ascii="Roboto" w:hAnsi="Roboto"/>
              <w:lang w:val="fr-CD"/>
            </w:rPr>
          </w:pPr>
          <w:r w:rsidRPr="002843AC">
            <w:rPr>
              <w:rFonts w:ascii="Roboto" w:hAnsi="Roboto"/>
              <w:color w:val="000000"/>
            </w:rPr>
            <w:t>reduce operational costs while amplifying the collective impact of joint actions</w:t>
          </w:r>
          <w:r w:rsidRPr="002843AC">
            <w:rPr>
              <w:rFonts w:ascii="Roboto" w:hAnsi="Roboto"/>
              <w:color w:val="000000"/>
            </w:rPr>
            <w:t>.</w:t>
          </w:r>
        </w:p>
        <w:p w14:paraId="3D4CFC79" w14:textId="5B4583DD" w:rsidR="003E4F8E" w:rsidRPr="002843AC" w:rsidRDefault="003E4F8E" w:rsidP="003E4F8E">
          <w:pPr>
            <w:spacing w:line="276" w:lineRule="auto"/>
            <w:rPr>
              <w:rFonts w:ascii="Roboto" w:hAnsi="Roboto"/>
            </w:rPr>
          </w:pPr>
        </w:p>
        <w:p w14:paraId="214EE6A7" w14:textId="04729D81" w:rsidR="006E7EF4" w:rsidRPr="00FF2DBF" w:rsidRDefault="00786656" w:rsidP="006E7EF4">
          <w:pPr>
            <w:spacing w:line="276" w:lineRule="auto"/>
            <w:rPr>
              <w:rFonts w:ascii="Roboto" w:hAnsi="Roboto"/>
              <w:sz w:val="22"/>
              <w:szCs w:val="22"/>
              <w:lang w:val="fr-CD"/>
            </w:rPr>
          </w:pPr>
          <w:r w:rsidRPr="00786656">
            <w:rPr>
              <w:rFonts w:ascii="Roboto" w:hAnsi="Roboto"/>
              <w:lang w:val="fr-CD"/>
            </w:rPr>
            <w:t>In short, strengthening this collaboration will lead to a more coherent, effective and sustainable humanitarian response.</w:t>
          </w:r>
        </w:p>
        <w:bookmarkEnd w:id="1" w:displacedByCustomXml="next"/>
      </w:sdtContent>
    </w:sdt>
    <w:sdt>
      <w:sdtPr>
        <w:rPr>
          <w:rFonts w:ascii="Roboto" w:hAnsi="Roboto"/>
          <w:lang w:val="fr-CD"/>
        </w:rPr>
        <w:tag w:val="goog_rdk_7"/>
        <w:id w:val="-1672933563"/>
      </w:sdtPr>
      <w:sdtContent>
        <w:p w14:paraId="13D072D8" w14:textId="75640D9B" w:rsidR="00FF2DBF" w:rsidRDefault="00FF2DBF" w:rsidP="00FF2DBF">
          <w:pPr>
            <w:spacing w:line="276" w:lineRule="auto"/>
            <w:rPr>
              <w:rFonts w:ascii="Roboto" w:hAnsi="Roboto"/>
              <w:lang w:val="fr-CD"/>
            </w:rPr>
          </w:pPr>
        </w:p>
        <w:p w14:paraId="3B390D96" w14:textId="42E1440D" w:rsidR="00FF2DBF" w:rsidRPr="00FF2DBF" w:rsidRDefault="00FF2DBF" w:rsidP="00FF2DBF">
          <w:pPr>
            <w:spacing w:line="276" w:lineRule="auto"/>
            <w:rPr>
              <w:rFonts w:ascii="Roboto" w:hAnsi="Roboto"/>
              <w:b/>
              <w:bCs/>
              <w:color w:val="004AB9"/>
              <w:sz w:val="56"/>
              <w:szCs w:val="56"/>
              <w:lang w:val="fr-CD"/>
            </w:rPr>
          </w:pPr>
          <w:r w:rsidRPr="00FF2DBF">
            <w:rPr>
              <w:rFonts w:ascii="Roboto" w:hAnsi="Roboto"/>
              <w:b/>
              <w:bCs/>
              <w:color w:val="004AB9"/>
              <w:sz w:val="56"/>
              <w:szCs w:val="56"/>
              <w:lang w:val="fr-CD"/>
            </w:rPr>
            <w:t>P</w:t>
          </w:r>
          <w:r>
            <w:rPr>
              <w:rFonts w:ascii="Roboto" w:hAnsi="Roboto"/>
              <w:b/>
              <w:bCs/>
              <w:color w:val="004AB9"/>
              <w:sz w:val="56"/>
              <w:szCs w:val="56"/>
              <w:lang w:val="fr-CD"/>
            </w:rPr>
            <w:t>roject</w:t>
          </w:r>
          <w:r w:rsidRPr="00FF2DBF">
            <w:rPr>
              <w:rFonts w:ascii="Roboto" w:hAnsi="Roboto"/>
              <w:b/>
              <w:bCs/>
              <w:color w:val="004AB9"/>
              <w:sz w:val="56"/>
              <w:szCs w:val="56"/>
              <w:lang w:val="fr-CD"/>
            </w:rPr>
            <w:t xml:space="preserve"> I</w:t>
          </w:r>
          <w:r>
            <w:rPr>
              <w:rFonts w:ascii="Roboto" w:hAnsi="Roboto"/>
              <w:b/>
              <w:bCs/>
              <w:color w:val="004AB9"/>
              <w:sz w:val="56"/>
              <w:szCs w:val="56"/>
              <w:lang w:val="fr-CD"/>
            </w:rPr>
            <w:t>mplementation</w:t>
          </w:r>
          <w:r w:rsidRPr="00FF2DBF">
            <w:rPr>
              <w:rFonts w:ascii="Roboto" w:hAnsi="Roboto"/>
              <w:b/>
              <w:bCs/>
              <w:color w:val="004AB9"/>
              <w:sz w:val="56"/>
              <w:szCs w:val="56"/>
              <w:lang w:val="fr-CD"/>
            </w:rPr>
            <w:t xml:space="preserve"> P</w:t>
          </w:r>
          <w:r>
            <w:rPr>
              <w:rFonts w:ascii="Roboto" w:hAnsi="Roboto"/>
              <w:b/>
              <w:bCs/>
              <w:color w:val="004AB9"/>
              <w:sz w:val="56"/>
              <w:szCs w:val="56"/>
              <w:lang w:val="fr-CD"/>
            </w:rPr>
            <w:t>rocess</w:t>
          </w:r>
        </w:p>
        <w:p w14:paraId="4B958F28" w14:textId="02B136D6" w:rsidR="00FF2DBF" w:rsidRPr="00FF2DBF" w:rsidRDefault="00FF2DBF" w:rsidP="00FF2DBF">
          <w:pPr>
            <w:spacing w:line="276" w:lineRule="auto"/>
            <w:rPr>
              <w:rFonts w:ascii="Roboto" w:hAnsi="Roboto"/>
              <w:b/>
              <w:bCs/>
              <w:color w:val="004AB9"/>
              <w:sz w:val="32"/>
              <w:szCs w:val="32"/>
            </w:rPr>
          </w:pPr>
          <w:r>
            <w:rPr>
              <w:rFonts w:ascii="Roboto" w:hAnsi="Roboto"/>
              <w:b/>
              <w:bCs/>
              <w:color w:val="004AB9"/>
              <w:sz w:val="32"/>
              <w:szCs w:val="32"/>
            </w:rPr>
            <w:t>Initial Findings</w:t>
          </w:r>
        </w:p>
        <w:p w14:paraId="4773BA42" w14:textId="57A186EC" w:rsidR="00FF2DBF" w:rsidRDefault="00FF2DBF" w:rsidP="00FF2DBF">
          <w:pPr>
            <w:spacing w:line="276" w:lineRule="auto"/>
            <w:rPr>
              <w:rFonts w:ascii="Roboto" w:hAnsi="Roboto"/>
            </w:rPr>
          </w:pPr>
          <w:r w:rsidRPr="00FF2DBF">
            <w:rPr>
              <w:rFonts w:ascii="Roboto" w:hAnsi="Roboto"/>
              <w:lang w:val="fr-CD"/>
            </w:rPr>
            <w:t xml:space="preserve">Six years after the development of the framework for collaboration between the Education Cluster and the Child Protection DDR team </w:t>
          </w:r>
          <w:sdt>
            <w:sdtPr>
              <w:rPr>
                <w:rFonts w:ascii="Roboto" w:hAnsi="Roboto"/>
                <w:lang w:val="fr-CD"/>
              </w:rPr>
              <w:tag w:val="goog_rdk_17"/>
              <w:id w:val="-1046807793"/>
            </w:sdtPr>
            <w:sdtContent>
              <w:r w:rsidRPr="00FF2DBF">
                <w:rPr>
                  <w:rFonts w:ascii="Roboto" w:hAnsi="Roboto"/>
                  <w:lang w:val="fr-CD"/>
                </w:rPr>
                <w:t>at the global level</w:t>
              </w:r>
            </w:sdtContent>
          </w:sdt>
          <w:r w:rsidRPr="00FF2DBF">
            <w:rPr>
              <w:rFonts w:ascii="Roboto" w:hAnsi="Roboto"/>
              <w:lang w:val="fr-CD"/>
            </w:rPr>
            <w:t xml:space="preserve">, the results on the ground remained mixed. Although interventions were designed using an integrated approach for common target populations, they were often implemented in isolation, leading to significant risks of duplication and reducing the effectiveness of the response to children's essential needs. This also prevented the mutual capitalisation of skills, technical capacities and values specific to each sector. As a result, the humanitarian response was fragmented and of lower quality, unable to respond holistically to the interconnected and interdependent needs of children. Furthermore, these disjointed interventions </w:t>
          </w:r>
          <w:sdt>
            <w:sdtPr>
              <w:rPr>
                <w:rFonts w:ascii="Roboto" w:hAnsi="Roboto"/>
                <w:lang w:val="fr-CD"/>
              </w:rPr>
              <w:tag w:val="goog_rdk_18"/>
              <w:id w:val="-1660304236"/>
            </w:sdtPr>
            <w:sdtContent>
              <w:r w:rsidRPr="00FF2DBF">
                <w:rPr>
                  <w:rFonts w:ascii="Roboto" w:hAnsi="Roboto"/>
                  <w:lang w:val="fr-CD"/>
                </w:rPr>
                <w:t xml:space="preserve">limited </w:t>
              </w:r>
            </w:sdtContent>
          </w:sdt>
          <w:r w:rsidRPr="00FF2DBF">
            <w:rPr>
              <w:rFonts w:ascii="Roboto" w:hAnsi="Roboto"/>
              <w:lang w:val="fr-CD"/>
            </w:rPr>
            <w:t>opportunities to streamline operational costs while reducing the collective impact of joint actions. This observation led to the establishment of a pilot project to strengthen collaboration on the ground.</w:t>
          </w:r>
        </w:p>
      </w:sdtContent>
    </w:sdt>
    <w:p w14:paraId="0495968E" w14:textId="5FEE1891" w:rsidR="001711A3" w:rsidRDefault="001711A3"/>
    <w:p w14:paraId="707EF9AA" w14:textId="65A42EFB" w:rsidR="00FF2DBF" w:rsidRDefault="00FF2DBF"/>
    <w:p w14:paraId="662129E2" w14:textId="77777777" w:rsidR="00FF2DBF" w:rsidRDefault="00FF2DBF" w:rsidP="00FF2DBF">
      <w:pPr>
        <w:rPr>
          <w:rFonts w:ascii="Roboto" w:hAnsi="Roboto"/>
          <w:lang w:val="fr-CD"/>
        </w:rPr>
      </w:pPr>
      <w:r w:rsidRPr="00786656">
        <w:rPr>
          <w:noProof/>
        </w:rPr>
        <w:lastRenderedPageBreak/>
        <mc:AlternateContent>
          <mc:Choice Requires="wps">
            <w:drawing>
              <wp:anchor distT="274320" distB="274320" distL="274320" distR="274320" simplePos="0" relativeHeight="251663360" behindDoc="0" locked="0" layoutInCell="1" allowOverlap="1" wp14:anchorId="09AFA092" wp14:editId="33774345">
                <wp:simplePos x="0" y="0"/>
                <wp:positionH relativeFrom="margin">
                  <wp:align>left</wp:align>
                </wp:positionH>
                <wp:positionV relativeFrom="paragraph">
                  <wp:posOffset>213360</wp:posOffset>
                </wp:positionV>
                <wp:extent cx="2800350" cy="1847850"/>
                <wp:effectExtent l="0" t="0" r="0" b="0"/>
                <wp:wrapSquare wrapText="bothSides"/>
                <wp:docPr id="1493885253" name="Text Box 1493885253"/>
                <wp:cNvGraphicFramePr/>
                <a:graphic xmlns:a="http://schemas.openxmlformats.org/drawingml/2006/main">
                  <a:graphicData uri="http://schemas.microsoft.com/office/word/2010/wordprocessingShape">
                    <wps:wsp>
                      <wps:cNvSpPr txBox="1"/>
                      <wps:spPr>
                        <a:xfrm>
                          <a:off x="0" y="0"/>
                          <a:ext cx="2800350" cy="1847850"/>
                        </a:xfrm>
                        <a:prstGeom prst="rect">
                          <a:avLst/>
                        </a:prstGeom>
                        <a:solidFill>
                          <a:srgbClr val="CFDBF1"/>
                        </a:solid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c="http://schemas.openxmlformats.org/drawingml/2006/chart" xmlns:asvg="http://schemas.microsoft.com/office/drawing/2016/SVG/main" xmlns:a16="http://schemas.microsoft.com/office/drawing/2014/main" xmlns:a14="http://schemas.microsoft.com/office/drawing/2010/main" xmlns:pic="http://schemas.openxmlformats.org/drawingml/2006/picture"/>
                          </a:ext>
                        </a:extLst>
                      </wps:spPr>
                      <wps:style>
                        <a:lnRef idx="0">
                          <a:schemeClr val="accent1"/>
                        </a:lnRef>
                        <a:fillRef idx="0">
                          <a:schemeClr val="accent1"/>
                        </a:fillRef>
                        <a:effectRef idx="0">
                          <a:schemeClr val="accent1"/>
                        </a:effectRef>
                        <a:fontRef idx="minor">
                          <a:schemeClr val="dk1"/>
                        </a:fontRef>
                      </wps:style>
                      <wps:txbx>
                        <w:txbxContent>
                          <w:p w14:paraId="1E68DDB0" w14:textId="72326E64" w:rsidR="00FF2DBF" w:rsidRDefault="00FF2DBF" w:rsidP="00FF2DBF">
                            <w:pPr>
                              <w:pStyle w:val="Rightsidetextbox"/>
                              <w:rPr>
                                <w:rFonts w:ascii="Roboto" w:hAnsi="Roboto"/>
                                <w:lang w:val="fr-CD"/>
                              </w:rPr>
                            </w:pPr>
                            <w:r>
                              <w:rPr>
                                <w:rFonts w:ascii="Roboto" w:hAnsi="Roboto"/>
                                <w:b/>
                                <w:color w:val="004AB9"/>
                                <w:sz w:val="21"/>
                                <w:szCs w:val="21"/>
                              </w:rPr>
                              <w:t>STAKEHOLDER QUOTE</w:t>
                            </w:r>
                            <w:r w:rsidRPr="007A303D">
                              <w:rPr>
                                <w:rFonts w:ascii="Roboto" w:hAnsi="Roboto"/>
                              </w:rPr>
                              <w:br/>
                            </w:r>
                            <w:r w:rsidRPr="00FF2DBF">
                              <w:rPr>
                                <w:rFonts w:ascii="Roboto" w:hAnsi="Roboto"/>
                                <w:lang w:val="fr-CD"/>
                              </w:rPr>
                              <w:t>"</w:t>
                            </w:r>
                            <w:r w:rsidRPr="00FF2DBF">
                              <w:rPr>
                                <w:rFonts w:ascii="Roboto" w:hAnsi="Roboto"/>
                                <w:i/>
                                <w:lang w:val="fr-CD"/>
                              </w:rPr>
                              <w:t>Some people think that child-friendly spaces are an education issue, but this confusion stems from the integrated nature of the projects. In reality, apart from this integration, only child protection actors (CPAoR) are competent to intervene on issues that fall strictly within their remit</w:t>
                            </w:r>
                            <w:r w:rsidRPr="00FF2DBF">
                              <w:rPr>
                                <w:rFonts w:ascii="Roboto" w:hAnsi="Roboto"/>
                                <w:lang w:val="fr-CD"/>
                              </w:rPr>
                              <w:t>."</w:t>
                            </w:r>
                          </w:p>
                          <w:p w14:paraId="76230335" w14:textId="77777777" w:rsidR="00FF2DBF" w:rsidRDefault="00FF2DBF" w:rsidP="00FF2DBF">
                            <w:pPr>
                              <w:pStyle w:val="Rightsidetextbox"/>
                              <w:rPr>
                                <w:rFonts w:ascii="Roboto" w:hAnsi="Roboto"/>
                                <w:lang w:val="fr-CD"/>
                              </w:rPr>
                            </w:pPr>
                          </w:p>
                          <w:p w14:paraId="1D7AE208" w14:textId="380D6D33" w:rsidR="00FF2DBF" w:rsidRPr="00BF01D4" w:rsidRDefault="00FF2DBF" w:rsidP="00FF2DBF">
                            <w:pPr>
                              <w:pStyle w:val="Rightsidetextbox"/>
                              <w:rPr>
                                <w:rFonts w:ascii="Roboto" w:hAnsi="Roboto"/>
                                <w:sz w:val="14"/>
                                <w:szCs w:val="14"/>
                                <w:lang w:val="fr-CD"/>
                              </w:rPr>
                            </w:pPr>
                            <w:r w:rsidRPr="00BF01D4">
                              <w:rPr>
                                <w:rFonts w:ascii="Roboto" w:hAnsi="Roboto"/>
                                <w:lang w:val="fr-CD"/>
                              </w:rPr>
                              <w:t>Education, Shelter, WASH and DDR Protection; and</w:t>
                            </w:r>
                            <w:r w:rsidRPr="002843AC">
                              <w:rPr>
                                <w:rFonts w:ascii="Roboto" w:hAnsi="Roboto"/>
                                <w:lang w:val="fr-CD"/>
                              </w:rPr>
                              <w:br/>
                            </w:r>
                            <w:r w:rsidRPr="00BF01D4">
                              <w:rPr>
                                <w:rFonts w:ascii="Roboto" w:hAnsi="Roboto"/>
                                <w:lang w:val="fr-CD"/>
                              </w:rPr>
                              <w:t xml:space="preserve">6) </w:t>
                            </w:r>
                            <w:hyperlink r:id="rId26">
                              <w:r w:rsidRPr="00BF01D4">
                                <w:rPr>
                                  <w:rStyle w:val="Hyperlink"/>
                                  <w:rFonts w:ascii="Roboto" w:hAnsi="Roboto"/>
                                  <w:lang w:val="fr-CD"/>
                                </w:rPr>
                                <w:t>Collective key messages and an inter-sectoral checklist</w:t>
                              </w:r>
                            </w:hyperlink>
                            <w:r w:rsidRPr="00BF01D4">
                              <w:rPr>
                                <w:rFonts w:ascii="Roboto" w:hAnsi="Roboto"/>
                                <w:lang w:val="fr-CD"/>
                              </w:rPr>
                              <w:t>, developed with the AAP group and incorporating education and child protection perspectives.</w:t>
                            </w:r>
                            <w:r w:rsidRPr="002843AC">
                              <w:rPr>
                                <w:rFonts w:ascii="Roboto" w:hAnsi="Roboto"/>
                                <w:lang w:val="fr-CD"/>
                              </w:rPr>
                              <w:br/>
                            </w:r>
                            <w:r w:rsidRPr="00BF01D4">
                              <w:rPr>
                                <w:rFonts w:ascii="Roboto" w:hAnsi="Roboto"/>
                                <w:lang w:val="fr-CD"/>
                              </w:rPr>
                              <w:t xml:space="preserve">7)   A </w:t>
                            </w:r>
                            <w:hyperlink r:id="rId27" w:history="1">
                              <w:r w:rsidRPr="00BF01D4">
                                <w:rPr>
                                  <w:rStyle w:val="Hyperlink"/>
                                  <w:rFonts w:ascii="Roboto" w:hAnsi="Roboto"/>
                                  <w:lang w:val="fr-CD"/>
                                </w:rPr>
                                <w:t xml:space="preserve">joint advocacy note for the safe resumption of school activities in the DRC after the January 2025 crisis, </w:t>
                              </w:r>
                            </w:hyperlink>
                            <w:r w:rsidRPr="00BF01D4">
                              <w:rPr>
                                <w:rFonts w:ascii="Roboto" w:hAnsi="Roboto"/>
                                <w:lang w:val="fr-CD"/>
                              </w:rPr>
                              <w:t>drafted jointly by the Education Cluster and the Child Protection DDR</w:t>
                            </w:r>
                          </w:p>
                          <w:p w14:paraId="0E3E100C" w14:textId="77777777" w:rsidR="00FF2DBF" w:rsidRPr="007A303D" w:rsidRDefault="00FF2DBF" w:rsidP="00FF2DBF">
                            <w:pPr>
                              <w:pStyle w:val="Rightsidetextbox"/>
                              <w:rPr>
                                <w:rFonts w:ascii="Roboto" w:hAnsi="Roboto"/>
                              </w:rPr>
                            </w:pPr>
                          </w:p>
                          <w:p w14:paraId="7DFA463E" w14:textId="77777777" w:rsidR="00FF2DBF" w:rsidRPr="007A303D" w:rsidRDefault="00FF2DBF" w:rsidP="00FF2DBF">
                            <w:pPr>
                              <w:pStyle w:val="Rightsidetextbox"/>
                              <w:rPr>
                                <w:rFonts w:ascii="Roboto" w:hAnsi="Robot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AFA092" id="Text Box 1493885253" o:spid="_x0000_s1029" type="#_x0000_t202" style="position:absolute;margin-left:0;margin-top:16.8pt;width:220.5pt;height:145.5pt;z-index:251663360;visibility:visible;mso-wrap-style:square;mso-width-percent:0;mso-height-percent:0;mso-wrap-distance-left:21.6pt;mso-wrap-distance-top:21.6pt;mso-wrap-distance-right:21.6pt;mso-wrap-distance-bottom:21.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" fillcolor="#cfdbf1" stroked="f">
                <v:textbox>
                  <w:txbxContent>
                    <w:p w14:paraId="1E68DDB0" w14:textId="72326E64" w:rsidR="00FF2DBF" w:rsidRDefault="00FF2DBF" w:rsidP="00FF2DBF">
                      <w:pPr>
                        <w:pStyle w:val="Rightsidetextbox"/>
                        <w:rPr>
                          <w:rFonts w:ascii="Roboto" w:hAnsi="Roboto"/>
                          <w:lang w:val="fr-CD"/>
                        </w:rPr>
                      </w:pPr>
                      <w:r>
                        <w:rPr>
                          <w:rFonts w:ascii="Roboto" w:hAnsi="Roboto"/>
                          <w:b/>
                          <w:color w:val="004AB9"/>
                          <w:sz w:val="21"/>
                          <w:szCs w:val="21"/>
                        </w:rPr>
                        <w:t>STAKEHOLDER QUOTE</w:t>
                      </w:r>
                      <w:r w:rsidRPr="007A303D">
                        <w:rPr>
                          <w:rFonts w:ascii="Roboto" w:hAnsi="Roboto"/>
                        </w:rPr>
                        <w:br/>
                      </w:r>
                      <w:r w:rsidRPr="00FF2DBF">
                        <w:rPr>
                          <w:rFonts w:ascii="Roboto" w:hAnsi="Roboto"/>
                          <w:lang w:val="fr-CD"/>
                        </w:rPr>
                        <w:t>"</w:t>
                      </w:r>
                      <w:r w:rsidRPr="00FF2DBF">
                        <w:rPr>
                          <w:rFonts w:ascii="Roboto" w:hAnsi="Roboto"/>
                          <w:i/>
                          <w:lang w:val="fr-CD"/>
                        </w:rPr>
                        <w:t>Some people think that child-friendly spaces are an education issue, but this confusion stems from the integrated nature of the projects. In reality, apart from this integration, only child protection actors (CPAoR) are competent to intervene on issues that fall strictly within their remit</w:t>
                      </w:r>
                      <w:r w:rsidRPr="00FF2DBF">
                        <w:rPr>
                          <w:rFonts w:ascii="Roboto" w:hAnsi="Roboto"/>
                          <w:lang w:val="fr-CD"/>
                        </w:rPr>
                        <w:t>."</w:t>
                      </w:r>
                    </w:p>
                    <w:p w14:paraId="76230335" w14:textId="77777777" w:rsidR="00FF2DBF" w:rsidRDefault="00FF2DBF" w:rsidP="00FF2DBF">
                      <w:pPr>
                        <w:pStyle w:val="Rightsidetextbox"/>
                        <w:rPr>
                          <w:rFonts w:ascii="Roboto" w:hAnsi="Roboto"/>
                          <w:lang w:val="fr-CD"/>
                        </w:rPr>
                      </w:pPr>
                    </w:p>
                    <w:p w14:paraId="1D7AE208" w14:textId="380D6D33" w:rsidR="00FF2DBF" w:rsidRPr="00BF01D4" w:rsidRDefault="00FF2DBF" w:rsidP="00FF2DBF">
                      <w:pPr>
                        <w:pStyle w:val="Rightsidetextbox"/>
                        <w:rPr>
                          <w:rFonts w:ascii="Roboto" w:hAnsi="Roboto"/>
                          <w:sz w:val="14"/>
                          <w:szCs w:val="14"/>
                          <w:lang w:val="fr-CD"/>
                        </w:rPr>
                      </w:pPr>
                      <w:r w:rsidRPr="00BF01D4">
                        <w:rPr>
                          <w:rFonts w:ascii="Roboto" w:hAnsi="Roboto"/>
                          <w:lang w:val="fr-CD"/>
                        </w:rPr>
                        <w:t>Education, Shelter, WASH and DDR Protection; and</w:t>
                      </w:r>
                      <w:r w:rsidRPr="002843AC">
                        <w:rPr>
                          <w:rFonts w:ascii="Roboto" w:hAnsi="Roboto"/>
                          <w:lang w:val="fr-CD"/>
                        </w:rPr>
                        <w:br/>
                      </w:r>
                      <w:r w:rsidRPr="00BF01D4">
                        <w:rPr>
                          <w:rFonts w:ascii="Roboto" w:hAnsi="Roboto"/>
                          <w:lang w:val="fr-CD"/>
                        </w:rPr>
                        <w:t xml:space="preserve">6) </w:t>
                      </w:r>
                      <w:hyperlink r:id="rId28">
                        <w:r w:rsidRPr="00BF01D4">
                          <w:rPr>
                            <w:rStyle w:val="Hyperlink"/>
                            <w:rFonts w:ascii="Roboto" w:hAnsi="Roboto"/>
                            <w:lang w:val="fr-CD"/>
                          </w:rPr>
                          <w:t>Collective key messages and an inter-sectoral checklist</w:t>
                        </w:r>
                      </w:hyperlink>
                      <w:r w:rsidRPr="00BF01D4">
                        <w:rPr>
                          <w:rFonts w:ascii="Roboto" w:hAnsi="Roboto"/>
                          <w:lang w:val="fr-CD"/>
                        </w:rPr>
                        <w:t>, developed with the AAP group and incorporating education and child protection perspectives.</w:t>
                      </w:r>
                      <w:r w:rsidRPr="002843AC">
                        <w:rPr>
                          <w:rFonts w:ascii="Roboto" w:hAnsi="Roboto"/>
                          <w:lang w:val="fr-CD"/>
                        </w:rPr>
                        <w:br/>
                      </w:r>
                      <w:r w:rsidRPr="00BF01D4">
                        <w:rPr>
                          <w:rFonts w:ascii="Roboto" w:hAnsi="Roboto"/>
                          <w:lang w:val="fr-CD"/>
                        </w:rPr>
                        <w:t xml:space="preserve">7)   A </w:t>
                      </w:r>
                      <w:hyperlink r:id="rId29" w:history="1">
                        <w:r w:rsidRPr="00BF01D4">
                          <w:rPr>
                            <w:rStyle w:val="Hyperlink"/>
                            <w:rFonts w:ascii="Roboto" w:hAnsi="Roboto"/>
                            <w:lang w:val="fr-CD"/>
                          </w:rPr>
                          <w:t xml:space="preserve">joint advocacy note for the safe resumption of school activities in the DRC after the January 2025 crisis, </w:t>
                        </w:r>
                      </w:hyperlink>
                      <w:r w:rsidRPr="00BF01D4">
                        <w:rPr>
                          <w:rFonts w:ascii="Roboto" w:hAnsi="Roboto"/>
                          <w:lang w:val="fr-CD"/>
                        </w:rPr>
                        <w:t>drafted jointly by the Education Cluster and the Child Protection DDR</w:t>
                      </w:r>
                    </w:p>
                    <w:p w14:paraId="0E3E100C" w14:textId="77777777" w:rsidR="00FF2DBF" w:rsidRPr="007A303D" w:rsidRDefault="00FF2DBF" w:rsidP="00FF2DBF">
                      <w:pPr>
                        <w:pStyle w:val="Rightsidetextbox"/>
                        <w:rPr>
                          <w:rFonts w:ascii="Roboto" w:hAnsi="Roboto"/>
                        </w:rPr>
                      </w:pPr>
                    </w:p>
                    <w:p w14:paraId="7DFA463E" w14:textId="77777777" w:rsidR="00FF2DBF" w:rsidRPr="007A303D" w:rsidRDefault="00FF2DBF" w:rsidP="00FF2DBF">
                      <w:pPr>
                        <w:pStyle w:val="Rightsidetextbox"/>
                        <w:rPr>
                          <w:rFonts w:ascii="Roboto" w:hAnsi="Roboto"/>
                        </w:rPr>
                      </w:pPr>
                    </w:p>
                  </w:txbxContent>
                </v:textbox>
                <w10:wrap type="square" anchorx="margin"/>
              </v:shape>
            </w:pict>
          </mc:Fallback>
        </mc:AlternateContent>
      </w:r>
      <w:r w:rsidRPr="00FF2DBF">
        <w:rPr>
          <w:rFonts w:ascii="Roboto" w:hAnsi="Roboto"/>
          <w:lang w:val="fr-CD"/>
        </w:rPr>
        <w:t>The lack of a formal framework at the provincial level to support the operationalisation of this vision, which had already taken shape at the national level, was a real obstacle to bringing the two sectors closer together. This excerpt from a discussion between education and child protection actors in North Kivu clearly highlights the gap between the stated intention at the national level and practices on the ground</w:t>
      </w:r>
      <w:r w:rsidRPr="00FF2DBF">
        <w:rPr>
          <w:rFonts w:ascii="Roboto" w:hAnsi="Roboto"/>
          <w:vertAlign w:val="superscript"/>
          <w:lang w:val="fr-CD"/>
        </w:rPr>
        <w:footnoteReference w:id="1"/>
      </w:r>
      <w:r w:rsidRPr="00FF2DBF">
        <w:rPr>
          <w:rFonts w:ascii="Roboto" w:hAnsi="Roboto"/>
          <w:lang w:val="fr-CD"/>
        </w:rPr>
        <w:t xml:space="preserve">.  Instead of working together to establish synergies so that this activity could best serve both the psychological stability and educational needs of children, these actors were arguing over who was responsible for the child-friendly spaces. </w:t>
      </w:r>
    </w:p>
    <w:p w14:paraId="0BBFE97E" w14:textId="77777777" w:rsidR="00FF2DBF" w:rsidRDefault="00FF2DBF" w:rsidP="00FF2DBF">
      <w:pPr>
        <w:rPr>
          <w:rFonts w:ascii="Roboto" w:hAnsi="Roboto"/>
          <w:lang w:val="fr-CD"/>
        </w:rPr>
      </w:pPr>
    </w:p>
    <w:p w14:paraId="55E6AF96" w14:textId="420D1A8A" w:rsidR="00FF2DBF" w:rsidRPr="00FF2DBF" w:rsidRDefault="00FF2DBF" w:rsidP="00FF2DBF">
      <w:pPr>
        <w:rPr>
          <w:rFonts w:ascii="Roboto" w:hAnsi="Roboto"/>
          <w:lang w:val="fr-CD"/>
        </w:rPr>
      </w:pPr>
      <w:r w:rsidRPr="00FF2DBF">
        <w:rPr>
          <w:rFonts w:ascii="Roboto" w:hAnsi="Roboto"/>
          <w:lang w:val="fr-CD"/>
        </w:rPr>
        <w:t>In any case, by completely ignoring each other, the provincial teams missed huge opportunities to establish the synergies needed for holistic interventions to meet children's needs. These findings prompted reflection within the national coordination teams.</w:t>
      </w:r>
    </w:p>
    <w:p w14:paraId="67CCEFBE" w14:textId="77777777" w:rsidR="00FF2DBF" w:rsidRDefault="00FF2DBF" w:rsidP="00FF2DBF">
      <w:pPr>
        <w:spacing w:line="276" w:lineRule="auto"/>
        <w:rPr>
          <w:rFonts w:ascii="Roboto" w:hAnsi="Roboto"/>
          <w:b/>
          <w:bCs/>
          <w:color w:val="004AB9"/>
          <w:sz w:val="32"/>
          <w:szCs w:val="32"/>
        </w:rPr>
      </w:pPr>
    </w:p>
    <w:p w14:paraId="472F4E7D" w14:textId="237B7201" w:rsidR="00FF2DBF" w:rsidRPr="00FF2DBF" w:rsidRDefault="00FF2DBF" w:rsidP="00FF2DBF">
      <w:pPr>
        <w:spacing w:line="276" w:lineRule="auto"/>
        <w:rPr>
          <w:rFonts w:ascii="Roboto" w:hAnsi="Roboto"/>
          <w:b/>
          <w:bCs/>
          <w:color w:val="004AB9"/>
          <w:sz w:val="32"/>
          <w:szCs w:val="32"/>
        </w:rPr>
      </w:pPr>
      <w:r>
        <w:rPr>
          <w:rFonts w:ascii="Roboto" w:hAnsi="Roboto"/>
          <w:b/>
          <w:bCs/>
          <w:color w:val="004AB9"/>
          <w:sz w:val="32"/>
          <w:szCs w:val="32"/>
        </w:rPr>
        <w:t>Preliminary Discussions</w:t>
      </w:r>
    </w:p>
    <w:p w14:paraId="7A8882A8" w14:textId="4CC5CA52" w:rsidR="00FF2DBF" w:rsidRDefault="00FF2DBF" w:rsidP="00557021">
      <w:pPr>
        <w:pBdr>
          <w:top w:val="nil"/>
          <w:left w:val="nil"/>
          <w:bottom w:val="nil"/>
          <w:right w:val="nil"/>
          <w:between w:val="nil"/>
        </w:pBdr>
        <w:rPr>
          <w:rFonts w:ascii="Roboto" w:hAnsi="Roboto"/>
          <w:color w:val="000000"/>
        </w:rPr>
      </w:pPr>
      <w:r w:rsidRPr="00FF2DBF">
        <w:rPr>
          <w:rFonts w:ascii="Roboto" w:hAnsi="Roboto"/>
          <w:noProof/>
        </w:rPr>
        <w:drawing>
          <wp:anchor distT="0" distB="0" distL="114300" distR="114300" simplePos="0" relativeHeight="251665408" behindDoc="0" locked="0" layoutInCell="1" hidden="0" allowOverlap="1" wp14:anchorId="62095B05" wp14:editId="0E9D4B07">
            <wp:simplePos x="0" y="0"/>
            <wp:positionH relativeFrom="margin">
              <wp:align>right</wp:align>
            </wp:positionH>
            <wp:positionV relativeFrom="paragraph">
              <wp:posOffset>10160</wp:posOffset>
            </wp:positionV>
            <wp:extent cx="3542665" cy="2952750"/>
            <wp:effectExtent l="0" t="0" r="635" b="0"/>
            <wp:wrapSquare wrapText="bothSides" distT="0" distB="0" distL="114300" distR="114300"/>
            <wp:docPr id="2010678581" name="image4.jpg" descr="Une image contenant habits, personne, intérieur, homme&#10;&#10;Le contenu généré par l’IA peut être incorrect."/>
            <wp:cNvGraphicFramePr/>
            <a:graphic xmlns:a="http://schemas.openxmlformats.org/drawingml/2006/main">
              <a:graphicData uri="http://schemas.openxmlformats.org/drawingml/2006/picture">
                <pic:pic xmlns:pic="http://schemas.openxmlformats.org/drawingml/2006/picture">
                  <pic:nvPicPr>
                    <pic:cNvPr id="0" name="image4.jpg" descr="Une image contenant habits, personne, intérieur, homme&#10;&#10;Le contenu généré par l’IA peut être incorrect."/>
                    <pic:cNvPicPr preferRelativeResize="0"/>
                  </pic:nvPicPr>
                  <pic:blipFill>
                    <a:blip r:embed="rId30"/>
                    <a:srcRect/>
                    <a:stretch>
                      <a:fillRect/>
                    </a:stretch>
                  </pic:blipFill>
                  <pic:spPr>
                    <a:xfrm>
                      <a:off x="0" y="0"/>
                      <a:ext cx="3542665" cy="2952750"/>
                    </a:xfrm>
                    <a:prstGeom prst="rect">
                      <a:avLst/>
                    </a:prstGeom>
                    <a:ln/>
                  </pic:spPr>
                </pic:pic>
              </a:graphicData>
            </a:graphic>
            <wp14:sizeRelH relativeFrom="margin">
              <wp14:pctWidth>0</wp14:pctWidth>
            </wp14:sizeRelH>
            <wp14:sizeRelV relativeFrom="margin">
              <wp14:pctHeight>0</wp14:pctHeight>
            </wp14:sizeRelV>
          </wp:anchor>
        </w:drawing>
      </w:r>
      <w:r w:rsidRPr="00FF2DBF">
        <w:rPr>
          <w:rFonts w:ascii="Roboto" w:hAnsi="Roboto"/>
          <w:color w:val="000000"/>
        </w:rPr>
        <w:t xml:space="preserve">At the beginning of the process, the national coordination teams met to examine the feasibility of the action. After reviewing the obstacles and challenges to strengthening collaboration between child protection and education, the two teams explored possible solutions to achieve the objectives. These discussions revealed that the obstacles to collaboration at the operational level could be overcome by reversing the approach. Instead of a </w:t>
      </w:r>
      <w:r w:rsidRPr="00FF2DBF">
        <w:rPr>
          <w:rFonts w:ascii="Roboto" w:hAnsi="Roboto"/>
          <w:i/>
          <w:color w:val="000000"/>
        </w:rPr>
        <w:t>top-down</w:t>
      </w:r>
      <w:r w:rsidRPr="00FF2DBF">
        <w:rPr>
          <w:rFonts w:ascii="Roboto" w:hAnsi="Roboto"/>
          <w:color w:val="000000"/>
        </w:rPr>
        <w:t xml:space="preserve"> approach</w:t>
      </w:r>
      <w:r w:rsidRPr="00FF2DBF">
        <w:rPr>
          <w:rFonts w:ascii="Roboto" w:hAnsi="Roboto"/>
          <w:i/>
          <w:color w:val="000000"/>
        </w:rPr>
        <w:t xml:space="preserve">, </w:t>
      </w:r>
      <w:r w:rsidRPr="00FF2DBF">
        <w:rPr>
          <w:rFonts w:ascii="Roboto" w:hAnsi="Roboto"/>
          <w:color w:val="000000"/>
        </w:rPr>
        <w:t xml:space="preserve">it would be wise to adopt a </w:t>
      </w:r>
      <w:r w:rsidRPr="00FF2DBF">
        <w:rPr>
          <w:rFonts w:ascii="Roboto" w:hAnsi="Roboto"/>
          <w:i/>
          <w:color w:val="000000"/>
        </w:rPr>
        <w:t>bottom-up</w:t>
      </w:r>
      <w:r w:rsidRPr="00FF2DBF">
        <w:rPr>
          <w:rFonts w:ascii="Roboto" w:hAnsi="Roboto"/>
          <w:color w:val="000000"/>
        </w:rPr>
        <w:t xml:space="preserve"> perspective through a pilot phase in North Kivu. </w:t>
      </w:r>
      <w:r w:rsidR="00557021">
        <w:rPr>
          <w:rFonts w:ascii="Roboto" w:hAnsi="Roboto"/>
          <w:color w:val="000000"/>
        </w:rPr>
        <w:br/>
      </w:r>
      <w:r w:rsidR="00557021">
        <w:rPr>
          <w:rFonts w:ascii="Roboto" w:hAnsi="Roboto"/>
          <w:color w:val="000000"/>
        </w:rPr>
        <w:br/>
      </w:r>
      <w:r w:rsidRPr="00FF2DBF">
        <w:rPr>
          <w:rFonts w:ascii="Roboto" w:hAnsi="Roboto"/>
          <w:color w:val="000000"/>
        </w:rPr>
        <w:lastRenderedPageBreak/>
        <w:t>Essentially, this initiative should go beyond the theoretical aspects of coordination to address this change in a concrete and realistic manner. Actors should therefore identify geographical and thematic areas of convergence based on interventions already planned by the actors to ensure that they are implemented in the same communities and for the benefit of the same targets. It was recommended that the process be documented to support scaling up and also feed into strategic documents. In addition, the roles and responsibilities of each actor in the implementation of this initiative were defined. These discussions were held within each sector with all partners, with periodic updates during monthly meetings to build support. Following these preliminary discussions, the project was implemented.</w:t>
      </w:r>
    </w:p>
    <w:p w14:paraId="1EB33313" w14:textId="77777777" w:rsidR="00813430" w:rsidRDefault="00813430" w:rsidP="00FF2DBF">
      <w:pPr>
        <w:pBdr>
          <w:top w:val="nil"/>
          <w:left w:val="nil"/>
          <w:bottom w:val="nil"/>
          <w:right w:val="nil"/>
          <w:between w:val="nil"/>
        </w:pBdr>
        <w:jc w:val="both"/>
        <w:rPr>
          <w:rFonts w:ascii="Roboto" w:hAnsi="Roboto"/>
          <w:color w:val="000000"/>
        </w:rPr>
      </w:pPr>
    </w:p>
    <w:p w14:paraId="58CBAB7C" w14:textId="24C1AA7D" w:rsidR="00813430" w:rsidRPr="00FF2DBF" w:rsidRDefault="00813430" w:rsidP="00813430">
      <w:pPr>
        <w:spacing w:line="276" w:lineRule="auto"/>
        <w:rPr>
          <w:rFonts w:ascii="Roboto" w:hAnsi="Roboto"/>
          <w:b/>
          <w:bCs/>
          <w:color w:val="004AB9"/>
          <w:sz w:val="32"/>
          <w:szCs w:val="32"/>
        </w:rPr>
      </w:pPr>
      <w:r>
        <w:rPr>
          <w:rFonts w:ascii="Roboto" w:hAnsi="Roboto"/>
          <w:b/>
          <w:bCs/>
          <w:color w:val="004AB9"/>
          <w:sz w:val="32"/>
          <w:szCs w:val="32"/>
        </w:rPr>
        <w:t>Implementation</w:t>
      </w:r>
    </w:p>
    <w:sdt>
      <w:sdtPr>
        <w:rPr>
          <w:rFonts w:ascii="Roboto" w:hAnsi="Roboto"/>
          <w:lang w:val="fr-CD"/>
        </w:rPr>
        <w:tag w:val="goog_rdk_21"/>
        <w:id w:val="-962403504"/>
      </w:sdtPr>
      <w:sdtContent>
        <w:p w14:paraId="29B863DD" w14:textId="77777777" w:rsidR="00813430" w:rsidRPr="00813430" w:rsidRDefault="00813430" w:rsidP="00813430">
          <w:pPr>
            <w:rPr>
              <w:rFonts w:ascii="Roboto" w:hAnsi="Roboto"/>
              <w:lang w:val="fr-CD"/>
            </w:rPr>
          </w:pPr>
          <w:r w:rsidRPr="00813430">
            <w:rPr>
              <w:rFonts w:ascii="Roboto" w:hAnsi="Roboto"/>
              <w:lang w:val="fr-CD"/>
            </w:rPr>
            <w:t>The implementation of this project began with a series of discussions between the provincial coordinators of the Child Protection Area of Responsibility (AOR) and the Education Cluster in North Kivu, under the supervision of the national teams. These discussions identified the Rushuru territory as the entry point for this initiative, given the need to concentrate the operational capacities of both sectors there. Each sector, supported by the Child Protection and Education working group coordinators in Rushuru, was tasked with mapping the actors involved in their field. It quickly became apparent that the actors present in Rushuru did not have the resources to carry out an effective intervention due to a significant reduction in funding. Areas such as Goma, Nyiragongo and Kirotshe, which had a high concentration of interventions, were then explored. However, the rigidity of the projects and the distance between the intervention areas made efficient coordination difficult.  The Kirotshe Health Zone in Masisi Territory was then identified as the entry point for this pilot project.</w:t>
          </w:r>
          <w:sdt>
            <w:sdtPr>
              <w:rPr>
                <w:rFonts w:ascii="Roboto" w:hAnsi="Roboto"/>
                <w:lang w:val="fr-CD"/>
              </w:rPr>
              <w:tag w:val="goog_rdk_20"/>
              <w:id w:val="-2013842889"/>
              <w:showingPlcHdr/>
            </w:sdtPr>
            <w:sdtContent>
              <w:r w:rsidRPr="00813430">
                <w:rPr>
                  <w:rFonts w:ascii="Roboto" w:hAnsi="Roboto"/>
                  <w:lang w:val="fr-CD"/>
                </w:rPr>
                <w:t xml:space="preserve">     </w:t>
              </w:r>
            </w:sdtContent>
          </w:sdt>
        </w:p>
      </w:sdtContent>
    </w:sdt>
    <w:p w14:paraId="284851C5" w14:textId="77777777" w:rsidR="00813430" w:rsidRDefault="00813430" w:rsidP="00813430">
      <w:pPr>
        <w:spacing w:line="276" w:lineRule="auto"/>
        <w:rPr>
          <w:rFonts w:ascii="Roboto" w:hAnsi="Roboto"/>
          <w:b/>
          <w:bCs/>
          <w:color w:val="004AB9"/>
          <w:sz w:val="32"/>
          <w:szCs w:val="32"/>
        </w:rPr>
      </w:pPr>
    </w:p>
    <w:p w14:paraId="03C2867C" w14:textId="416B144A" w:rsidR="00FF2DBF" w:rsidRPr="00813430" w:rsidRDefault="00813430" w:rsidP="00813430">
      <w:pPr>
        <w:spacing w:line="276" w:lineRule="auto"/>
        <w:rPr>
          <w:rFonts w:ascii="Roboto" w:hAnsi="Roboto"/>
          <w:b/>
          <w:bCs/>
          <w:color w:val="004AB9"/>
          <w:sz w:val="32"/>
          <w:szCs w:val="32"/>
        </w:rPr>
      </w:pPr>
      <w:r>
        <w:rPr>
          <w:rFonts w:ascii="Roboto" w:hAnsi="Roboto"/>
          <w:b/>
          <w:bCs/>
          <w:color w:val="004AB9"/>
          <w:sz w:val="32"/>
          <w:szCs w:val="32"/>
        </w:rPr>
        <w:t>Choice of Area and Coordination</w:t>
      </w:r>
    </w:p>
    <w:p w14:paraId="1428FEE0" w14:textId="77777777" w:rsidR="00557021" w:rsidRDefault="00813430" w:rsidP="00813430">
      <w:pPr>
        <w:rPr>
          <w:rFonts w:ascii="Roboto" w:hAnsi="Roboto"/>
          <w:lang w:val="fr-CD"/>
        </w:rPr>
      </w:pPr>
      <w:r w:rsidRPr="00813430">
        <w:rPr>
          <w:rFonts w:ascii="Roboto" w:hAnsi="Roboto"/>
          <w:lang w:val="fr-CD"/>
        </w:rPr>
        <w:t xml:space="preserve">In Kirotshe, ACAD, BIFERD, NRC and SCI were running projects covering child protection, education, food security, water, hygiene and sanitation. To strengthen coordination, meetings were organised, bringing together national and provincial coordinators and project managers to identify possible geographical overlaps and complementary and joint activities. A </w:t>
      </w:r>
      <w:hyperlink r:id="rId31">
        <w:r w:rsidRPr="00813430">
          <w:rPr>
            <w:rStyle w:val="Hyperlink"/>
            <w:rFonts w:ascii="Roboto" w:hAnsi="Roboto"/>
            <w:lang w:val="fr-CD"/>
          </w:rPr>
          <w:t xml:space="preserve">matrix </w:t>
        </w:r>
      </w:hyperlink>
      <w:r w:rsidRPr="00813430">
        <w:rPr>
          <w:rFonts w:ascii="Roboto" w:hAnsi="Roboto"/>
          <w:lang w:val="fr-CD"/>
        </w:rPr>
        <w:t xml:space="preserve">was posted online to collect contributions from project managers. </w:t>
      </w:r>
      <w:r w:rsidR="00557021">
        <w:rPr>
          <w:rFonts w:ascii="Roboto" w:hAnsi="Roboto"/>
          <w:lang w:val="fr-CD"/>
        </w:rPr>
        <w:br/>
      </w:r>
    </w:p>
    <w:p w14:paraId="71E3A936" w14:textId="77777777" w:rsidR="00557021" w:rsidRDefault="00813430" w:rsidP="00813430">
      <w:pPr>
        <w:rPr>
          <w:rFonts w:ascii="Roboto" w:hAnsi="Roboto"/>
          <w:lang w:val="fr-CD"/>
        </w:rPr>
      </w:pPr>
      <w:r w:rsidRPr="00813430">
        <w:rPr>
          <w:rFonts w:ascii="Roboto" w:hAnsi="Roboto"/>
          <w:lang w:val="fr-CD"/>
        </w:rPr>
        <w:t xml:space="preserve">Given that NRC was already involved in a project with a strong focus on education in the implementation phase, the coordination of interventions was structured around its existing activities. ACAD, BIFERD and SCI, with packages mainly focused on protection, were therefore invited to align their complementary actions with the six schools and communities targeted by NRC. This approach aimed to avoid the juxtaposition of interventions in education and child protection, favouring simultaneous, coherent and integrated actions. </w:t>
      </w:r>
    </w:p>
    <w:p w14:paraId="275D31B7" w14:textId="77777777" w:rsidR="00557021" w:rsidRDefault="00557021" w:rsidP="00813430">
      <w:pPr>
        <w:rPr>
          <w:rFonts w:ascii="Roboto" w:hAnsi="Roboto"/>
          <w:lang w:val="fr-CD"/>
        </w:rPr>
      </w:pPr>
    </w:p>
    <w:p w14:paraId="3A8DB890" w14:textId="45DF6CC9" w:rsidR="00813430" w:rsidRPr="00813430" w:rsidRDefault="00813430" w:rsidP="00813430">
      <w:pPr>
        <w:rPr>
          <w:rFonts w:ascii="Roboto" w:hAnsi="Roboto"/>
          <w:lang w:val="fr-CD"/>
        </w:rPr>
      </w:pPr>
      <w:r w:rsidRPr="00813430">
        <w:rPr>
          <w:rFonts w:ascii="Roboto" w:hAnsi="Roboto"/>
          <w:lang w:val="fr-CD"/>
        </w:rPr>
        <w:lastRenderedPageBreak/>
        <w:t>Thanks to the flexibility of the actors involved, a reference map was established to guide implementation and facilitate joint monitoring of activities. In addition, for joint actions, a clear division of areas of intervention was decided upon in order to reduce duplication. Partners also harmonised their action plans and shared them with the coordination teams. We will now examine the results achieved at the end of these interventions.</w:t>
      </w:r>
    </w:p>
    <w:p w14:paraId="57CD0951" w14:textId="77777777" w:rsidR="00813430" w:rsidRDefault="00813430" w:rsidP="00FF2DBF"/>
    <w:p w14:paraId="317943EF" w14:textId="30ADB6D1" w:rsidR="00813430" w:rsidRDefault="00C3426F" w:rsidP="00FF2DBF">
      <w:r>
        <w:rPr>
          <w:noProof/>
          <w:sz w:val="22"/>
          <w:szCs w:val="22"/>
        </w:rPr>
        <w:drawing>
          <wp:inline distT="0" distB="0" distL="0" distR="0" wp14:anchorId="134B2FB2" wp14:editId="62C8FE06">
            <wp:extent cx="5760720" cy="1272540"/>
            <wp:effectExtent l="0" t="0" r="0" b="9525"/>
            <wp:docPr id="201067857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2"/>
                    <a:srcRect/>
                    <a:stretch>
                      <a:fillRect/>
                    </a:stretch>
                  </pic:blipFill>
                  <pic:spPr>
                    <a:xfrm>
                      <a:off x="0" y="0"/>
                      <a:ext cx="5760720" cy="1272540"/>
                    </a:xfrm>
                    <a:prstGeom prst="rect">
                      <a:avLst/>
                    </a:prstGeom>
                    <a:ln/>
                  </pic:spPr>
                </pic:pic>
              </a:graphicData>
            </a:graphic>
          </wp:inline>
        </w:drawing>
      </w:r>
    </w:p>
    <w:p w14:paraId="67928161" w14:textId="77777777" w:rsidR="00557021" w:rsidRDefault="00557021" w:rsidP="00557021">
      <w:pPr>
        <w:spacing w:line="276" w:lineRule="auto"/>
        <w:rPr>
          <w:rFonts w:ascii="Roboto" w:hAnsi="Roboto"/>
          <w:b/>
          <w:bCs/>
          <w:color w:val="004AB9"/>
          <w:sz w:val="56"/>
          <w:szCs w:val="56"/>
          <w:lang w:val="fr-CD"/>
        </w:rPr>
      </w:pPr>
    </w:p>
    <w:p w14:paraId="56665A7C" w14:textId="098B9D46" w:rsidR="00557021" w:rsidRDefault="00557021" w:rsidP="00FF2DBF">
      <w:pPr>
        <w:rPr>
          <w:rFonts w:ascii="Roboto" w:hAnsi="Roboto"/>
          <w:b/>
          <w:bCs/>
          <w:color w:val="004AB9"/>
          <w:sz w:val="56"/>
          <w:szCs w:val="56"/>
          <w:lang w:val="fr-CD"/>
        </w:rPr>
      </w:pPr>
      <w:r>
        <w:rPr>
          <w:rFonts w:ascii="Roboto" w:hAnsi="Roboto"/>
          <w:b/>
          <w:bCs/>
          <w:color w:val="004AB9"/>
          <w:sz w:val="56"/>
          <w:szCs w:val="56"/>
          <w:lang w:val="fr-CD"/>
        </w:rPr>
        <w:t>Main Results</w:t>
      </w:r>
    </w:p>
    <w:p w14:paraId="7BC31F7E" w14:textId="1FF5F34E" w:rsidR="00557021" w:rsidRDefault="00557021" w:rsidP="00557021">
      <w:pPr>
        <w:rPr>
          <w:rFonts w:ascii="Roboto" w:hAnsi="Roboto"/>
          <w:lang w:val="fr-CD"/>
        </w:rPr>
      </w:pPr>
      <w:r w:rsidRPr="00557021">
        <w:rPr>
          <w:rFonts w:ascii="Roboto" w:hAnsi="Roboto"/>
          <w:lang w:val="fr-CD"/>
        </w:rPr>
        <w:t>At the end of this intervention, 6,800 children (3,871 girls and 691 disabled children) from schools in Bweremana, Shasa and Kirotshe benefited from a package of complementary activities covering education, protection, food security, water, hygiene and sanitation. The table below provides details of the activities and targets. The following table provides further details.</w:t>
      </w:r>
    </w:p>
    <w:p w14:paraId="1058A465" w14:textId="77777777" w:rsidR="00557021" w:rsidRPr="00557021" w:rsidRDefault="00557021" w:rsidP="00557021">
      <w:pPr>
        <w:rPr>
          <w:rFonts w:ascii="Roboto" w:hAnsi="Roboto"/>
          <w:lang w:val="fr-CD"/>
        </w:rPr>
      </w:pPr>
    </w:p>
    <w:tbl>
      <w:tblPr>
        <w:tblW w:w="9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567"/>
        <w:gridCol w:w="4468"/>
        <w:gridCol w:w="1369"/>
        <w:gridCol w:w="1140"/>
        <w:gridCol w:w="705"/>
        <w:gridCol w:w="539"/>
        <w:gridCol w:w="567"/>
      </w:tblGrid>
      <w:tr w:rsidR="00557021" w14:paraId="368C8A3A" w14:textId="77777777" w:rsidTr="005D4FD0">
        <w:trPr>
          <w:jc w:val="center"/>
        </w:trPr>
        <w:tc>
          <w:tcPr>
            <w:tcW w:w="567" w:type="dxa"/>
            <w:shd w:val="clear" w:color="auto" w:fill="004BB4"/>
          </w:tcPr>
          <w:p w14:paraId="025A9814" w14:textId="77777777" w:rsidR="00557021" w:rsidRDefault="00557021" w:rsidP="009F69F9">
            <w:pPr>
              <w:jc w:val="both"/>
              <w:rPr>
                <w:b/>
                <w:color w:val="FFFFFF"/>
                <w:sz w:val="18"/>
                <w:szCs w:val="18"/>
              </w:rPr>
            </w:pPr>
          </w:p>
        </w:tc>
        <w:tc>
          <w:tcPr>
            <w:tcW w:w="4468" w:type="dxa"/>
            <w:shd w:val="clear" w:color="auto" w:fill="004BB4"/>
          </w:tcPr>
          <w:p w14:paraId="6888ED49" w14:textId="77777777" w:rsidR="00557021" w:rsidRDefault="00557021" w:rsidP="009F69F9">
            <w:pPr>
              <w:jc w:val="both"/>
              <w:rPr>
                <w:b/>
                <w:color w:val="FFFFFF"/>
                <w:sz w:val="18"/>
                <w:szCs w:val="18"/>
              </w:rPr>
            </w:pPr>
            <w:r>
              <w:rPr>
                <w:b/>
                <w:color w:val="FFFFFF"/>
                <w:sz w:val="18"/>
                <w:szCs w:val="18"/>
              </w:rPr>
              <w:t>Activities</w:t>
            </w:r>
          </w:p>
        </w:tc>
        <w:tc>
          <w:tcPr>
            <w:tcW w:w="1369" w:type="dxa"/>
            <w:shd w:val="clear" w:color="auto" w:fill="004BB4"/>
          </w:tcPr>
          <w:p w14:paraId="6804084C" w14:textId="77777777" w:rsidR="00557021" w:rsidRDefault="00557021" w:rsidP="009F69F9">
            <w:pPr>
              <w:jc w:val="both"/>
              <w:rPr>
                <w:b/>
                <w:color w:val="FFFFFF"/>
                <w:sz w:val="18"/>
                <w:szCs w:val="18"/>
              </w:rPr>
            </w:pPr>
            <w:r>
              <w:rPr>
                <w:b/>
                <w:color w:val="FFFFFF"/>
                <w:sz w:val="18"/>
                <w:szCs w:val="18"/>
              </w:rPr>
              <w:t>Organisations</w:t>
            </w:r>
          </w:p>
        </w:tc>
        <w:tc>
          <w:tcPr>
            <w:tcW w:w="1140" w:type="dxa"/>
            <w:shd w:val="clear" w:color="auto" w:fill="004BB4"/>
          </w:tcPr>
          <w:p w14:paraId="7DBF4956" w14:textId="77777777" w:rsidR="00557021" w:rsidRDefault="00557021" w:rsidP="009F69F9">
            <w:pPr>
              <w:jc w:val="both"/>
              <w:rPr>
                <w:b/>
                <w:color w:val="FFFFFF"/>
                <w:sz w:val="18"/>
                <w:szCs w:val="18"/>
              </w:rPr>
            </w:pPr>
            <w:r>
              <w:rPr>
                <w:b/>
                <w:color w:val="FFFFFF"/>
                <w:sz w:val="18"/>
                <w:szCs w:val="18"/>
              </w:rPr>
              <w:t>Sector</w:t>
            </w:r>
          </w:p>
        </w:tc>
        <w:tc>
          <w:tcPr>
            <w:tcW w:w="705" w:type="dxa"/>
            <w:shd w:val="clear" w:color="auto" w:fill="004BB4"/>
          </w:tcPr>
          <w:p w14:paraId="2E6D6081" w14:textId="77777777" w:rsidR="00557021" w:rsidRDefault="00557021" w:rsidP="009F69F9">
            <w:pPr>
              <w:jc w:val="both"/>
              <w:rPr>
                <w:b/>
                <w:color w:val="FFFFFF"/>
                <w:sz w:val="18"/>
                <w:szCs w:val="18"/>
              </w:rPr>
            </w:pPr>
            <w:r>
              <w:rPr>
                <w:b/>
                <w:color w:val="FFFFFF"/>
                <w:sz w:val="18"/>
                <w:szCs w:val="18"/>
              </w:rPr>
              <w:t>Total</w:t>
            </w:r>
          </w:p>
        </w:tc>
        <w:tc>
          <w:tcPr>
            <w:tcW w:w="539" w:type="dxa"/>
            <w:shd w:val="clear" w:color="auto" w:fill="004BB4"/>
          </w:tcPr>
          <w:p w14:paraId="351BFCDF" w14:textId="77777777" w:rsidR="00557021" w:rsidRDefault="00557021" w:rsidP="009F69F9">
            <w:pPr>
              <w:jc w:val="both"/>
              <w:rPr>
                <w:b/>
                <w:color w:val="FFFFFF"/>
                <w:sz w:val="18"/>
                <w:szCs w:val="18"/>
              </w:rPr>
            </w:pPr>
            <w:r>
              <w:rPr>
                <w:b/>
                <w:color w:val="FFFFFF"/>
                <w:sz w:val="18"/>
                <w:szCs w:val="18"/>
              </w:rPr>
              <w:t>Girls</w:t>
            </w:r>
          </w:p>
        </w:tc>
        <w:tc>
          <w:tcPr>
            <w:tcW w:w="567" w:type="dxa"/>
            <w:shd w:val="clear" w:color="auto" w:fill="004BB4"/>
          </w:tcPr>
          <w:p w14:paraId="0DC0BFD8" w14:textId="77777777" w:rsidR="00557021" w:rsidRDefault="00557021" w:rsidP="009F69F9">
            <w:pPr>
              <w:jc w:val="both"/>
              <w:rPr>
                <w:b/>
                <w:color w:val="FFFFFF"/>
                <w:sz w:val="18"/>
                <w:szCs w:val="18"/>
              </w:rPr>
            </w:pPr>
            <w:r>
              <w:rPr>
                <w:b/>
                <w:color w:val="FFFFFF"/>
                <w:sz w:val="18"/>
                <w:szCs w:val="18"/>
              </w:rPr>
              <w:t>PvH</w:t>
            </w:r>
          </w:p>
        </w:tc>
      </w:tr>
      <w:tr w:rsidR="00557021" w14:paraId="2D1E81D5" w14:textId="77777777" w:rsidTr="00557021">
        <w:trPr>
          <w:trHeight w:val="50"/>
          <w:jc w:val="center"/>
        </w:trPr>
        <w:tc>
          <w:tcPr>
            <w:tcW w:w="9355" w:type="dxa"/>
            <w:gridSpan w:val="7"/>
            <w:shd w:val="clear" w:color="auto" w:fill="87BE28"/>
          </w:tcPr>
          <w:p w14:paraId="489F94DB" w14:textId="77777777" w:rsidR="00557021" w:rsidRDefault="00557021" w:rsidP="009F69F9">
            <w:pPr>
              <w:jc w:val="center"/>
              <w:rPr>
                <w:b/>
                <w:sz w:val="18"/>
                <w:szCs w:val="18"/>
              </w:rPr>
            </w:pPr>
            <w:r w:rsidRPr="00557021">
              <w:rPr>
                <w:b/>
                <w:color w:val="FFFFFF" w:themeColor="background1"/>
                <w:sz w:val="18"/>
                <w:szCs w:val="18"/>
              </w:rPr>
              <w:t>Additional activities</w:t>
            </w:r>
          </w:p>
        </w:tc>
      </w:tr>
      <w:tr w:rsidR="00557021" w14:paraId="79E7B5D6" w14:textId="77777777" w:rsidTr="005D4FD0">
        <w:trPr>
          <w:jc w:val="center"/>
        </w:trPr>
        <w:tc>
          <w:tcPr>
            <w:tcW w:w="567" w:type="dxa"/>
            <w:shd w:val="clear" w:color="auto" w:fill="auto"/>
          </w:tcPr>
          <w:p w14:paraId="06678DEB" w14:textId="77777777" w:rsidR="00557021" w:rsidRDefault="00557021" w:rsidP="009F69F9">
            <w:pPr>
              <w:jc w:val="both"/>
              <w:rPr>
                <w:sz w:val="18"/>
                <w:szCs w:val="18"/>
              </w:rPr>
            </w:pPr>
            <w:r>
              <w:rPr>
                <w:sz w:val="18"/>
                <w:szCs w:val="18"/>
              </w:rPr>
              <w:t>1</w:t>
            </w:r>
          </w:p>
        </w:tc>
        <w:tc>
          <w:tcPr>
            <w:tcW w:w="4468" w:type="dxa"/>
            <w:shd w:val="clear" w:color="auto" w:fill="auto"/>
          </w:tcPr>
          <w:p w14:paraId="4DBC1310" w14:textId="77777777" w:rsidR="00557021" w:rsidRDefault="00557021" w:rsidP="009F69F9">
            <w:pPr>
              <w:jc w:val="both"/>
              <w:rPr>
                <w:sz w:val="18"/>
                <w:szCs w:val="18"/>
              </w:rPr>
            </w:pPr>
            <w:r>
              <w:rPr>
                <w:sz w:val="18"/>
                <w:szCs w:val="18"/>
              </w:rPr>
              <w:t>Remedial classes</w:t>
            </w:r>
          </w:p>
        </w:tc>
        <w:tc>
          <w:tcPr>
            <w:tcW w:w="1369" w:type="dxa"/>
            <w:shd w:val="clear" w:color="auto" w:fill="auto"/>
          </w:tcPr>
          <w:p w14:paraId="43342A79" w14:textId="77777777" w:rsidR="00557021" w:rsidRDefault="00557021" w:rsidP="009F69F9">
            <w:pPr>
              <w:jc w:val="both"/>
              <w:rPr>
                <w:sz w:val="18"/>
                <w:szCs w:val="18"/>
              </w:rPr>
            </w:pPr>
            <w:r>
              <w:rPr>
                <w:sz w:val="18"/>
                <w:szCs w:val="18"/>
              </w:rPr>
              <w:t>NRC</w:t>
            </w:r>
          </w:p>
        </w:tc>
        <w:tc>
          <w:tcPr>
            <w:tcW w:w="1140" w:type="dxa"/>
            <w:shd w:val="clear" w:color="auto" w:fill="auto"/>
          </w:tcPr>
          <w:p w14:paraId="434E3FBF" w14:textId="77777777" w:rsidR="00557021" w:rsidRDefault="00557021" w:rsidP="009F69F9">
            <w:pPr>
              <w:jc w:val="both"/>
              <w:rPr>
                <w:sz w:val="18"/>
                <w:szCs w:val="18"/>
              </w:rPr>
            </w:pPr>
            <w:r>
              <w:rPr>
                <w:sz w:val="18"/>
                <w:szCs w:val="18"/>
              </w:rPr>
              <w:t>Education</w:t>
            </w:r>
          </w:p>
        </w:tc>
        <w:tc>
          <w:tcPr>
            <w:tcW w:w="705" w:type="dxa"/>
            <w:shd w:val="clear" w:color="auto" w:fill="auto"/>
          </w:tcPr>
          <w:p w14:paraId="2BF0496C" w14:textId="77777777" w:rsidR="00557021" w:rsidRDefault="00557021" w:rsidP="009F69F9">
            <w:pPr>
              <w:jc w:val="both"/>
              <w:rPr>
                <w:sz w:val="18"/>
                <w:szCs w:val="18"/>
              </w:rPr>
            </w:pPr>
            <w:r>
              <w:rPr>
                <w:sz w:val="18"/>
                <w:szCs w:val="18"/>
              </w:rPr>
              <w:t>35</w:t>
            </w:r>
          </w:p>
        </w:tc>
        <w:tc>
          <w:tcPr>
            <w:tcW w:w="539" w:type="dxa"/>
            <w:shd w:val="clear" w:color="auto" w:fill="auto"/>
          </w:tcPr>
          <w:p w14:paraId="3C3D6F34" w14:textId="77777777" w:rsidR="00557021" w:rsidRDefault="00557021" w:rsidP="009F69F9">
            <w:pPr>
              <w:jc w:val="both"/>
              <w:rPr>
                <w:sz w:val="18"/>
                <w:szCs w:val="18"/>
              </w:rPr>
            </w:pPr>
            <w:r>
              <w:rPr>
                <w:sz w:val="18"/>
                <w:szCs w:val="18"/>
              </w:rPr>
              <w:t>1820</w:t>
            </w:r>
          </w:p>
        </w:tc>
        <w:tc>
          <w:tcPr>
            <w:tcW w:w="567" w:type="dxa"/>
            <w:shd w:val="clear" w:color="auto" w:fill="auto"/>
          </w:tcPr>
          <w:p w14:paraId="1BDFF5DC" w14:textId="77777777" w:rsidR="00557021" w:rsidRDefault="00557021" w:rsidP="009F69F9">
            <w:pPr>
              <w:jc w:val="both"/>
              <w:rPr>
                <w:sz w:val="18"/>
                <w:szCs w:val="18"/>
              </w:rPr>
            </w:pPr>
            <w:r>
              <w:rPr>
                <w:sz w:val="18"/>
                <w:szCs w:val="18"/>
              </w:rPr>
              <w:t>35</w:t>
            </w:r>
          </w:p>
        </w:tc>
      </w:tr>
      <w:tr w:rsidR="00557021" w14:paraId="4331DD9E" w14:textId="77777777" w:rsidTr="005D4FD0">
        <w:trPr>
          <w:jc w:val="center"/>
        </w:trPr>
        <w:tc>
          <w:tcPr>
            <w:tcW w:w="567" w:type="dxa"/>
            <w:shd w:val="clear" w:color="auto" w:fill="auto"/>
          </w:tcPr>
          <w:p w14:paraId="4937C66E" w14:textId="77777777" w:rsidR="00557021" w:rsidRDefault="00557021" w:rsidP="009F69F9">
            <w:pPr>
              <w:jc w:val="both"/>
              <w:rPr>
                <w:sz w:val="18"/>
                <w:szCs w:val="18"/>
              </w:rPr>
            </w:pPr>
            <w:r>
              <w:rPr>
                <w:sz w:val="18"/>
                <w:szCs w:val="18"/>
              </w:rPr>
              <w:t>2</w:t>
            </w:r>
          </w:p>
        </w:tc>
        <w:tc>
          <w:tcPr>
            <w:tcW w:w="4468" w:type="dxa"/>
            <w:shd w:val="clear" w:color="auto" w:fill="auto"/>
          </w:tcPr>
          <w:p w14:paraId="7BC4552E" w14:textId="77777777" w:rsidR="00557021" w:rsidRDefault="00557021" w:rsidP="009F69F9">
            <w:pPr>
              <w:jc w:val="both"/>
              <w:rPr>
                <w:sz w:val="18"/>
                <w:szCs w:val="18"/>
              </w:rPr>
            </w:pPr>
            <w:r>
              <w:rPr>
                <w:sz w:val="18"/>
                <w:szCs w:val="18"/>
              </w:rPr>
              <w:t>Teacher training on psychosocial support</w:t>
            </w:r>
          </w:p>
        </w:tc>
        <w:tc>
          <w:tcPr>
            <w:tcW w:w="1369" w:type="dxa"/>
            <w:shd w:val="clear" w:color="auto" w:fill="auto"/>
          </w:tcPr>
          <w:p w14:paraId="3604C324" w14:textId="77777777" w:rsidR="00557021" w:rsidRDefault="00557021" w:rsidP="009F69F9">
            <w:pPr>
              <w:jc w:val="both"/>
              <w:rPr>
                <w:sz w:val="18"/>
                <w:szCs w:val="18"/>
              </w:rPr>
            </w:pPr>
            <w:r>
              <w:rPr>
                <w:sz w:val="18"/>
                <w:szCs w:val="18"/>
              </w:rPr>
              <w:t>NRC</w:t>
            </w:r>
          </w:p>
        </w:tc>
        <w:tc>
          <w:tcPr>
            <w:tcW w:w="1140" w:type="dxa"/>
            <w:shd w:val="clear" w:color="auto" w:fill="auto"/>
          </w:tcPr>
          <w:p w14:paraId="6FBF189D" w14:textId="77777777" w:rsidR="00557021" w:rsidRDefault="00557021" w:rsidP="009F69F9">
            <w:pPr>
              <w:jc w:val="both"/>
              <w:rPr>
                <w:sz w:val="18"/>
                <w:szCs w:val="18"/>
              </w:rPr>
            </w:pPr>
            <w:r>
              <w:rPr>
                <w:sz w:val="18"/>
                <w:szCs w:val="18"/>
              </w:rPr>
              <w:t>Education</w:t>
            </w:r>
          </w:p>
        </w:tc>
        <w:tc>
          <w:tcPr>
            <w:tcW w:w="705" w:type="dxa"/>
            <w:shd w:val="clear" w:color="auto" w:fill="auto"/>
          </w:tcPr>
          <w:p w14:paraId="11202564" w14:textId="77777777" w:rsidR="00557021" w:rsidRDefault="00557021" w:rsidP="009F69F9">
            <w:pPr>
              <w:jc w:val="both"/>
              <w:rPr>
                <w:sz w:val="18"/>
                <w:szCs w:val="18"/>
              </w:rPr>
            </w:pPr>
            <w:r>
              <w:rPr>
                <w:sz w:val="18"/>
                <w:szCs w:val="18"/>
              </w:rPr>
              <w:t>6</w:t>
            </w:r>
          </w:p>
        </w:tc>
        <w:tc>
          <w:tcPr>
            <w:tcW w:w="539" w:type="dxa"/>
            <w:shd w:val="clear" w:color="auto" w:fill="auto"/>
          </w:tcPr>
          <w:p w14:paraId="1947259A" w14:textId="77777777" w:rsidR="00557021" w:rsidRDefault="00557021" w:rsidP="009F69F9">
            <w:pPr>
              <w:jc w:val="both"/>
              <w:rPr>
                <w:sz w:val="18"/>
                <w:szCs w:val="18"/>
              </w:rPr>
            </w:pPr>
            <w:r>
              <w:rPr>
                <w:sz w:val="18"/>
                <w:szCs w:val="18"/>
              </w:rPr>
              <w:t>31</w:t>
            </w:r>
          </w:p>
        </w:tc>
        <w:tc>
          <w:tcPr>
            <w:tcW w:w="567" w:type="dxa"/>
            <w:shd w:val="clear" w:color="auto" w:fill="auto"/>
          </w:tcPr>
          <w:p w14:paraId="597A483B" w14:textId="77777777" w:rsidR="00557021" w:rsidRDefault="00557021" w:rsidP="009F69F9">
            <w:pPr>
              <w:jc w:val="both"/>
              <w:rPr>
                <w:sz w:val="18"/>
                <w:szCs w:val="18"/>
              </w:rPr>
            </w:pPr>
            <w:r>
              <w:rPr>
                <w:sz w:val="18"/>
                <w:szCs w:val="18"/>
              </w:rPr>
              <w:t>NA</w:t>
            </w:r>
          </w:p>
        </w:tc>
      </w:tr>
      <w:tr w:rsidR="00557021" w14:paraId="107FCCA2" w14:textId="77777777" w:rsidTr="005D4FD0">
        <w:trPr>
          <w:jc w:val="center"/>
        </w:trPr>
        <w:tc>
          <w:tcPr>
            <w:tcW w:w="567" w:type="dxa"/>
            <w:shd w:val="clear" w:color="auto" w:fill="auto"/>
          </w:tcPr>
          <w:p w14:paraId="6B0FDC99" w14:textId="77777777" w:rsidR="00557021" w:rsidRDefault="00557021" w:rsidP="009F69F9">
            <w:pPr>
              <w:jc w:val="both"/>
              <w:rPr>
                <w:sz w:val="18"/>
                <w:szCs w:val="18"/>
              </w:rPr>
            </w:pPr>
            <w:r>
              <w:rPr>
                <w:sz w:val="18"/>
                <w:szCs w:val="18"/>
              </w:rPr>
              <w:t>3</w:t>
            </w:r>
          </w:p>
        </w:tc>
        <w:tc>
          <w:tcPr>
            <w:tcW w:w="4468" w:type="dxa"/>
            <w:shd w:val="clear" w:color="auto" w:fill="auto"/>
          </w:tcPr>
          <w:p w14:paraId="5A8ED07E" w14:textId="77777777" w:rsidR="00557021" w:rsidRDefault="00557021" w:rsidP="009F69F9">
            <w:pPr>
              <w:jc w:val="both"/>
              <w:rPr>
                <w:sz w:val="18"/>
                <w:szCs w:val="18"/>
              </w:rPr>
            </w:pPr>
            <w:r>
              <w:rPr>
                <w:sz w:val="18"/>
                <w:szCs w:val="18"/>
              </w:rPr>
              <w:t>Support for the implementation of school improvement plans</w:t>
            </w:r>
          </w:p>
        </w:tc>
        <w:tc>
          <w:tcPr>
            <w:tcW w:w="1369" w:type="dxa"/>
            <w:shd w:val="clear" w:color="auto" w:fill="auto"/>
          </w:tcPr>
          <w:p w14:paraId="33E155CE" w14:textId="77777777" w:rsidR="00557021" w:rsidRDefault="00557021" w:rsidP="009F69F9">
            <w:pPr>
              <w:jc w:val="both"/>
              <w:rPr>
                <w:sz w:val="18"/>
                <w:szCs w:val="18"/>
              </w:rPr>
            </w:pPr>
            <w:r>
              <w:rPr>
                <w:sz w:val="18"/>
                <w:szCs w:val="18"/>
              </w:rPr>
              <w:t>NRC</w:t>
            </w:r>
          </w:p>
        </w:tc>
        <w:tc>
          <w:tcPr>
            <w:tcW w:w="1140" w:type="dxa"/>
            <w:shd w:val="clear" w:color="auto" w:fill="auto"/>
          </w:tcPr>
          <w:p w14:paraId="66A5861E" w14:textId="77777777" w:rsidR="00557021" w:rsidRDefault="00557021" w:rsidP="009F69F9">
            <w:pPr>
              <w:jc w:val="both"/>
              <w:rPr>
                <w:sz w:val="18"/>
                <w:szCs w:val="18"/>
              </w:rPr>
            </w:pPr>
            <w:r>
              <w:rPr>
                <w:sz w:val="18"/>
                <w:szCs w:val="18"/>
              </w:rPr>
              <w:t>Education</w:t>
            </w:r>
          </w:p>
        </w:tc>
        <w:tc>
          <w:tcPr>
            <w:tcW w:w="705" w:type="dxa"/>
            <w:shd w:val="clear" w:color="auto" w:fill="auto"/>
          </w:tcPr>
          <w:p w14:paraId="77171545" w14:textId="77777777" w:rsidR="00557021" w:rsidRDefault="00557021" w:rsidP="009F69F9">
            <w:pPr>
              <w:jc w:val="both"/>
              <w:rPr>
                <w:sz w:val="18"/>
                <w:szCs w:val="18"/>
              </w:rPr>
            </w:pPr>
            <w:r>
              <w:rPr>
                <w:sz w:val="18"/>
                <w:szCs w:val="18"/>
              </w:rPr>
              <w:t>6</w:t>
            </w:r>
          </w:p>
        </w:tc>
        <w:tc>
          <w:tcPr>
            <w:tcW w:w="539" w:type="dxa"/>
            <w:shd w:val="clear" w:color="auto" w:fill="auto"/>
          </w:tcPr>
          <w:p w14:paraId="4B97F93E" w14:textId="77777777" w:rsidR="00557021" w:rsidRDefault="00557021" w:rsidP="009F69F9">
            <w:pPr>
              <w:jc w:val="both"/>
              <w:rPr>
                <w:sz w:val="18"/>
                <w:szCs w:val="18"/>
              </w:rPr>
            </w:pPr>
            <w:r>
              <w:rPr>
                <w:sz w:val="18"/>
                <w:szCs w:val="18"/>
              </w:rPr>
              <w:t>NA</w:t>
            </w:r>
          </w:p>
        </w:tc>
        <w:tc>
          <w:tcPr>
            <w:tcW w:w="567" w:type="dxa"/>
            <w:shd w:val="clear" w:color="auto" w:fill="auto"/>
          </w:tcPr>
          <w:p w14:paraId="20419F0F" w14:textId="77777777" w:rsidR="00557021" w:rsidRDefault="00557021" w:rsidP="009F69F9">
            <w:pPr>
              <w:jc w:val="both"/>
              <w:rPr>
                <w:sz w:val="18"/>
                <w:szCs w:val="18"/>
              </w:rPr>
            </w:pPr>
            <w:r>
              <w:rPr>
                <w:sz w:val="18"/>
                <w:szCs w:val="18"/>
              </w:rPr>
              <w:t>NA</w:t>
            </w:r>
          </w:p>
        </w:tc>
      </w:tr>
      <w:tr w:rsidR="00557021" w14:paraId="5ED8DA75" w14:textId="77777777" w:rsidTr="005D4FD0">
        <w:trPr>
          <w:jc w:val="center"/>
        </w:trPr>
        <w:tc>
          <w:tcPr>
            <w:tcW w:w="567" w:type="dxa"/>
            <w:shd w:val="clear" w:color="auto" w:fill="auto"/>
          </w:tcPr>
          <w:p w14:paraId="11DA0F96" w14:textId="77777777" w:rsidR="00557021" w:rsidRDefault="00557021" w:rsidP="009F69F9">
            <w:pPr>
              <w:jc w:val="both"/>
              <w:rPr>
                <w:sz w:val="18"/>
                <w:szCs w:val="18"/>
              </w:rPr>
            </w:pPr>
            <w:r>
              <w:rPr>
                <w:sz w:val="18"/>
                <w:szCs w:val="18"/>
              </w:rPr>
              <w:t>4</w:t>
            </w:r>
          </w:p>
        </w:tc>
        <w:tc>
          <w:tcPr>
            <w:tcW w:w="4468" w:type="dxa"/>
            <w:shd w:val="clear" w:color="auto" w:fill="auto"/>
          </w:tcPr>
          <w:p w14:paraId="7594B1D3" w14:textId="77777777" w:rsidR="00557021" w:rsidRDefault="00557021" w:rsidP="009F69F9">
            <w:pPr>
              <w:jc w:val="both"/>
              <w:rPr>
                <w:sz w:val="18"/>
                <w:szCs w:val="18"/>
              </w:rPr>
            </w:pPr>
            <w:r>
              <w:rPr>
                <w:sz w:val="18"/>
                <w:szCs w:val="18"/>
              </w:rPr>
              <w:t>Support for the implementation of the environmental protection plan</w:t>
            </w:r>
          </w:p>
        </w:tc>
        <w:tc>
          <w:tcPr>
            <w:tcW w:w="1369" w:type="dxa"/>
            <w:shd w:val="clear" w:color="auto" w:fill="auto"/>
          </w:tcPr>
          <w:p w14:paraId="6476DEAA" w14:textId="77777777" w:rsidR="00557021" w:rsidRDefault="00557021" w:rsidP="009F69F9">
            <w:pPr>
              <w:jc w:val="both"/>
              <w:rPr>
                <w:sz w:val="18"/>
                <w:szCs w:val="18"/>
              </w:rPr>
            </w:pPr>
            <w:r>
              <w:rPr>
                <w:sz w:val="18"/>
                <w:szCs w:val="18"/>
              </w:rPr>
              <w:t>NRC</w:t>
            </w:r>
          </w:p>
        </w:tc>
        <w:tc>
          <w:tcPr>
            <w:tcW w:w="1140" w:type="dxa"/>
            <w:shd w:val="clear" w:color="auto" w:fill="auto"/>
          </w:tcPr>
          <w:p w14:paraId="3F491911" w14:textId="77777777" w:rsidR="00557021" w:rsidRDefault="00557021" w:rsidP="009F69F9">
            <w:pPr>
              <w:jc w:val="both"/>
              <w:rPr>
                <w:sz w:val="18"/>
                <w:szCs w:val="18"/>
              </w:rPr>
            </w:pPr>
            <w:r>
              <w:rPr>
                <w:sz w:val="18"/>
                <w:szCs w:val="18"/>
              </w:rPr>
              <w:t>Protection</w:t>
            </w:r>
          </w:p>
        </w:tc>
        <w:tc>
          <w:tcPr>
            <w:tcW w:w="705" w:type="dxa"/>
            <w:shd w:val="clear" w:color="auto" w:fill="auto"/>
          </w:tcPr>
          <w:p w14:paraId="72537DEF" w14:textId="77777777" w:rsidR="00557021" w:rsidRDefault="00557021" w:rsidP="009F69F9">
            <w:pPr>
              <w:jc w:val="both"/>
              <w:rPr>
                <w:sz w:val="18"/>
                <w:szCs w:val="18"/>
              </w:rPr>
            </w:pPr>
            <w:r>
              <w:rPr>
                <w:sz w:val="18"/>
                <w:szCs w:val="18"/>
              </w:rPr>
              <w:t>6</w:t>
            </w:r>
          </w:p>
        </w:tc>
        <w:tc>
          <w:tcPr>
            <w:tcW w:w="539" w:type="dxa"/>
            <w:shd w:val="clear" w:color="auto" w:fill="auto"/>
          </w:tcPr>
          <w:p w14:paraId="08133516" w14:textId="77777777" w:rsidR="00557021" w:rsidRDefault="00557021" w:rsidP="009F69F9">
            <w:pPr>
              <w:jc w:val="both"/>
              <w:rPr>
                <w:sz w:val="18"/>
                <w:szCs w:val="18"/>
              </w:rPr>
            </w:pPr>
            <w:r>
              <w:rPr>
                <w:sz w:val="18"/>
                <w:szCs w:val="18"/>
              </w:rPr>
              <w:t>NA</w:t>
            </w:r>
          </w:p>
        </w:tc>
        <w:tc>
          <w:tcPr>
            <w:tcW w:w="567" w:type="dxa"/>
            <w:shd w:val="clear" w:color="auto" w:fill="auto"/>
          </w:tcPr>
          <w:p w14:paraId="63E838D3" w14:textId="77777777" w:rsidR="00557021" w:rsidRDefault="00557021" w:rsidP="009F69F9">
            <w:pPr>
              <w:jc w:val="both"/>
              <w:rPr>
                <w:sz w:val="18"/>
                <w:szCs w:val="18"/>
              </w:rPr>
            </w:pPr>
            <w:r>
              <w:rPr>
                <w:sz w:val="18"/>
                <w:szCs w:val="18"/>
              </w:rPr>
              <w:t>NA</w:t>
            </w:r>
          </w:p>
        </w:tc>
      </w:tr>
      <w:tr w:rsidR="00557021" w14:paraId="6A6196C7" w14:textId="77777777" w:rsidTr="005D4FD0">
        <w:trPr>
          <w:jc w:val="center"/>
        </w:trPr>
        <w:tc>
          <w:tcPr>
            <w:tcW w:w="567" w:type="dxa"/>
            <w:shd w:val="clear" w:color="auto" w:fill="auto"/>
          </w:tcPr>
          <w:p w14:paraId="4041923F" w14:textId="77777777" w:rsidR="00557021" w:rsidRDefault="00557021" w:rsidP="009F69F9">
            <w:pPr>
              <w:jc w:val="both"/>
              <w:rPr>
                <w:sz w:val="18"/>
                <w:szCs w:val="18"/>
              </w:rPr>
            </w:pPr>
            <w:r>
              <w:rPr>
                <w:sz w:val="18"/>
                <w:szCs w:val="18"/>
              </w:rPr>
              <w:t>5</w:t>
            </w:r>
          </w:p>
        </w:tc>
        <w:tc>
          <w:tcPr>
            <w:tcW w:w="4468" w:type="dxa"/>
            <w:shd w:val="clear" w:color="auto" w:fill="auto"/>
          </w:tcPr>
          <w:p w14:paraId="2E944943" w14:textId="77777777" w:rsidR="00557021" w:rsidRDefault="00557021" w:rsidP="009F69F9">
            <w:pPr>
              <w:jc w:val="both"/>
              <w:rPr>
                <w:sz w:val="18"/>
                <w:szCs w:val="18"/>
              </w:rPr>
            </w:pPr>
            <w:r>
              <w:rPr>
                <w:sz w:val="18"/>
                <w:szCs w:val="18"/>
              </w:rPr>
              <w:t>Training of parent committees on good governance</w:t>
            </w:r>
          </w:p>
        </w:tc>
        <w:tc>
          <w:tcPr>
            <w:tcW w:w="1369" w:type="dxa"/>
            <w:shd w:val="clear" w:color="auto" w:fill="auto"/>
          </w:tcPr>
          <w:p w14:paraId="09CB6908" w14:textId="77777777" w:rsidR="00557021" w:rsidRDefault="00557021" w:rsidP="009F69F9">
            <w:pPr>
              <w:jc w:val="both"/>
              <w:rPr>
                <w:sz w:val="18"/>
                <w:szCs w:val="18"/>
              </w:rPr>
            </w:pPr>
            <w:r>
              <w:rPr>
                <w:sz w:val="18"/>
                <w:szCs w:val="18"/>
              </w:rPr>
              <w:t>NRC</w:t>
            </w:r>
          </w:p>
        </w:tc>
        <w:tc>
          <w:tcPr>
            <w:tcW w:w="1140" w:type="dxa"/>
            <w:shd w:val="clear" w:color="auto" w:fill="auto"/>
          </w:tcPr>
          <w:p w14:paraId="5B891BA4" w14:textId="77777777" w:rsidR="00557021" w:rsidRDefault="00557021" w:rsidP="009F69F9">
            <w:pPr>
              <w:jc w:val="both"/>
              <w:rPr>
                <w:sz w:val="18"/>
                <w:szCs w:val="18"/>
              </w:rPr>
            </w:pPr>
            <w:r>
              <w:rPr>
                <w:sz w:val="18"/>
                <w:szCs w:val="18"/>
              </w:rPr>
              <w:t>Protection</w:t>
            </w:r>
          </w:p>
        </w:tc>
        <w:tc>
          <w:tcPr>
            <w:tcW w:w="705" w:type="dxa"/>
            <w:shd w:val="clear" w:color="auto" w:fill="auto"/>
          </w:tcPr>
          <w:p w14:paraId="35F64436" w14:textId="77777777" w:rsidR="00557021" w:rsidRDefault="00557021" w:rsidP="009F69F9">
            <w:pPr>
              <w:jc w:val="both"/>
              <w:rPr>
                <w:sz w:val="18"/>
                <w:szCs w:val="18"/>
              </w:rPr>
            </w:pPr>
            <w:r>
              <w:rPr>
                <w:sz w:val="18"/>
                <w:szCs w:val="18"/>
              </w:rPr>
              <w:t>40</w:t>
            </w:r>
          </w:p>
        </w:tc>
        <w:tc>
          <w:tcPr>
            <w:tcW w:w="539" w:type="dxa"/>
            <w:shd w:val="clear" w:color="auto" w:fill="auto"/>
          </w:tcPr>
          <w:p w14:paraId="43A39918" w14:textId="77777777" w:rsidR="00557021" w:rsidRDefault="00557021" w:rsidP="009F69F9">
            <w:pPr>
              <w:jc w:val="both"/>
              <w:rPr>
                <w:sz w:val="18"/>
                <w:szCs w:val="18"/>
              </w:rPr>
            </w:pPr>
            <w:r>
              <w:rPr>
                <w:sz w:val="18"/>
                <w:szCs w:val="18"/>
              </w:rPr>
              <w:t>NA</w:t>
            </w:r>
          </w:p>
        </w:tc>
        <w:tc>
          <w:tcPr>
            <w:tcW w:w="567" w:type="dxa"/>
            <w:shd w:val="clear" w:color="auto" w:fill="auto"/>
          </w:tcPr>
          <w:p w14:paraId="76350083" w14:textId="77777777" w:rsidR="00557021" w:rsidRDefault="00557021" w:rsidP="009F69F9">
            <w:pPr>
              <w:jc w:val="both"/>
              <w:rPr>
                <w:sz w:val="18"/>
                <w:szCs w:val="18"/>
              </w:rPr>
            </w:pPr>
            <w:r>
              <w:rPr>
                <w:sz w:val="18"/>
                <w:szCs w:val="18"/>
              </w:rPr>
              <w:t>NA</w:t>
            </w:r>
          </w:p>
        </w:tc>
      </w:tr>
      <w:tr w:rsidR="00557021" w14:paraId="0D35988E" w14:textId="77777777" w:rsidTr="005D4FD0">
        <w:trPr>
          <w:jc w:val="center"/>
        </w:trPr>
        <w:tc>
          <w:tcPr>
            <w:tcW w:w="567" w:type="dxa"/>
            <w:shd w:val="clear" w:color="auto" w:fill="auto"/>
          </w:tcPr>
          <w:p w14:paraId="3CE22D6E" w14:textId="77777777" w:rsidR="00557021" w:rsidRDefault="00557021" w:rsidP="009F69F9">
            <w:pPr>
              <w:jc w:val="both"/>
              <w:rPr>
                <w:sz w:val="18"/>
                <w:szCs w:val="18"/>
              </w:rPr>
            </w:pPr>
            <w:r>
              <w:rPr>
                <w:sz w:val="18"/>
                <w:szCs w:val="18"/>
              </w:rPr>
              <w:t>6</w:t>
            </w:r>
          </w:p>
        </w:tc>
        <w:tc>
          <w:tcPr>
            <w:tcW w:w="4468" w:type="dxa"/>
            <w:shd w:val="clear" w:color="auto" w:fill="auto"/>
          </w:tcPr>
          <w:p w14:paraId="4BF5A655" w14:textId="77777777" w:rsidR="00557021" w:rsidRDefault="00557021" w:rsidP="009F69F9">
            <w:pPr>
              <w:jc w:val="both"/>
              <w:rPr>
                <w:sz w:val="18"/>
                <w:szCs w:val="18"/>
              </w:rPr>
            </w:pPr>
            <w:r>
              <w:rPr>
                <w:sz w:val="18"/>
                <w:szCs w:val="18"/>
              </w:rPr>
              <w:t>Support for the implementation of risk reduction plans</w:t>
            </w:r>
          </w:p>
        </w:tc>
        <w:tc>
          <w:tcPr>
            <w:tcW w:w="1369" w:type="dxa"/>
            <w:shd w:val="clear" w:color="auto" w:fill="auto"/>
          </w:tcPr>
          <w:p w14:paraId="29FAEEC3" w14:textId="77777777" w:rsidR="00557021" w:rsidRDefault="00557021" w:rsidP="009F69F9">
            <w:pPr>
              <w:jc w:val="both"/>
              <w:rPr>
                <w:sz w:val="18"/>
                <w:szCs w:val="18"/>
              </w:rPr>
            </w:pPr>
            <w:r>
              <w:rPr>
                <w:sz w:val="18"/>
                <w:szCs w:val="18"/>
              </w:rPr>
              <w:t>NRC</w:t>
            </w:r>
          </w:p>
        </w:tc>
        <w:tc>
          <w:tcPr>
            <w:tcW w:w="1140" w:type="dxa"/>
            <w:shd w:val="clear" w:color="auto" w:fill="auto"/>
          </w:tcPr>
          <w:p w14:paraId="1AA66730" w14:textId="77777777" w:rsidR="00557021" w:rsidRDefault="00557021" w:rsidP="009F69F9">
            <w:pPr>
              <w:jc w:val="both"/>
              <w:rPr>
                <w:sz w:val="18"/>
                <w:szCs w:val="18"/>
              </w:rPr>
            </w:pPr>
            <w:r>
              <w:rPr>
                <w:sz w:val="18"/>
                <w:szCs w:val="18"/>
              </w:rPr>
              <w:t>Protection</w:t>
            </w:r>
          </w:p>
        </w:tc>
        <w:tc>
          <w:tcPr>
            <w:tcW w:w="705" w:type="dxa"/>
            <w:shd w:val="clear" w:color="auto" w:fill="auto"/>
          </w:tcPr>
          <w:p w14:paraId="7CD166B0" w14:textId="77777777" w:rsidR="00557021" w:rsidRDefault="00557021" w:rsidP="009F69F9">
            <w:pPr>
              <w:jc w:val="both"/>
              <w:rPr>
                <w:sz w:val="18"/>
                <w:szCs w:val="18"/>
              </w:rPr>
            </w:pPr>
            <w:r>
              <w:rPr>
                <w:sz w:val="18"/>
                <w:szCs w:val="18"/>
              </w:rPr>
              <w:t>6</w:t>
            </w:r>
          </w:p>
        </w:tc>
        <w:tc>
          <w:tcPr>
            <w:tcW w:w="539" w:type="dxa"/>
            <w:shd w:val="clear" w:color="auto" w:fill="auto"/>
          </w:tcPr>
          <w:p w14:paraId="085D6E5E" w14:textId="77777777" w:rsidR="00557021" w:rsidRDefault="00557021" w:rsidP="009F69F9">
            <w:pPr>
              <w:jc w:val="both"/>
              <w:rPr>
                <w:sz w:val="18"/>
                <w:szCs w:val="18"/>
              </w:rPr>
            </w:pPr>
            <w:r>
              <w:rPr>
                <w:sz w:val="18"/>
                <w:szCs w:val="18"/>
              </w:rPr>
              <w:t>NA</w:t>
            </w:r>
          </w:p>
        </w:tc>
        <w:tc>
          <w:tcPr>
            <w:tcW w:w="567" w:type="dxa"/>
            <w:shd w:val="clear" w:color="auto" w:fill="auto"/>
          </w:tcPr>
          <w:p w14:paraId="035FCC84" w14:textId="77777777" w:rsidR="00557021" w:rsidRDefault="00557021" w:rsidP="009F69F9">
            <w:pPr>
              <w:jc w:val="both"/>
              <w:rPr>
                <w:sz w:val="18"/>
                <w:szCs w:val="18"/>
              </w:rPr>
            </w:pPr>
            <w:r>
              <w:rPr>
                <w:sz w:val="18"/>
                <w:szCs w:val="18"/>
              </w:rPr>
              <w:t>NA</w:t>
            </w:r>
          </w:p>
        </w:tc>
      </w:tr>
      <w:tr w:rsidR="00557021" w14:paraId="59334792" w14:textId="77777777" w:rsidTr="005D4FD0">
        <w:trPr>
          <w:jc w:val="center"/>
        </w:trPr>
        <w:tc>
          <w:tcPr>
            <w:tcW w:w="567" w:type="dxa"/>
            <w:shd w:val="clear" w:color="auto" w:fill="auto"/>
          </w:tcPr>
          <w:p w14:paraId="5C2A46B1" w14:textId="77777777" w:rsidR="00557021" w:rsidRDefault="00557021" w:rsidP="009F69F9">
            <w:pPr>
              <w:jc w:val="both"/>
              <w:rPr>
                <w:sz w:val="18"/>
                <w:szCs w:val="18"/>
              </w:rPr>
            </w:pPr>
            <w:r>
              <w:rPr>
                <w:sz w:val="18"/>
                <w:szCs w:val="18"/>
              </w:rPr>
              <w:t>7</w:t>
            </w:r>
          </w:p>
        </w:tc>
        <w:tc>
          <w:tcPr>
            <w:tcW w:w="4468" w:type="dxa"/>
            <w:shd w:val="clear" w:color="auto" w:fill="auto"/>
          </w:tcPr>
          <w:p w14:paraId="5CE6DC99" w14:textId="77777777" w:rsidR="00557021" w:rsidRDefault="00557021" w:rsidP="009F69F9">
            <w:pPr>
              <w:jc w:val="both"/>
              <w:rPr>
                <w:sz w:val="18"/>
                <w:szCs w:val="18"/>
              </w:rPr>
            </w:pPr>
            <w:r>
              <w:rPr>
                <w:sz w:val="18"/>
                <w:szCs w:val="18"/>
              </w:rPr>
              <w:t>Dissemination of gender awareness messages</w:t>
            </w:r>
          </w:p>
        </w:tc>
        <w:tc>
          <w:tcPr>
            <w:tcW w:w="1369" w:type="dxa"/>
            <w:shd w:val="clear" w:color="auto" w:fill="auto"/>
          </w:tcPr>
          <w:p w14:paraId="1FA9D3CB" w14:textId="77777777" w:rsidR="00557021" w:rsidRDefault="00557021" w:rsidP="009F69F9">
            <w:pPr>
              <w:jc w:val="both"/>
              <w:rPr>
                <w:sz w:val="18"/>
                <w:szCs w:val="18"/>
              </w:rPr>
            </w:pPr>
            <w:r>
              <w:rPr>
                <w:sz w:val="18"/>
                <w:szCs w:val="18"/>
              </w:rPr>
              <w:t>SCI/BIFERD</w:t>
            </w:r>
          </w:p>
        </w:tc>
        <w:tc>
          <w:tcPr>
            <w:tcW w:w="1140" w:type="dxa"/>
            <w:shd w:val="clear" w:color="auto" w:fill="auto"/>
          </w:tcPr>
          <w:p w14:paraId="512ED009" w14:textId="77777777" w:rsidR="00557021" w:rsidRDefault="00557021" w:rsidP="009F69F9">
            <w:pPr>
              <w:jc w:val="both"/>
              <w:rPr>
                <w:sz w:val="18"/>
                <w:szCs w:val="18"/>
              </w:rPr>
            </w:pPr>
            <w:r>
              <w:rPr>
                <w:sz w:val="18"/>
                <w:szCs w:val="18"/>
              </w:rPr>
              <w:t>Protection</w:t>
            </w:r>
          </w:p>
        </w:tc>
        <w:tc>
          <w:tcPr>
            <w:tcW w:w="705" w:type="dxa"/>
            <w:shd w:val="clear" w:color="auto" w:fill="auto"/>
          </w:tcPr>
          <w:p w14:paraId="0BEFD971" w14:textId="77777777" w:rsidR="00557021" w:rsidRDefault="00557021" w:rsidP="009F69F9">
            <w:pPr>
              <w:jc w:val="both"/>
              <w:rPr>
                <w:sz w:val="18"/>
                <w:szCs w:val="18"/>
              </w:rPr>
            </w:pPr>
            <w:r>
              <w:rPr>
                <w:sz w:val="18"/>
                <w:szCs w:val="18"/>
              </w:rPr>
              <w:t>10</w:t>
            </w:r>
          </w:p>
        </w:tc>
        <w:tc>
          <w:tcPr>
            <w:tcW w:w="539" w:type="dxa"/>
            <w:shd w:val="clear" w:color="auto" w:fill="auto"/>
          </w:tcPr>
          <w:p w14:paraId="0B75744F" w14:textId="77777777" w:rsidR="00557021" w:rsidRDefault="00557021" w:rsidP="009F69F9">
            <w:pPr>
              <w:jc w:val="both"/>
              <w:rPr>
                <w:sz w:val="18"/>
                <w:szCs w:val="18"/>
              </w:rPr>
            </w:pPr>
            <w:r>
              <w:rPr>
                <w:sz w:val="18"/>
                <w:szCs w:val="18"/>
              </w:rPr>
              <w:t>514</w:t>
            </w:r>
          </w:p>
        </w:tc>
        <w:tc>
          <w:tcPr>
            <w:tcW w:w="567" w:type="dxa"/>
            <w:shd w:val="clear" w:color="auto" w:fill="auto"/>
          </w:tcPr>
          <w:p w14:paraId="33FBAD47" w14:textId="77777777" w:rsidR="00557021" w:rsidRDefault="00557021" w:rsidP="009F69F9">
            <w:pPr>
              <w:jc w:val="both"/>
              <w:rPr>
                <w:sz w:val="18"/>
                <w:szCs w:val="18"/>
              </w:rPr>
            </w:pPr>
            <w:r>
              <w:rPr>
                <w:sz w:val="18"/>
                <w:szCs w:val="18"/>
              </w:rPr>
              <w:t>8</w:t>
            </w:r>
          </w:p>
        </w:tc>
      </w:tr>
      <w:tr w:rsidR="00557021" w14:paraId="7A6F5A4F" w14:textId="77777777" w:rsidTr="005D4FD0">
        <w:trPr>
          <w:jc w:val="center"/>
        </w:trPr>
        <w:tc>
          <w:tcPr>
            <w:tcW w:w="567" w:type="dxa"/>
            <w:shd w:val="clear" w:color="auto" w:fill="auto"/>
          </w:tcPr>
          <w:p w14:paraId="1F4D9085" w14:textId="77777777" w:rsidR="00557021" w:rsidRDefault="00557021" w:rsidP="009F69F9">
            <w:pPr>
              <w:jc w:val="both"/>
              <w:rPr>
                <w:sz w:val="18"/>
                <w:szCs w:val="18"/>
              </w:rPr>
            </w:pPr>
            <w:r>
              <w:rPr>
                <w:sz w:val="18"/>
                <w:szCs w:val="18"/>
              </w:rPr>
              <w:t>8</w:t>
            </w:r>
          </w:p>
        </w:tc>
        <w:tc>
          <w:tcPr>
            <w:tcW w:w="4468" w:type="dxa"/>
            <w:shd w:val="clear" w:color="auto" w:fill="auto"/>
          </w:tcPr>
          <w:p w14:paraId="7DAE080B" w14:textId="77777777" w:rsidR="00557021" w:rsidRDefault="00557021" w:rsidP="009F69F9">
            <w:pPr>
              <w:jc w:val="both"/>
              <w:rPr>
                <w:sz w:val="18"/>
                <w:szCs w:val="18"/>
              </w:rPr>
            </w:pPr>
            <w:r>
              <w:rPr>
                <w:sz w:val="18"/>
                <w:szCs w:val="18"/>
              </w:rPr>
              <w:t>Psychosocial support activities</w:t>
            </w:r>
          </w:p>
        </w:tc>
        <w:tc>
          <w:tcPr>
            <w:tcW w:w="1369" w:type="dxa"/>
            <w:shd w:val="clear" w:color="auto" w:fill="auto"/>
          </w:tcPr>
          <w:p w14:paraId="18778403" w14:textId="77777777" w:rsidR="00557021" w:rsidRDefault="00557021" w:rsidP="009F69F9">
            <w:pPr>
              <w:jc w:val="both"/>
              <w:rPr>
                <w:sz w:val="18"/>
                <w:szCs w:val="18"/>
              </w:rPr>
            </w:pPr>
            <w:r>
              <w:rPr>
                <w:sz w:val="18"/>
                <w:szCs w:val="18"/>
              </w:rPr>
              <w:t>ACAD</w:t>
            </w:r>
          </w:p>
        </w:tc>
        <w:tc>
          <w:tcPr>
            <w:tcW w:w="1140" w:type="dxa"/>
            <w:shd w:val="clear" w:color="auto" w:fill="auto"/>
          </w:tcPr>
          <w:p w14:paraId="3C101DDD" w14:textId="77777777" w:rsidR="00557021" w:rsidRDefault="00557021" w:rsidP="009F69F9">
            <w:pPr>
              <w:jc w:val="both"/>
              <w:rPr>
                <w:sz w:val="18"/>
                <w:szCs w:val="18"/>
              </w:rPr>
            </w:pPr>
            <w:r>
              <w:rPr>
                <w:sz w:val="18"/>
                <w:szCs w:val="18"/>
              </w:rPr>
              <w:t>Protection</w:t>
            </w:r>
          </w:p>
        </w:tc>
        <w:tc>
          <w:tcPr>
            <w:tcW w:w="705" w:type="dxa"/>
            <w:shd w:val="clear" w:color="auto" w:fill="auto"/>
          </w:tcPr>
          <w:p w14:paraId="515678A8" w14:textId="77777777" w:rsidR="00557021" w:rsidRDefault="00557021" w:rsidP="009F69F9">
            <w:pPr>
              <w:jc w:val="both"/>
              <w:rPr>
                <w:sz w:val="18"/>
                <w:szCs w:val="18"/>
              </w:rPr>
            </w:pPr>
            <w:r>
              <w:rPr>
                <w:sz w:val="18"/>
                <w:szCs w:val="18"/>
              </w:rPr>
              <w:t>10</w:t>
            </w:r>
          </w:p>
        </w:tc>
        <w:tc>
          <w:tcPr>
            <w:tcW w:w="539" w:type="dxa"/>
            <w:shd w:val="clear" w:color="auto" w:fill="auto"/>
          </w:tcPr>
          <w:p w14:paraId="7D5FA8E8" w14:textId="77777777" w:rsidR="00557021" w:rsidRDefault="00557021" w:rsidP="009F69F9">
            <w:pPr>
              <w:jc w:val="both"/>
              <w:rPr>
                <w:sz w:val="18"/>
                <w:szCs w:val="18"/>
              </w:rPr>
            </w:pPr>
            <w:r>
              <w:rPr>
                <w:sz w:val="18"/>
                <w:szCs w:val="18"/>
              </w:rPr>
              <w:t>520</w:t>
            </w:r>
          </w:p>
        </w:tc>
        <w:tc>
          <w:tcPr>
            <w:tcW w:w="567" w:type="dxa"/>
            <w:shd w:val="clear" w:color="auto" w:fill="auto"/>
          </w:tcPr>
          <w:p w14:paraId="59DFD15A" w14:textId="77777777" w:rsidR="00557021" w:rsidRDefault="00557021" w:rsidP="009F69F9">
            <w:pPr>
              <w:jc w:val="both"/>
              <w:rPr>
                <w:sz w:val="18"/>
                <w:szCs w:val="18"/>
              </w:rPr>
            </w:pPr>
            <w:r>
              <w:rPr>
                <w:sz w:val="18"/>
                <w:szCs w:val="18"/>
              </w:rPr>
              <w:t>100</w:t>
            </w:r>
          </w:p>
        </w:tc>
      </w:tr>
      <w:tr w:rsidR="00557021" w14:paraId="451B3895" w14:textId="77777777" w:rsidTr="005D4FD0">
        <w:trPr>
          <w:jc w:val="center"/>
        </w:trPr>
        <w:tc>
          <w:tcPr>
            <w:tcW w:w="567" w:type="dxa"/>
            <w:shd w:val="clear" w:color="auto" w:fill="auto"/>
          </w:tcPr>
          <w:p w14:paraId="1CE88921" w14:textId="77777777" w:rsidR="00557021" w:rsidRDefault="00557021" w:rsidP="009F69F9">
            <w:pPr>
              <w:jc w:val="both"/>
              <w:rPr>
                <w:sz w:val="18"/>
                <w:szCs w:val="18"/>
              </w:rPr>
            </w:pPr>
            <w:r>
              <w:rPr>
                <w:sz w:val="18"/>
                <w:szCs w:val="18"/>
              </w:rPr>
              <w:t>9</w:t>
            </w:r>
          </w:p>
        </w:tc>
        <w:tc>
          <w:tcPr>
            <w:tcW w:w="4468" w:type="dxa"/>
            <w:shd w:val="clear" w:color="auto" w:fill="auto"/>
          </w:tcPr>
          <w:p w14:paraId="1FE1775B" w14:textId="77777777" w:rsidR="00557021" w:rsidRDefault="00557021" w:rsidP="009F69F9">
            <w:pPr>
              <w:jc w:val="both"/>
              <w:rPr>
                <w:sz w:val="18"/>
                <w:szCs w:val="18"/>
              </w:rPr>
            </w:pPr>
            <w:r>
              <w:rPr>
                <w:sz w:val="18"/>
                <w:szCs w:val="18"/>
              </w:rPr>
              <w:t>Rehabilitation of water points</w:t>
            </w:r>
          </w:p>
        </w:tc>
        <w:tc>
          <w:tcPr>
            <w:tcW w:w="1369" w:type="dxa"/>
            <w:shd w:val="clear" w:color="auto" w:fill="auto"/>
          </w:tcPr>
          <w:p w14:paraId="27AC92A9" w14:textId="77777777" w:rsidR="00557021" w:rsidRDefault="00557021" w:rsidP="009F69F9">
            <w:pPr>
              <w:jc w:val="both"/>
              <w:rPr>
                <w:sz w:val="18"/>
                <w:szCs w:val="18"/>
              </w:rPr>
            </w:pPr>
            <w:r>
              <w:rPr>
                <w:sz w:val="18"/>
                <w:szCs w:val="18"/>
              </w:rPr>
              <w:t>SCI/BIFERD</w:t>
            </w:r>
          </w:p>
        </w:tc>
        <w:tc>
          <w:tcPr>
            <w:tcW w:w="1140" w:type="dxa"/>
            <w:shd w:val="clear" w:color="auto" w:fill="auto"/>
          </w:tcPr>
          <w:p w14:paraId="22832481" w14:textId="77777777" w:rsidR="00557021" w:rsidRDefault="00557021" w:rsidP="009F69F9">
            <w:pPr>
              <w:jc w:val="both"/>
              <w:rPr>
                <w:sz w:val="18"/>
                <w:szCs w:val="18"/>
              </w:rPr>
            </w:pPr>
            <w:r>
              <w:rPr>
                <w:sz w:val="18"/>
                <w:szCs w:val="18"/>
              </w:rPr>
              <w:t>WASH</w:t>
            </w:r>
          </w:p>
        </w:tc>
        <w:tc>
          <w:tcPr>
            <w:tcW w:w="705" w:type="dxa"/>
            <w:shd w:val="clear" w:color="auto" w:fill="auto"/>
          </w:tcPr>
          <w:p w14:paraId="1C1C2ACD" w14:textId="77777777" w:rsidR="00557021" w:rsidRDefault="00557021" w:rsidP="009F69F9">
            <w:pPr>
              <w:jc w:val="both"/>
              <w:rPr>
                <w:sz w:val="18"/>
                <w:szCs w:val="18"/>
              </w:rPr>
            </w:pPr>
            <w:r>
              <w:rPr>
                <w:sz w:val="18"/>
                <w:szCs w:val="18"/>
              </w:rPr>
              <w:t>240</w:t>
            </w:r>
          </w:p>
        </w:tc>
        <w:tc>
          <w:tcPr>
            <w:tcW w:w="539" w:type="dxa"/>
            <w:shd w:val="clear" w:color="auto" w:fill="auto"/>
          </w:tcPr>
          <w:p w14:paraId="7FA2CE50" w14:textId="77777777" w:rsidR="00557021" w:rsidRDefault="00557021" w:rsidP="009F69F9">
            <w:pPr>
              <w:jc w:val="both"/>
              <w:rPr>
                <w:sz w:val="18"/>
                <w:szCs w:val="18"/>
              </w:rPr>
            </w:pPr>
            <w:r>
              <w:rPr>
                <w:sz w:val="18"/>
                <w:szCs w:val="18"/>
              </w:rPr>
              <w:t>12359</w:t>
            </w:r>
          </w:p>
        </w:tc>
        <w:tc>
          <w:tcPr>
            <w:tcW w:w="567" w:type="dxa"/>
            <w:shd w:val="clear" w:color="auto" w:fill="auto"/>
          </w:tcPr>
          <w:p w14:paraId="23D1DD15" w14:textId="77777777" w:rsidR="00557021" w:rsidRDefault="00557021" w:rsidP="009F69F9">
            <w:pPr>
              <w:jc w:val="both"/>
              <w:rPr>
                <w:sz w:val="18"/>
                <w:szCs w:val="18"/>
              </w:rPr>
            </w:pPr>
            <w:r>
              <w:rPr>
                <w:sz w:val="18"/>
                <w:szCs w:val="18"/>
              </w:rPr>
              <w:t>1008</w:t>
            </w:r>
          </w:p>
        </w:tc>
      </w:tr>
      <w:tr w:rsidR="00557021" w14:paraId="76224AC0" w14:textId="77777777" w:rsidTr="005D4FD0">
        <w:trPr>
          <w:jc w:val="center"/>
        </w:trPr>
        <w:tc>
          <w:tcPr>
            <w:tcW w:w="567" w:type="dxa"/>
            <w:shd w:val="clear" w:color="auto" w:fill="auto"/>
          </w:tcPr>
          <w:p w14:paraId="405690AF" w14:textId="77777777" w:rsidR="00557021" w:rsidRDefault="00557021" w:rsidP="009F69F9">
            <w:pPr>
              <w:jc w:val="both"/>
              <w:rPr>
                <w:sz w:val="18"/>
                <w:szCs w:val="18"/>
              </w:rPr>
            </w:pPr>
            <w:r>
              <w:rPr>
                <w:sz w:val="18"/>
                <w:szCs w:val="18"/>
              </w:rPr>
              <w:t>1</w:t>
            </w:r>
          </w:p>
        </w:tc>
        <w:tc>
          <w:tcPr>
            <w:tcW w:w="4468" w:type="dxa"/>
            <w:shd w:val="clear" w:color="auto" w:fill="auto"/>
          </w:tcPr>
          <w:p w14:paraId="53F95A45" w14:textId="77777777" w:rsidR="00557021" w:rsidRDefault="00557021" w:rsidP="009F69F9">
            <w:pPr>
              <w:jc w:val="both"/>
              <w:rPr>
                <w:sz w:val="18"/>
                <w:szCs w:val="18"/>
              </w:rPr>
            </w:pPr>
            <w:r>
              <w:rPr>
                <w:sz w:val="18"/>
                <w:szCs w:val="18"/>
              </w:rPr>
              <w:t>Rehabilitation of impluvium</w:t>
            </w:r>
          </w:p>
        </w:tc>
        <w:tc>
          <w:tcPr>
            <w:tcW w:w="1369" w:type="dxa"/>
            <w:shd w:val="clear" w:color="auto" w:fill="auto"/>
          </w:tcPr>
          <w:p w14:paraId="2008FAF6" w14:textId="77777777" w:rsidR="00557021" w:rsidRDefault="00557021" w:rsidP="009F69F9">
            <w:pPr>
              <w:jc w:val="both"/>
              <w:rPr>
                <w:sz w:val="18"/>
                <w:szCs w:val="18"/>
              </w:rPr>
            </w:pPr>
            <w:r>
              <w:rPr>
                <w:sz w:val="18"/>
                <w:szCs w:val="18"/>
              </w:rPr>
              <w:t>SCI/BIFERD</w:t>
            </w:r>
          </w:p>
        </w:tc>
        <w:tc>
          <w:tcPr>
            <w:tcW w:w="1140" w:type="dxa"/>
            <w:shd w:val="clear" w:color="auto" w:fill="auto"/>
          </w:tcPr>
          <w:p w14:paraId="13906671" w14:textId="77777777" w:rsidR="00557021" w:rsidRDefault="00557021" w:rsidP="009F69F9">
            <w:pPr>
              <w:jc w:val="both"/>
              <w:rPr>
                <w:sz w:val="18"/>
                <w:szCs w:val="18"/>
              </w:rPr>
            </w:pPr>
            <w:r>
              <w:rPr>
                <w:sz w:val="18"/>
                <w:szCs w:val="18"/>
              </w:rPr>
              <w:t>WASH</w:t>
            </w:r>
          </w:p>
        </w:tc>
        <w:tc>
          <w:tcPr>
            <w:tcW w:w="705" w:type="dxa"/>
            <w:shd w:val="clear" w:color="auto" w:fill="auto"/>
          </w:tcPr>
          <w:p w14:paraId="25B6C3EF" w14:textId="77777777" w:rsidR="00557021" w:rsidRDefault="00557021" w:rsidP="009F69F9">
            <w:pPr>
              <w:jc w:val="both"/>
              <w:rPr>
                <w:sz w:val="18"/>
                <w:szCs w:val="18"/>
              </w:rPr>
            </w:pPr>
            <w:r>
              <w:rPr>
                <w:sz w:val="18"/>
                <w:szCs w:val="18"/>
              </w:rPr>
              <w:t>1650</w:t>
            </w:r>
          </w:p>
        </w:tc>
        <w:tc>
          <w:tcPr>
            <w:tcW w:w="539" w:type="dxa"/>
            <w:shd w:val="clear" w:color="auto" w:fill="auto"/>
          </w:tcPr>
          <w:p w14:paraId="6F877B38" w14:textId="77777777" w:rsidR="00557021" w:rsidRDefault="00557021" w:rsidP="009F69F9">
            <w:pPr>
              <w:jc w:val="both"/>
              <w:rPr>
                <w:sz w:val="18"/>
                <w:szCs w:val="18"/>
              </w:rPr>
            </w:pPr>
            <w:r>
              <w:rPr>
                <w:sz w:val="18"/>
                <w:szCs w:val="18"/>
              </w:rPr>
              <w:t>84</w:t>
            </w:r>
          </w:p>
        </w:tc>
        <w:tc>
          <w:tcPr>
            <w:tcW w:w="567" w:type="dxa"/>
            <w:shd w:val="clear" w:color="auto" w:fill="auto"/>
          </w:tcPr>
          <w:p w14:paraId="3B8EF38D" w14:textId="77777777" w:rsidR="00557021" w:rsidRDefault="00557021" w:rsidP="009F69F9">
            <w:pPr>
              <w:jc w:val="both"/>
              <w:rPr>
                <w:sz w:val="18"/>
                <w:szCs w:val="18"/>
              </w:rPr>
            </w:pPr>
            <w:r>
              <w:rPr>
                <w:sz w:val="18"/>
                <w:szCs w:val="18"/>
              </w:rPr>
              <w:t>132</w:t>
            </w:r>
          </w:p>
        </w:tc>
      </w:tr>
      <w:tr w:rsidR="00557021" w14:paraId="19D99862" w14:textId="77777777" w:rsidTr="005D4FD0">
        <w:trPr>
          <w:jc w:val="center"/>
        </w:trPr>
        <w:tc>
          <w:tcPr>
            <w:tcW w:w="567" w:type="dxa"/>
            <w:shd w:val="clear" w:color="auto" w:fill="auto"/>
          </w:tcPr>
          <w:p w14:paraId="1C9AA27C" w14:textId="77777777" w:rsidR="00557021" w:rsidRDefault="00557021" w:rsidP="009F69F9">
            <w:pPr>
              <w:jc w:val="both"/>
              <w:rPr>
                <w:sz w:val="18"/>
                <w:szCs w:val="18"/>
              </w:rPr>
            </w:pPr>
            <w:r>
              <w:rPr>
                <w:sz w:val="18"/>
                <w:szCs w:val="18"/>
              </w:rPr>
              <w:t>1</w:t>
            </w:r>
          </w:p>
        </w:tc>
        <w:tc>
          <w:tcPr>
            <w:tcW w:w="4468" w:type="dxa"/>
            <w:shd w:val="clear" w:color="auto" w:fill="auto"/>
          </w:tcPr>
          <w:p w14:paraId="735836E6" w14:textId="77777777" w:rsidR="00557021" w:rsidRDefault="00557021" w:rsidP="009F69F9">
            <w:pPr>
              <w:jc w:val="both"/>
              <w:rPr>
                <w:sz w:val="18"/>
                <w:szCs w:val="18"/>
              </w:rPr>
            </w:pPr>
            <w:r>
              <w:rPr>
                <w:sz w:val="18"/>
                <w:szCs w:val="18"/>
              </w:rPr>
              <w:t>Establishment, training and equipping of water point management committees</w:t>
            </w:r>
          </w:p>
        </w:tc>
        <w:tc>
          <w:tcPr>
            <w:tcW w:w="1369" w:type="dxa"/>
            <w:shd w:val="clear" w:color="auto" w:fill="auto"/>
          </w:tcPr>
          <w:p w14:paraId="1A3F1D2D" w14:textId="77777777" w:rsidR="00557021" w:rsidRDefault="00557021" w:rsidP="009F69F9">
            <w:pPr>
              <w:jc w:val="both"/>
              <w:rPr>
                <w:sz w:val="18"/>
                <w:szCs w:val="18"/>
              </w:rPr>
            </w:pPr>
            <w:r>
              <w:rPr>
                <w:sz w:val="18"/>
                <w:szCs w:val="18"/>
              </w:rPr>
              <w:t>SCI/BIFERD</w:t>
            </w:r>
          </w:p>
        </w:tc>
        <w:tc>
          <w:tcPr>
            <w:tcW w:w="1140" w:type="dxa"/>
            <w:shd w:val="clear" w:color="auto" w:fill="auto"/>
          </w:tcPr>
          <w:p w14:paraId="024F1880" w14:textId="77777777" w:rsidR="00557021" w:rsidRDefault="00557021" w:rsidP="009F69F9">
            <w:pPr>
              <w:jc w:val="both"/>
              <w:rPr>
                <w:sz w:val="18"/>
                <w:szCs w:val="18"/>
              </w:rPr>
            </w:pPr>
            <w:r>
              <w:rPr>
                <w:sz w:val="18"/>
                <w:szCs w:val="18"/>
              </w:rPr>
              <w:t>WASH</w:t>
            </w:r>
          </w:p>
        </w:tc>
        <w:tc>
          <w:tcPr>
            <w:tcW w:w="705" w:type="dxa"/>
            <w:shd w:val="clear" w:color="auto" w:fill="auto"/>
          </w:tcPr>
          <w:p w14:paraId="2F6B8F1D" w14:textId="77777777" w:rsidR="00557021" w:rsidRDefault="00557021" w:rsidP="009F69F9">
            <w:pPr>
              <w:jc w:val="both"/>
              <w:rPr>
                <w:sz w:val="18"/>
                <w:szCs w:val="18"/>
              </w:rPr>
            </w:pPr>
            <w:r>
              <w:rPr>
                <w:sz w:val="18"/>
                <w:szCs w:val="18"/>
              </w:rPr>
              <w:t>5</w:t>
            </w:r>
          </w:p>
        </w:tc>
        <w:tc>
          <w:tcPr>
            <w:tcW w:w="539" w:type="dxa"/>
            <w:shd w:val="clear" w:color="auto" w:fill="auto"/>
          </w:tcPr>
          <w:p w14:paraId="4C5E103F" w14:textId="77777777" w:rsidR="00557021" w:rsidRDefault="00557021" w:rsidP="009F69F9">
            <w:pPr>
              <w:jc w:val="both"/>
              <w:rPr>
                <w:sz w:val="18"/>
                <w:szCs w:val="18"/>
              </w:rPr>
            </w:pPr>
            <w:r>
              <w:rPr>
                <w:sz w:val="18"/>
                <w:szCs w:val="18"/>
              </w:rPr>
              <w:t>2</w:t>
            </w:r>
          </w:p>
        </w:tc>
        <w:tc>
          <w:tcPr>
            <w:tcW w:w="567" w:type="dxa"/>
            <w:shd w:val="clear" w:color="auto" w:fill="auto"/>
          </w:tcPr>
          <w:p w14:paraId="4FA22105" w14:textId="77777777" w:rsidR="00557021" w:rsidRDefault="00557021" w:rsidP="009F69F9">
            <w:pPr>
              <w:jc w:val="both"/>
              <w:rPr>
                <w:sz w:val="18"/>
                <w:szCs w:val="18"/>
              </w:rPr>
            </w:pPr>
            <w:r>
              <w:rPr>
                <w:sz w:val="18"/>
                <w:szCs w:val="18"/>
              </w:rPr>
              <w:t>4</w:t>
            </w:r>
          </w:p>
        </w:tc>
      </w:tr>
      <w:tr w:rsidR="00557021" w14:paraId="2FC0E96F" w14:textId="77777777" w:rsidTr="005D4FD0">
        <w:trPr>
          <w:jc w:val="center"/>
        </w:trPr>
        <w:tc>
          <w:tcPr>
            <w:tcW w:w="567" w:type="dxa"/>
            <w:shd w:val="clear" w:color="auto" w:fill="auto"/>
          </w:tcPr>
          <w:p w14:paraId="4BB799BA" w14:textId="77777777" w:rsidR="00557021" w:rsidRDefault="00557021" w:rsidP="009F69F9">
            <w:pPr>
              <w:jc w:val="both"/>
              <w:rPr>
                <w:sz w:val="18"/>
                <w:szCs w:val="18"/>
              </w:rPr>
            </w:pPr>
            <w:r>
              <w:rPr>
                <w:sz w:val="18"/>
                <w:szCs w:val="18"/>
              </w:rPr>
              <w:t>12</w:t>
            </w:r>
          </w:p>
        </w:tc>
        <w:tc>
          <w:tcPr>
            <w:tcW w:w="4468" w:type="dxa"/>
            <w:shd w:val="clear" w:color="auto" w:fill="auto"/>
          </w:tcPr>
          <w:p w14:paraId="5D916244" w14:textId="77777777" w:rsidR="00557021" w:rsidRDefault="00557021" w:rsidP="009F69F9">
            <w:pPr>
              <w:jc w:val="both"/>
              <w:rPr>
                <w:sz w:val="18"/>
                <w:szCs w:val="18"/>
              </w:rPr>
            </w:pPr>
            <w:r>
              <w:rPr>
                <w:sz w:val="18"/>
                <w:szCs w:val="18"/>
              </w:rPr>
              <w:t>Development of waste disposal sites</w:t>
            </w:r>
          </w:p>
        </w:tc>
        <w:tc>
          <w:tcPr>
            <w:tcW w:w="1369" w:type="dxa"/>
            <w:shd w:val="clear" w:color="auto" w:fill="auto"/>
          </w:tcPr>
          <w:p w14:paraId="2D73A18C" w14:textId="77777777" w:rsidR="00557021" w:rsidRDefault="00557021" w:rsidP="009F69F9">
            <w:pPr>
              <w:jc w:val="both"/>
              <w:rPr>
                <w:sz w:val="18"/>
                <w:szCs w:val="18"/>
              </w:rPr>
            </w:pPr>
            <w:r>
              <w:rPr>
                <w:sz w:val="18"/>
                <w:szCs w:val="18"/>
              </w:rPr>
              <w:t>SCI/BIFERD</w:t>
            </w:r>
          </w:p>
        </w:tc>
        <w:tc>
          <w:tcPr>
            <w:tcW w:w="1140" w:type="dxa"/>
            <w:shd w:val="clear" w:color="auto" w:fill="auto"/>
          </w:tcPr>
          <w:p w14:paraId="48093F57" w14:textId="77777777" w:rsidR="00557021" w:rsidRDefault="00557021" w:rsidP="009F69F9">
            <w:pPr>
              <w:jc w:val="both"/>
              <w:rPr>
                <w:sz w:val="18"/>
                <w:szCs w:val="18"/>
              </w:rPr>
            </w:pPr>
            <w:r>
              <w:rPr>
                <w:sz w:val="18"/>
                <w:szCs w:val="18"/>
              </w:rPr>
              <w:t>WASH</w:t>
            </w:r>
          </w:p>
        </w:tc>
        <w:tc>
          <w:tcPr>
            <w:tcW w:w="705" w:type="dxa"/>
            <w:shd w:val="clear" w:color="auto" w:fill="auto"/>
          </w:tcPr>
          <w:p w14:paraId="25CFD163" w14:textId="77777777" w:rsidR="00557021" w:rsidRDefault="00557021" w:rsidP="009F69F9">
            <w:pPr>
              <w:jc w:val="both"/>
              <w:rPr>
                <w:sz w:val="18"/>
                <w:szCs w:val="18"/>
              </w:rPr>
            </w:pPr>
            <w:r>
              <w:rPr>
                <w:sz w:val="18"/>
                <w:szCs w:val="18"/>
              </w:rPr>
              <w:t>100</w:t>
            </w:r>
          </w:p>
        </w:tc>
        <w:tc>
          <w:tcPr>
            <w:tcW w:w="539" w:type="dxa"/>
            <w:shd w:val="clear" w:color="auto" w:fill="auto"/>
          </w:tcPr>
          <w:p w14:paraId="30A08235" w14:textId="77777777" w:rsidR="00557021" w:rsidRDefault="00557021" w:rsidP="009F69F9">
            <w:pPr>
              <w:jc w:val="both"/>
              <w:rPr>
                <w:sz w:val="18"/>
                <w:szCs w:val="18"/>
              </w:rPr>
            </w:pPr>
            <w:r>
              <w:rPr>
                <w:sz w:val="18"/>
                <w:szCs w:val="18"/>
              </w:rPr>
              <w:t>514</w:t>
            </w:r>
          </w:p>
        </w:tc>
        <w:tc>
          <w:tcPr>
            <w:tcW w:w="567" w:type="dxa"/>
            <w:shd w:val="clear" w:color="auto" w:fill="auto"/>
          </w:tcPr>
          <w:p w14:paraId="18AFEA6C" w14:textId="77777777" w:rsidR="00557021" w:rsidRDefault="00557021" w:rsidP="009F69F9">
            <w:pPr>
              <w:jc w:val="both"/>
              <w:rPr>
                <w:sz w:val="18"/>
                <w:szCs w:val="18"/>
              </w:rPr>
            </w:pPr>
            <w:r>
              <w:rPr>
                <w:sz w:val="18"/>
                <w:szCs w:val="18"/>
              </w:rPr>
              <w:t>80</w:t>
            </w:r>
          </w:p>
        </w:tc>
      </w:tr>
      <w:tr w:rsidR="00557021" w14:paraId="4376B826" w14:textId="77777777" w:rsidTr="005D4FD0">
        <w:trPr>
          <w:jc w:val="center"/>
        </w:trPr>
        <w:tc>
          <w:tcPr>
            <w:tcW w:w="567" w:type="dxa"/>
            <w:shd w:val="clear" w:color="auto" w:fill="auto"/>
          </w:tcPr>
          <w:p w14:paraId="16C803A5" w14:textId="77777777" w:rsidR="00557021" w:rsidRDefault="00557021" w:rsidP="009F69F9">
            <w:pPr>
              <w:jc w:val="both"/>
              <w:rPr>
                <w:sz w:val="18"/>
                <w:szCs w:val="18"/>
              </w:rPr>
            </w:pPr>
            <w:r>
              <w:rPr>
                <w:sz w:val="18"/>
                <w:szCs w:val="18"/>
              </w:rPr>
              <w:t>13</w:t>
            </w:r>
          </w:p>
        </w:tc>
        <w:tc>
          <w:tcPr>
            <w:tcW w:w="4468" w:type="dxa"/>
            <w:shd w:val="clear" w:color="auto" w:fill="auto"/>
          </w:tcPr>
          <w:p w14:paraId="12408CE3" w14:textId="77777777" w:rsidR="00557021" w:rsidRDefault="00557021" w:rsidP="009F69F9">
            <w:pPr>
              <w:jc w:val="both"/>
              <w:rPr>
                <w:sz w:val="18"/>
                <w:szCs w:val="18"/>
              </w:rPr>
            </w:pPr>
            <w:r>
              <w:rPr>
                <w:sz w:val="18"/>
                <w:szCs w:val="18"/>
              </w:rPr>
              <w:t>Distribution of agro-pastoral kits</w:t>
            </w:r>
          </w:p>
        </w:tc>
        <w:tc>
          <w:tcPr>
            <w:tcW w:w="1369" w:type="dxa"/>
            <w:shd w:val="clear" w:color="auto" w:fill="auto"/>
          </w:tcPr>
          <w:p w14:paraId="51699FEE" w14:textId="77777777" w:rsidR="00557021" w:rsidRDefault="00557021" w:rsidP="009F69F9">
            <w:pPr>
              <w:jc w:val="both"/>
              <w:rPr>
                <w:sz w:val="18"/>
                <w:szCs w:val="18"/>
              </w:rPr>
            </w:pPr>
            <w:r>
              <w:rPr>
                <w:sz w:val="18"/>
                <w:szCs w:val="18"/>
              </w:rPr>
              <w:t>SCI/BIFERD</w:t>
            </w:r>
          </w:p>
        </w:tc>
        <w:tc>
          <w:tcPr>
            <w:tcW w:w="1140" w:type="dxa"/>
            <w:shd w:val="clear" w:color="auto" w:fill="auto"/>
          </w:tcPr>
          <w:p w14:paraId="5C294187" w14:textId="77777777" w:rsidR="00557021" w:rsidRDefault="00557021" w:rsidP="009F69F9">
            <w:pPr>
              <w:jc w:val="both"/>
              <w:rPr>
                <w:sz w:val="18"/>
                <w:szCs w:val="18"/>
              </w:rPr>
            </w:pPr>
            <w:r>
              <w:rPr>
                <w:sz w:val="18"/>
                <w:szCs w:val="18"/>
              </w:rPr>
              <w:t>SECAL</w:t>
            </w:r>
          </w:p>
        </w:tc>
        <w:tc>
          <w:tcPr>
            <w:tcW w:w="705" w:type="dxa"/>
            <w:shd w:val="clear" w:color="auto" w:fill="auto"/>
          </w:tcPr>
          <w:p w14:paraId="35C3D09B" w14:textId="77777777" w:rsidR="00557021" w:rsidRDefault="00557021" w:rsidP="009F69F9">
            <w:pPr>
              <w:jc w:val="both"/>
              <w:rPr>
                <w:sz w:val="18"/>
                <w:szCs w:val="18"/>
              </w:rPr>
            </w:pPr>
            <w:r>
              <w:rPr>
                <w:sz w:val="18"/>
                <w:szCs w:val="18"/>
              </w:rPr>
              <w:t>3,000</w:t>
            </w:r>
          </w:p>
        </w:tc>
        <w:tc>
          <w:tcPr>
            <w:tcW w:w="539" w:type="dxa"/>
            <w:shd w:val="clear" w:color="auto" w:fill="auto"/>
          </w:tcPr>
          <w:p w14:paraId="342687C0" w14:textId="77777777" w:rsidR="00557021" w:rsidRDefault="00557021" w:rsidP="009F69F9">
            <w:pPr>
              <w:jc w:val="both"/>
              <w:rPr>
                <w:sz w:val="18"/>
                <w:szCs w:val="18"/>
              </w:rPr>
            </w:pPr>
            <w:r>
              <w:rPr>
                <w:sz w:val="18"/>
                <w:szCs w:val="18"/>
              </w:rPr>
              <w:t>1542</w:t>
            </w:r>
          </w:p>
        </w:tc>
        <w:tc>
          <w:tcPr>
            <w:tcW w:w="567" w:type="dxa"/>
            <w:shd w:val="clear" w:color="auto" w:fill="auto"/>
          </w:tcPr>
          <w:p w14:paraId="4532A87E" w14:textId="77777777" w:rsidR="00557021" w:rsidRDefault="00557021" w:rsidP="009F69F9">
            <w:pPr>
              <w:jc w:val="both"/>
              <w:rPr>
                <w:sz w:val="18"/>
                <w:szCs w:val="18"/>
              </w:rPr>
            </w:pPr>
            <w:r>
              <w:rPr>
                <w:sz w:val="18"/>
                <w:szCs w:val="18"/>
              </w:rPr>
              <w:t>240</w:t>
            </w:r>
          </w:p>
        </w:tc>
      </w:tr>
      <w:tr w:rsidR="00557021" w14:paraId="0791275C" w14:textId="77777777" w:rsidTr="005D4FD0">
        <w:trPr>
          <w:jc w:val="center"/>
        </w:trPr>
        <w:tc>
          <w:tcPr>
            <w:tcW w:w="567" w:type="dxa"/>
            <w:shd w:val="clear" w:color="auto" w:fill="auto"/>
          </w:tcPr>
          <w:p w14:paraId="3C83637F" w14:textId="77777777" w:rsidR="00557021" w:rsidRDefault="00557021" w:rsidP="009F69F9">
            <w:pPr>
              <w:jc w:val="both"/>
              <w:rPr>
                <w:sz w:val="18"/>
                <w:szCs w:val="18"/>
              </w:rPr>
            </w:pPr>
            <w:r>
              <w:rPr>
                <w:sz w:val="18"/>
                <w:szCs w:val="18"/>
              </w:rPr>
              <w:t>14</w:t>
            </w:r>
          </w:p>
        </w:tc>
        <w:tc>
          <w:tcPr>
            <w:tcW w:w="4468" w:type="dxa"/>
            <w:shd w:val="clear" w:color="auto" w:fill="auto"/>
          </w:tcPr>
          <w:p w14:paraId="178CC2E0" w14:textId="77777777" w:rsidR="00557021" w:rsidRDefault="00557021" w:rsidP="009F69F9">
            <w:pPr>
              <w:jc w:val="both"/>
              <w:rPr>
                <w:sz w:val="18"/>
                <w:szCs w:val="18"/>
              </w:rPr>
            </w:pPr>
            <w:r>
              <w:rPr>
                <w:sz w:val="18"/>
                <w:szCs w:val="18"/>
              </w:rPr>
              <w:t>Training and support for beneficiaries on improved agriculture</w:t>
            </w:r>
          </w:p>
        </w:tc>
        <w:tc>
          <w:tcPr>
            <w:tcW w:w="1369" w:type="dxa"/>
            <w:shd w:val="clear" w:color="auto" w:fill="auto"/>
          </w:tcPr>
          <w:p w14:paraId="0E1CC6A6" w14:textId="77777777" w:rsidR="00557021" w:rsidRDefault="00557021" w:rsidP="009F69F9">
            <w:pPr>
              <w:jc w:val="both"/>
              <w:rPr>
                <w:sz w:val="18"/>
                <w:szCs w:val="18"/>
              </w:rPr>
            </w:pPr>
            <w:r>
              <w:rPr>
                <w:sz w:val="18"/>
                <w:szCs w:val="18"/>
              </w:rPr>
              <w:t>SCI/BIFERD</w:t>
            </w:r>
          </w:p>
        </w:tc>
        <w:tc>
          <w:tcPr>
            <w:tcW w:w="1140" w:type="dxa"/>
            <w:shd w:val="clear" w:color="auto" w:fill="auto"/>
          </w:tcPr>
          <w:p w14:paraId="00FD756C" w14:textId="77777777" w:rsidR="00557021" w:rsidRDefault="00557021" w:rsidP="009F69F9">
            <w:pPr>
              <w:jc w:val="both"/>
              <w:rPr>
                <w:sz w:val="18"/>
                <w:szCs w:val="18"/>
              </w:rPr>
            </w:pPr>
            <w:r>
              <w:rPr>
                <w:sz w:val="18"/>
                <w:szCs w:val="18"/>
              </w:rPr>
              <w:t>SECAL</w:t>
            </w:r>
          </w:p>
        </w:tc>
        <w:tc>
          <w:tcPr>
            <w:tcW w:w="705" w:type="dxa"/>
            <w:shd w:val="clear" w:color="auto" w:fill="auto"/>
          </w:tcPr>
          <w:p w14:paraId="168E5CAB" w14:textId="77777777" w:rsidR="00557021" w:rsidRDefault="00557021" w:rsidP="009F69F9">
            <w:pPr>
              <w:jc w:val="both"/>
              <w:rPr>
                <w:sz w:val="18"/>
                <w:szCs w:val="18"/>
              </w:rPr>
            </w:pPr>
            <w:r>
              <w:rPr>
                <w:sz w:val="18"/>
                <w:szCs w:val="18"/>
              </w:rPr>
              <w:t>3,000</w:t>
            </w:r>
          </w:p>
        </w:tc>
        <w:tc>
          <w:tcPr>
            <w:tcW w:w="539" w:type="dxa"/>
            <w:shd w:val="clear" w:color="auto" w:fill="auto"/>
          </w:tcPr>
          <w:p w14:paraId="6E85DAF2" w14:textId="77777777" w:rsidR="00557021" w:rsidRDefault="00557021" w:rsidP="009F69F9">
            <w:pPr>
              <w:jc w:val="both"/>
              <w:rPr>
                <w:sz w:val="18"/>
                <w:szCs w:val="18"/>
              </w:rPr>
            </w:pPr>
            <w:r>
              <w:rPr>
                <w:sz w:val="18"/>
                <w:szCs w:val="18"/>
              </w:rPr>
              <w:t>154</w:t>
            </w:r>
          </w:p>
        </w:tc>
        <w:tc>
          <w:tcPr>
            <w:tcW w:w="567" w:type="dxa"/>
            <w:shd w:val="clear" w:color="auto" w:fill="auto"/>
          </w:tcPr>
          <w:p w14:paraId="202D5E8E" w14:textId="77777777" w:rsidR="00557021" w:rsidRDefault="00557021" w:rsidP="009F69F9">
            <w:pPr>
              <w:jc w:val="both"/>
              <w:rPr>
                <w:sz w:val="18"/>
                <w:szCs w:val="18"/>
              </w:rPr>
            </w:pPr>
            <w:r>
              <w:rPr>
                <w:sz w:val="18"/>
                <w:szCs w:val="18"/>
              </w:rPr>
              <w:t>240</w:t>
            </w:r>
          </w:p>
        </w:tc>
      </w:tr>
      <w:tr w:rsidR="00557021" w14:paraId="148DC6B6" w14:textId="77777777" w:rsidTr="005D4FD0">
        <w:trPr>
          <w:jc w:val="center"/>
        </w:trPr>
        <w:tc>
          <w:tcPr>
            <w:tcW w:w="567" w:type="dxa"/>
            <w:shd w:val="clear" w:color="auto" w:fill="auto"/>
          </w:tcPr>
          <w:p w14:paraId="669FA99E" w14:textId="77777777" w:rsidR="00557021" w:rsidRDefault="00557021" w:rsidP="009F69F9">
            <w:pPr>
              <w:jc w:val="both"/>
              <w:rPr>
                <w:sz w:val="18"/>
                <w:szCs w:val="18"/>
              </w:rPr>
            </w:pPr>
            <w:r>
              <w:rPr>
                <w:sz w:val="18"/>
                <w:szCs w:val="18"/>
              </w:rPr>
              <w:t>1</w:t>
            </w:r>
          </w:p>
        </w:tc>
        <w:tc>
          <w:tcPr>
            <w:tcW w:w="4468" w:type="dxa"/>
            <w:shd w:val="clear" w:color="auto" w:fill="auto"/>
          </w:tcPr>
          <w:p w14:paraId="163B1141" w14:textId="77777777" w:rsidR="00557021" w:rsidRDefault="00557021" w:rsidP="009F69F9">
            <w:pPr>
              <w:jc w:val="both"/>
              <w:rPr>
                <w:sz w:val="18"/>
                <w:szCs w:val="18"/>
              </w:rPr>
            </w:pPr>
            <w:r>
              <w:rPr>
                <w:sz w:val="18"/>
                <w:szCs w:val="18"/>
              </w:rPr>
              <w:t>Cooking demonstration and awareness-raising on good eating habits</w:t>
            </w:r>
          </w:p>
        </w:tc>
        <w:tc>
          <w:tcPr>
            <w:tcW w:w="1369" w:type="dxa"/>
            <w:shd w:val="clear" w:color="auto" w:fill="auto"/>
          </w:tcPr>
          <w:p w14:paraId="7311B1F1" w14:textId="77777777" w:rsidR="00557021" w:rsidRDefault="00557021" w:rsidP="009F69F9">
            <w:pPr>
              <w:jc w:val="both"/>
              <w:rPr>
                <w:sz w:val="18"/>
                <w:szCs w:val="18"/>
              </w:rPr>
            </w:pPr>
            <w:r>
              <w:rPr>
                <w:sz w:val="18"/>
                <w:szCs w:val="18"/>
              </w:rPr>
              <w:t>SCI/BIFERD</w:t>
            </w:r>
          </w:p>
        </w:tc>
        <w:tc>
          <w:tcPr>
            <w:tcW w:w="1140" w:type="dxa"/>
            <w:shd w:val="clear" w:color="auto" w:fill="auto"/>
          </w:tcPr>
          <w:p w14:paraId="08E467C2" w14:textId="77777777" w:rsidR="00557021" w:rsidRDefault="00557021" w:rsidP="009F69F9">
            <w:pPr>
              <w:jc w:val="both"/>
              <w:rPr>
                <w:sz w:val="18"/>
                <w:szCs w:val="18"/>
              </w:rPr>
            </w:pPr>
            <w:r>
              <w:rPr>
                <w:sz w:val="18"/>
                <w:szCs w:val="18"/>
              </w:rPr>
              <w:t>SECAL</w:t>
            </w:r>
          </w:p>
        </w:tc>
        <w:tc>
          <w:tcPr>
            <w:tcW w:w="705" w:type="dxa"/>
            <w:shd w:val="clear" w:color="auto" w:fill="auto"/>
          </w:tcPr>
          <w:p w14:paraId="3D6D4509" w14:textId="77777777" w:rsidR="00557021" w:rsidRDefault="00557021" w:rsidP="009F69F9">
            <w:pPr>
              <w:jc w:val="both"/>
              <w:rPr>
                <w:sz w:val="18"/>
                <w:szCs w:val="18"/>
              </w:rPr>
            </w:pPr>
            <w:r>
              <w:rPr>
                <w:sz w:val="18"/>
                <w:szCs w:val="18"/>
              </w:rPr>
              <w:t>30</w:t>
            </w:r>
          </w:p>
        </w:tc>
        <w:tc>
          <w:tcPr>
            <w:tcW w:w="539" w:type="dxa"/>
            <w:shd w:val="clear" w:color="auto" w:fill="auto"/>
          </w:tcPr>
          <w:p w14:paraId="23FE2FA8" w14:textId="77777777" w:rsidR="00557021" w:rsidRDefault="00557021" w:rsidP="009F69F9">
            <w:pPr>
              <w:jc w:val="both"/>
              <w:rPr>
                <w:sz w:val="18"/>
                <w:szCs w:val="18"/>
              </w:rPr>
            </w:pPr>
            <w:r>
              <w:rPr>
                <w:sz w:val="18"/>
                <w:szCs w:val="18"/>
              </w:rPr>
              <w:t>15</w:t>
            </w:r>
          </w:p>
        </w:tc>
        <w:tc>
          <w:tcPr>
            <w:tcW w:w="567" w:type="dxa"/>
            <w:shd w:val="clear" w:color="auto" w:fill="auto"/>
          </w:tcPr>
          <w:p w14:paraId="6976FB26" w14:textId="77777777" w:rsidR="00557021" w:rsidRDefault="00557021" w:rsidP="009F69F9">
            <w:pPr>
              <w:jc w:val="both"/>
              <w:rPr>
                <w:sz w:val="18"/>
                <w:szCs w:val="18"/>
              </w:rPr>
            </w:pPr>
            <w:r>
              <w:rPr>
                <w:sz w:val="18"/>
                <w:szCs w:val="18"/>
              </w:rPr>
              <w:t>2</w:t>
            </w:r>
          </w:p>
        </w:tc>
      </w:tr>
      <w:tr w:rsidR="00557021" w14:paraId="704B81D2" w14:textId="77777777" w:rsidTr="00557021">
        <w:trPr>
          <w:jc w:val="center"/>
        </w:trPr>
        <w:tc>
          <w:tcPr>
            <w:tcW w:w="9355" w:type="dxa"/>
            <w:gridSpan w:val="7"/>
            <w:shd w:val="clear" w:color="auto" w:fill="E67D00"/>
          </w:tcPr>
          <w:p w14:paraId="1E0CE8CB" w14:textId="77777777" w:rsidR="00557021" w:rsidRPr="00557021" w:rsidRDefault="00557021" w:rsidP="009F69F9">
            <w:pPr>
              <w:jc w:val="center"/>
              <w:rPr>
                <w:b/>
                <w:color w:val="FFFFFF" w:themeColor="background1"/>
                <w:sz w:val="18"/>
                <w:szCs w:val="18"/>
              </w:rPr>
            </w:pPr>
            <w:r w:rsidRPr="00557021">
              <w:rPr>
                <w:b/>
                <w:color w:val="FFFFFF" w:themeColor="background1"/>
                <w:sz w:val="18"/>
                <w:szCs w:val="18"/>
              </w:rPr>
              <w:lastRenderedPageBreak/>
              <w:t>Joint activities</w:t>
            </w:r>
          </w:p>
        </w:tc>
      </w:tr>
      <w:tr w:rsidR="00557021" w14:paraId="3A4731A8" w14:textId="77777777" w:rsidTr="005D4FD0">
        <w:trPr>
          <w:jc w:val="center"/>
        </w:trPr>
        <w:tc>
          <w:tcPr>
            <w:tcW w:w="567" w:type="dxa"/>
            <w:shd w:val="clear" w:color="auto" w:fill="auto"/>
          </w:tcPr>
          <w:p w14:paraId="1BC03979" w14:textId="77777777" w:rsidR="00557021" w:rsidRDefault="00557021" w:rsidP="009F69F9">
            <w:pPr>
              <w:jc w:val="both"/>
              <w:rPr>
                <w:sz w:val="18"/>
                <w:szCs w:val="18"/>
              </w:rPr>
            </w:pPr>
            <w:r>
              <w:rPr>
                <w:sz w:val="18"/>
                <w:szCs w:val="18"/>
              </w:rPr>
              <w:t>1</w:t>
            </w:r>
          </w:p>
        </w:tc>
        <w:tc>
          <w:tcPr>
            <w:tcW w:w="4468" w:type="dxa"/>
            <w:shd w:val="clear" w:color="auto" w:fill="auto"/>
          </w:tcPr>
          <w:p w14:paraId="386984E4" w14:textId="77777777" w:rsidR="00557021" w:rsidRDefault="00557021" w:rsidP="009F69F9">
            <w:pPr>
              <w:jc w:val="both"/>
              <w:rPr>
                <w:sz w:val="18"/>
                <w:szCs w:val="18"/>
              </w:rPr>
            </w:pPr>
            <w:r>
              <w:rPr>
                <w:sz w:val="18"/>
                <w:szCs w:val="18"/>
              </w:rPr>
              <w:t>Distribution of school kits</w:t>
            </w:r>
          </w:p>
        </w:tc>
        <w:tc>
          <w:tcPr>
            <w:tcW w:w="1369" w:type="dxa"/>
            <w:shd w:val="clear" w:color="auto" w:fill="auto"/>
          </w:tcPr>
          <w:p w14:paraId="431BDF91" w14:textId="77777777" w:rsidR="00557021" w:rsidRDefault="00557021" w:rsidP="009F69F9">
            <w:pPr>
              <w:jc w:val="both"/>
              <w:rPr>
                <w:sz w:val="18"/>
                <w:szCs w:val="18"/>
              </w:rPr>
            </w:pPr>
            <w:r>
              <w:rPr>
                <w:sz w:val="18"/>
                <w:szCs w:val="18"/>
              </w:rPr>
              <w:t>ACAD, NRC, SCI/BIFERD</w:t>
            </w:r>
          </w:p>
        </w:tc>
        <w:tc>
          <w:tcPr>
            <w:tcW w:w="1140" w:type="dxa"/>
            <w:shd w:val="clear" w:color="auto" w:fill="auto"/>
          </w:tcPr>
          <w:p w14:paraId="1F5C951F" w14:textId="77777777" w:rsidR="00557021" w:rsidRDefault="00557021" w:rsidP="009F69F9">
            <w:pPr>
              <w:jc w:val="both"/>
              <w:rPr>
                <w:sz w:val="18"/>
                <w:szCs w:val="18"/>
              </w:rPr>
            </w:pPr>
            <w:r>
              <w:rPr>
                <w:sz w:val="18"/>
                <w:szCs w:val="18"/>
              </w:rPr>
              <w:t>Education</w:t>
            </w:r>
          </w:p>
        </w:tc>
        <w:tc>
          <w:tcPr>
            <w:tcW w:w="705" w:type="dxa"/>
            <w:shd w:val="clear" w:color="auto" w:fill="auto"/>
          </w:tcPr>
          <w:p w14:paraId="3DD178C4" w14:textId="77777777" w:rsidR="00557021" w:rsidRDefault="00557021" w:rsidP="009F69F9">
            <w:pPr>
              <w:jc w:val="both"/>
              <w:rPr>
                <w:sz w:val="18"/>
                <w:szCs w:val="18"/>
              </w:rPr>
            </w:pPr>
            <w:r>
              <w:rPr>
                <w:sz w:val="18"/>
                <w:szCs w:val="18"/>
              </w:rPr>
              <w:t>1</w:t>
            </w:r>
          </w:p>
        </w:tc>
        <w:tc>
          <w:tcPr>
            <w:tcW w:w="539" w:type="dxa"/>
            <w:shd w:val="clear" w:color="auto" w:fill="auto"/>
          </w:tcPr>
          <w:p w14:paraId="2812BB04" w14:textId="77777777" w:rsidR="00557021" w:rsidRDefault="00557021" w:rsidP="009F69F9">
            <w:pPr>
              <w:jc w:val="both"/>
              <w:rPr>
                <w:sz w:val="18"/>
                <w:szCs w:val="18"/>
              </w:rPr>
            </w:pPr>
            <w:r>
              <w:rPr>
                <w:sz w:val="18"/>
                <w:szCs w:val="18"/>
              </w:rPr>
              <w:t>65</w:t>
            </w:r>
          </w:p>
        </w:tc>
        <w:tc>
          <w:tcPr>
            <w:tcW w:w="567" w:type="dxa"/>
            <w:shd w:val="clear" w:color="auto" w:fill="auto"/>
          </w:tcPr>
          <w:p w14:paraId="719D4AB0" w14:textId="77777777" w:rsidR="00557021" w:rsidRDefault="00557021" w:rsidP="009F69F9">
            <w:pPr>
              <w:jc w:val="both"/>
              <w:rPr>
                <w:sz w:val="18"/>
                <w:szCs w:val="18"/>
              </w:rPr>
            </w:pPr>
            <w:r>
              <w:rPr>
                <w:sz w:val="18"/>
                <w:szCs w:val="18"/>
              </w:rPr>
              <w:t>75</w:t>
            </w:r>
          </w:p>
        </w:tc>
      </w:tr>
      <w:tr w:rsidR="00557021" w14:paraId="74551609" w14:textId="77777777" w:rsidTr="005D4FD0">
        <w:trPr>
          <w:jc w:val="center"/>
        </w:trPr>
        <w:tc>
          <w:tcPr>
            <w:tcW w:w="567" w:type="dxa"/>
            <w:shd w:val="clear" w:color="auto" w:fill="auto"/>
          </w:tcPr>
          <w:p w14:paraId="5848CD47" w14:textId="77777777" w:rsidR="00557021" w:rsidRDefault="00557021" w:rsidP="009F69F9">
            <w:pPr>
              <w:jc w:val="both"/>
              <w:rPr>
                <w:sz w:val="18"/>
                <w:szCs w:val="18"/>
              </w:rPr>
            </w:pPr>
            <w:r>
              <w:rPr>
                <w:sz w:val="18"/>
                <w:szCs w:val="18"/>
              </w:rPr>
              <w:t>2</w:t>
            </w:r>
          </w:p>
        </w:tc>
        <w:tc>
          <w:tcPr>
            <w:tcW w:w="4468" w:type="dxa"/>
            <w:shd w:val="clear" w:color="auto" w:fill="auto"/>
          </w:tcPr>
          <w:p w14:paraId="7BF7EF10" w14:textId="77777777" w:rsidR="00557021" w:rsidRDefault="00557021" w:rsidP="009F69F9">
            <w:pPr>
              <w:jc w:val="both"/>
              <w:rPr>
                <w:sz w:val="18"/>
                <w:szCs w:val="18"/>
              </w:rPr>
            </w:pPr>
            <w:r>
              <w:rPr>
                <w:sz w:val="18"/>
                <w:szCs w:val="18"/>
              </w:rPr>
              <w:t>Organisation of creative/recreational activities</w:t>
            </w:r>
          </w:p>
        </w:tc>
        <w:tc>
          <w:tcPr>
            <w:tcW w:w="1369" w:type="dxa"/>
            <w:shd w:val="clear" w:color="auto" w:fill="auto"/>
          </w:tcPr>
          <w:p w14:paraId="719B2395" w14:textId="77777777" w:rsidR="00557021" w:rsidRDefault="00557021" w:rsidP="009F69F9">
            <w:pPr>
              <w:jc w:val="both"/>
              <w:rPr>
                <w:sz w:val="18"/>
                <w:szCs w:val="18"/>
              </w:rPr>
            </w:pPr>
            <w:r>
              <w:rPr>
                <w:sz w:val="18"/>
                <w:szCs w:val="18"/>
              </w:rPr>
              <w:t>ACAD, NRC, SCI/BIFERD</w:t>
            </w:r>
          </w:p>
        </w:tc>
        <w:tc>
          <w:tcPr>
            <w:tcW w:w="1140" w:type="dxa"/>
            <w:shd w:val="clear" w:color="auto" w:fill="auto"/>
          </w:tcPr>
          <w:p w14:paraId="67B1052F" w14:textId="77777777" w:rsidR="00557021" w:rsidRDefault="00557021" w:rsidP="009F69F9">
            <w:pPr>
              <w:jc w:val="both"/>
              <w:rPr>
                <w:sz w:val="18"/>
                <w:szCs w:val="18"/>
              </w:rPr>
            </w:pPr>
            <w:r>
              <w:rPr>
                <w:sz w:val="18"/>
                <w:szCs w:val="18"/>
              </w:rPr>
              <w:t>Education</w:t>
            </w:r>
          </w:p>
        </w:tc>
        <w:tc>
          <w:tcPr>
            <w:tcW w:w="705" w:type="dxa"/>
            <w:shd w:val="clear" w:color="auto" w:fill="auto"/>
          </w:tcPr>
          <w:p w14:paraId="0D20D83C" w14:textId="77777777" w:rsidR="00557021" w:rsidRDefault="00557021" w:rsidP="009F69F9">
            <w:pPr>
              <w:jc w:val="both"/>
              <w:rPr>
                <w:sz w:val="18"/>
                <w:szCs w:val="18"/>
              </w:rPr>
            </w:pPr>
            <w:r>
              <w:rPr>
                <w:sz w:val="18"/>
                <w:szCs w:val="18"/>
              </w:rPr>
              <w:t>21</w:t>
            </w:r>
          </w:p>
        </w:tc>
        <w:tc>
          <w:tcPr>
            <w:tcW w:w="539" w:type="dxa"/>
            <w:shd w:val="clear" w:color="auto" w:fill="auto"/>
          </w:tcPr>
          <w:p w14:paraId="40142873" w14:textId="77777777" w:rsidR="00557021" w:rsidRDefault="00557021" w:rsidP="009F69F9">
            <w:pPr>
              <w:jc w:val="both"/>
              <w:rPr>
                <w:sz w:val="18"/>
                <w:szCs w:val="18"/>
              </w:rPr>
            </w:pPr>
            <w:r>
              <w:rPr>
                <w:sz w:val="18"/>
                <w:szCs w:val="18"/>
              </w:rPr>
              <w:t>132</w:t>
            </w:r>
          </w:p>
        </w:tc>
        <w:tc>
          <w:tcPr>
            <w:tcW w:w="567" w:type="dxa"/>
            <w:shd w:val="clear" w:color="auto" w:fill="auto"/>
          </w:tcPr>
          <w:p w14:paraId="60609586" w14:textId="77777777" w:rsidR="00557021" w:rsidRDefault="00557021" w:rsidP="009F69F9">
            <w:pPr>
              <w:jc w:val="both"/>
              <w:rPr>
                <w:sz w:val="18"/>
                <w:szCs w:val="18"/>
              </w:rPr>
            </w:pPr>
            <w:r>
              <w:rPr>
                <w:sz w:val="18"/>
                <w:szCs w:val="18"/>
              </w:rPr>
              <w:t>75</w:t>
            </w:r>
          </w:p>
        </w:tc>
      </w:tr>
      <w:tr w:rsidR="00557021" w14:paraId="67EBDA8A" w14:textId="77777777" w:rsidTr="005D4FD0">
        <w:trPr>
          <w:jc w:val="center"/>
        </w:trPr>
        <w:tc>
          <w:tcPr>
            <w:tcW w:w="567" w:type="dxa"/>
            <w:shd w:val="clear" w:color="auto" w:fill="auto"/>
          </w:tcPr>
          <w:p w14:paraId="7F3B47BC" w14:textId="77777777" w:rsidR="00557021" w:rsidRDefault="00557021" w:rsidP="009F69F9">
            <w:pPr>
              <w:jc w:val="both"/>
              <w:rPr>
                <w:sz w:val="18"/>
                <w:szCs w:val="18"/>
              </w:rPr>
            </w:pPr>
            <w:r>
              <w:rPr>
                <w:sz w:val="18"/>
                <w:szCs w:val="18"/>
              </w:rPr>
              <w:t>3</w:t>
            </w:r>
          </w:p>
        </w:tc>
        <w:tc>
          <w:tcPr>
            <w:tcW w:w="4468" w:type="dxa"/>
            <w:shd w:val="clear" w:color="auto" w:fill="auto"/>
          </w:tcPr>
          <w:p w14:paraId="203BE9DD" w14:textId="77777777" w:rsidR="00557021" w:rsidRDefault="00557021" w:rsidP="009F69F9">
            <w:pPr>
              <w:jc w:val="both"/>
              <w:rPr>
                <w:sz w:val="18"/>
                <w:szCs w:val="18"/>
              </w:rPr>
            </w:pPr>
            <w:r>
              <w:rPr>
                <w:sz w:val="18"/>
                <w:szCs w:val="18"/>
              </w:rPr>
              <w:t xml:space="preserve">Activities Identification, documentation, research, verification, and reunification </w:t>
            </w:r>
          </w:p>
        </w:tc>
        <w:tc>
          <w:tcPr>
            <w:tcW w:w="1369" w:type="dxa"/>
            <w:shd w:val="clear" w:color="auto" w:fill="auto"/>
          </w:tcPr>
          <w:p w14:paraId="358792C9" w14:textId="77777777" w:rsidR="00557021" w:rsidRDefault="00557021" w:rsidP="009F69F9">
            <w:pPr>
              <w:jc w:val="both"/>
              <w:rPr>
                <w:sz w:val="18"/>
                <w:szCs w:val="18"/>
              </w:rPr>
            </w:pPr>
            <w:r>
              <w:rPr>
                <w:sz w:val="18"/>
                <w:szCs w:val="18"/>
              </w:rPr>
              <w:t>ACAD, NRC, SCI/BIFERD</w:t>
            </w:r>
          </w:p>
        </w:tc>
        <w:tc>
          <w:tcPr>
            <w:tcW w:w="1140" w:type="dxa"/>
            <w:shd w:val="clear" w:color="auto" w:fill="auto"/>
          </w:tcPr>
          <w:p w14:paraId="2D16F825" w14:textId="77777777" w:rsidR="00557021" w:rsidRDefault="00557021" w:rsidP="009F69F9">
            <w:pPr>
              <w:jc w:val="both"/>
              <w:rPr>
                <w:sz w:val="18"/>
                <w:szCs w:val="18"/>
              </w:rPr>
            </w:pPr>
            <w:r>
              <w:rPr>
                <w:sz w:val="18"/>
                <w:szCs w:val="18"/>
              </w:rPr>
              <w:t>Protection</w:t>
            </w:r>
          </w:p>
        </w:tc>
        <w:tc>
          <w:tcPr>
            <w:tcW w:w="705" w:type="dxa"/>
            <w:shd w:val="clear" w:color="auto" w:fill="auto"/>
          </w:tcPr>
          <w:p w14:paraId="653A7616" w14:textId="77777777" w:rsidR="00557021" w:rsidRDefault="00557021" w:rsidP="009F69F9">
            <w:pPr>
              <w:jc w:val="both"/>
              <w:rPr>
                <w:sz w:val="18"/>
                <w:szCs w:val="18"/>
              </w:rPr>
            </w:pPr>
            <w:r>
              <w:rPr>
                <w:sz w:val="18"/>
                <w:szCs w:val="18"/>
              </w:rPr>
              <w:t>100</w:t>
            </w:r>
          </w:p>
        </w:tc>
        <w:tc>
          <w:tcPr>
            <w:tcW w:w="539" w:type="dxa"/>
            <w:shd w:val="clear" w:color="auto" w:fill="auto"/>
          </w:tcPr>
          <w:p w14:paraId="0ED1113F" w14:textId="77777777" w:rsidR="00557021" w:rsidRDefault="00557021" w:rsidP="009F69F9">
            <w:pPr>
              <w:jc w:val="both"/>
              <w:rPr>
                <w:sz w:val="18"/>
                <w:szCs w:val="18"/>
              </w:rPr>
            </w:pPr>
            <w:r>
              <w:rPr>
                <w:sz w:val="18"/>
                <w:szCs w:val="18"/>
              </w:rPr>
              <w:t>50</w:t>
            </w:r>
          </w:p>
        </w:tc>
        <w:tc>
          <w:tcPr>
            <w:tcW w:w="567" w:type="dxa"/>
            <w:shd w:val="clear" w:color="auto" w:fill="auto"/>
          </w:tcPr>
          <w:p w14:paraId="058F5CE8" w14:textId="77777777" w:rsidR="00557021" w:rsidRDefault="00557021" w:rsidP="009F69F9">
            <w:pPr>
              <w:jc w:val="both"/>
              <w:rPr>
                <w:sz w:val="18"/>
                <w:szCs w:val="18"/>
              </w:rPr>
            </w:pPr>
            <w:r>
              <w:rPr>
                <w:sz w:val="18"/>
                <w:szCs w:val="18"/>
              </w:rPr>
              <w:t>10</w:t>
            </w:r>
          </w:p>
        </w:tc>
      </w:tr>
      <w:tr w:rsidR="00557021" w14:paraId="4960484D" w14:textId="77777777" w:rsidTr="005D4FD0">
        <w:trPr>
          <w:jc w:val="center"/>
        </w:trPr>
        <w:tc>
          <w:tcPr>
            <w:tcW w:w="567" w:type="dxa"/>
            <w:shd w:val="clear" w:color="auto" w:fill="auto"/>
          </w:tcPr>
          <w:p w14:paraId="5E2BCB0E" w14:textId="77777777" w:rsidR="00557021" w:rsidRDefault="00557021" w:rsidP="009F69F9">
            <w:pPr>
              <w:jc w:val="both"/>
              <w:rPr>
                <w:sz w:val="18"/>
                <w:szCs w:val="18"/>
              </w:rPr>
            </w:pPr>
            <w:r>
              <w:rPr>
                <w:sz w:val="18"/>
                <w:szCs w:val="18"/>
              </w:rPr>
              <w:t>4</w:t>
            </w:r>
          </w:p>
        </w:tc>
        <w:tc>
          <w:tcPr>
            <w:tcW w:w="4468" w:type="dxa"/>
            <w:shd w:val="clear" w:color="auto" w:fill="auto"/>
          </w:tcPr>
          <w:p w14:paraId="5119B9A4" w14:textId="77777777" w:rsidR="00557021" w:rsidRDefault="00557021" w:rsidP="009F69F9">
            <w:pPr>
              <w:jc w:val="both"/>
              <w:rPr>
                <w:sz w:val="18"/>
                <w:szCs w:val="18"/>
              </w:rPr>
            </w:pPr>
            <w:r>
              <w:rPr>
                <w:sz w:val="18"/>
                <w:szCs w:val="18"/>
              </w:rPr>
              <w:t>Support for the development of action plans for community protection networks</w:t>
            </w:r>
          </w:p>
        </w:tc>
        <w:tc>
          <w:tcPr>
            <w:tcW w:w="1369" w:type="dxa"/>
            <w:shd w:val="clear" w:color="auto" w:fill="auto"/>
          </w:tcPr>
          <w:p w14:paraId="62F3B572" w14:textId="77777777" w:rsidR="00557021" w:rsidRDefault="00557021" w:rsidP="009F69F9">
            <w:pPr>
              <w:jc w:val="both"/>
              <w:rPr>
                <w:sz w:val="18"/>
                <w:szCs w:val="18"/>
              </w:rPr>
            </w:pPr>
            <w:r>
              <w:rPr>
                <w:sz w:val="18"/>
                <w:szCs w:val="18"/>
              </w:rPr>
              <w:t xml:space="preserve"> SCI/BIFERD</w:t>
            </w:r>
          </w:p>
        </w:tc>
        <w:tc>
          <w:tcPr>
            <w:tcW w:w="1140" w:type="dxa"/>
            <w:shd w:val="clear" w:color="auto" w:fill="auto"/>
          </w:tcPr>
          <w:p w14:paraId="3A84D3B2" w14:textId="77777777" w:rsidR="00557021" w:rsidRDefault="00557021" w:rsidP="009F69F9">
            <w:pPr>
              <w:jc w:val="both"/>
              <w:rPr>
                <w:sz w:val="18"/>
                <w:szCs w:val="18"/>
              </w:rPr>
            </w:pPr>
            <w:r>
              <w:rPr>
                <w:sz w:val="18"/>
                <w:szCs w:val="18"/>
              </w:rPr>
              <w:t>Protection</w:t>
            </w:r>
          </w:p>
        </w:tc>
        <w:tc>
          <w:tcPr>
            <w:tcW w:w="705" w:type="dxa"/>
            <w:shd w:val="clear" w:color="auto" w:fill="auto"/>
          </w:tcPr>
          <w:p w14:paraId="14BA221E" w14:textId="77777777" w:rsidR="00557021" w:rsidRDefault="00557021" w:rsidP="009F69F9">
            <w:pPr>
              <w:jc w:val="both"/>
              <w:rPr>
                <w:sz w:val="18"/>
                <w:szCs w:val="18"/>
              </w:rPr>
            </w:pPr>
            <w:r>
              <w:rPr>
                <w:sz w:val="18"/>
                <w:szCs w:val="18"/>
              </w:rPr>
              <w:t>8</w:t>
            </w:r>
          </w:p>
        </w:tc>
        <w:tc>
          <w:tcPr>
            <w:tcW w:w="539" w:type="dxa"/>
            <w:shd w:val="clear" w:color="auto" w:fill="auto"/>
          </w:tcPr>
          <w:p w14:paraId="43BB9331" w14:textId="77777777" w:rsidR="00557021" w:rsidRDefault="00557021" w:rsidP="009F69F9">
            <w:pPr>
              <w:jc w:val="both"/>
              <w:rPr>
                <w:sz w:val="18"/>
                <w:szCs w:val="18"/>
              </w:rPr>
            </w:pPr>
            <w:r>
              <w:rPr>
                <w:sz w:val="18"/>
                <w:szCs w:val="18"/>
              </w:rPr>
              <w:t>35</w:t>
            </w:r>
          </w:p>
        </w:tc>
        <w:tc>
          <w:tcPr>
            <w:tcW w:w="567" w:type="dxa"/>
            <w:shd w:val="clear" w:color="auto" w:fill="auto"/>
          </w:tcPr>
          <w:p w14:paraId="0E0AA4C8" w14:textId="77777777" w:rsidR="00557021" w:rsidRDefault="00557021" w:rsidP="009F69F9">
            <w:pPr>
              <w:jc w:val="both"/>
              <w:rPr>
                <w:sz w:val="18"/>
                <w:szCs w:val="18"/>
              </w:rPr>
            </w:pPr>
            <w:r>
              <w:rPr>
                <w:sz w:val="18"/>
                <w:szCs w:val="18"/>
              </w:rPr>
              <w:t>2</w:t>
            </w:r>
          </w:p>
        </w:tc>
      </w:tr>
      <w:tr w:rsidR="00557021" w14:paraId="22242801" w14:textId="77777777" w:rsidTr="005D4FD0">
        <w:trPr>
          <w:jc w:val="center"/>
        </w:trPr>
        <w:tc>
          <w:tcPr>
            <w:tcW w:w="567" w:type="dxa"/>
            <w:shd w:val="clear" w:color="auto" w:fill="auto"/>
          </w:tcPr>
          <w:p w14:paraId="0DC27BEE" w14:textId="77777777" w:rsidR="00557021" w:rsidRDefault="00557021" w:rsidP="009F69F9">
            <w:pPr>
              <w:jc w:val="both"/>
              <w:rPr>
                <w:sz w:val="18"/>
                <w:szCs w:val="18"/>
              </w:rPr>
            </w:pPr>
            <w:r>
              <w:rPr>
                <w:sz w:val="18"/>
                <w:szCs w:val="18"/>
              </w:rPr>
              <w:t>5</w:t>
            </w:r>
          </w:p>
        </w:tc>
        <w:tc>
          <w:tcPr>
            <w:tcW w:w="4468" w:type="dxa"/>
            <w:shd w:val="clear" w:color="auto" w:fill="auto"/>
          </w:tcPr>
          <w:p w14:paraId="791917A6" w14:textId="77777777" w:rsidR="00557021" w:rsidRDefault="00557021" w:rsidP="009F69F9">
            <w:pPr>
              <w:jc w:val="both"/>
              <w:rPr>
                <w:sz w:val="18"/>
                <w:szCs w:val="18"/>
              </w:rPr>
            </w:pPr>
            <w:r>
              <w:rPr>
                <w:sz w:val="18"/>
                <w:szCs w:val="18"/>
              </w:rPr>
              <w:t>Activities Identification, documentation, research, verification, and reunification of unaccompanied children</w:t>
            </w:r>
          </w:p>
        </w:tc>
        <w:tc>
          <w:tcPr>
            <w:tcW w:w="1369" w:type="dxa"/>
            <w:shd w:val="clear" w:color="auto" w:fill="auto"/>
          </w:tcPr>
          <w:p w14:paraId="52AD325D" w14:textId="77777777" w:rsidR="00557021" w:rsidRDefault="00557021" w:rsidP="009F69F9">
            <w:pPr>
              <w:jc w:val="both"/>
              <w:rPr>
                <w:sz w:val="18"/>
                <w:szCs w:val="18"/>
              </w:rPr>
            </w:pPr>
            <w:r>
              <w:rPr>
                <w:sz w:val="18"/>
                <w:szCs w:val="18"/>
              </w:rPr>
              <w:t>ACAD, SCI/</w:t>
            </w:r>
          </w:p>
          <w:p w14:paraId="59720BC0" w14:textId="77777777" w:rsidR="00557021" w:rsidRDefault="00557021" w:rsidP="009F69F9">
            <w:pPr>
              <w:jc w:val="both"/>
              <w:rPr>
                <w:sz w:val="18"/>
                <w:szCs w:val="18"/>
              </w:rPr>
            </w:pPr>
            <w:r>
              <w:rPr>
                <w:sz w:val="18"/>
                <w:szCs w:val="18"/>
              </w:rPr>
              <w:t>BIFERD</w:t>
            </w:r>
          </w:p>
        </w:tc>
        <w:tc>
          <w:tcPr>
            <w:tcW w:w="1140" w:type="dxa"/>
            <w:shd w:val="clear" w:color="auto" w:fill="auto"/>
          </w:tcPr>
          <w:p w14:paraId="0739A928" w14:textId="77777777" w:rsidR="00557021" w:rsidRDefault="00557021" w:rsidP="009F69F9">
            <w:pPr>
              <w:jc w:val="both"/>
              <w:rPr>
                <w:sz w:val="18"/>
                <w:szCs w:val="18"/>
              </w:rPr>
            </w:pPr>
            <w:r>
              <w:rPr>
                <w:sz w:val="18"/>
                <w:szCs w:val="18"/>
              </w:rPr>
              <w:t>Protection</w:t>
            </w:r>
          </w:p>
        </w:tc>
        <w:tc>
          <w:tcPr>
            <w:tcW w:w="705" w:type="dxa"/>
            <w:shd w:val="clear" w:color="auto" w:fill="auto"/>
          </w:tcPr>
          <w:p w14:paraId="4A1B264B" w14:textId="77777777" w:rsidR="00557021" w:rsidRDefault="00557021" w:rsidP="009F69F9">
            <w:pPr>
              <w:jc w:val="both"/>
              <w:rPr>
                <w:sz w:val="18"/>
                <w:szCs w:val="18"/>
              </w:rPr>
            </w:pPr>
            <w:r>
              <w:rPr>
                <w:sz w:val="18"/>
                <w:szCs w:val="18"/>
              </w:rPr>
              <w:t>60</w:t>
            </w:r>
          </w:p>
        </w:tc>
        <w:tc>
          <w:tcPr>
            <w:tcW w:w="539" w:type="dxa"/>
            <w:shd w:val="clear" w:color="auto" w:fill="auto"/>
          </w:tcPr>
          <w:p w14:paraId="0E98DF05" w14:textId="77777777" w:rsidR="00557021" w:rsidRDefault="00557021" w:rsidP="009F69F9">
            <w:pPr>
              <w:jc w:val="both"/>
              <w:rPr>
                <w:sz w:val="18"/>
                <w:szCs w:val="18"/>
              </w:rPr>
            </w:pPr>
            <w:r>
              <w:rPr>
                <w:sz w:val="18"/>
                <w:szCs w:val="18"/>
              </w:rPr>
              <w:t>20</w:t>
            </w:r>
          </w:p>
        </w:tc>
        <w:tc>
          <w:tcPr>
            <w:tcW w:w="567" w:type="dxa"/>
            <w:shd w:val="clear" w:color="auto" w:fill="auto"/>
          </w:tcPr>
          <w:p w14:paraId="19B07924" w14:textId="77777777" w:rsidR="00557021" w:rsidRDefault="00557021" w:rsidP="009F69F9">
            <w:pPr>
              <w:jc w:val="both"/>
              <w:rPr>
                <w:sz w:val="18"/>
                <w:szCs w:val="18"/>
              </w:rPr>
            </w:pPr>
            <w:r>
              <w:rPr>
                <w:sz w:val="18"/>
                <w:szCs w:val="18"/>
              </w:rPr>
              <w:t>0</w:t>
            </w:r>
          </w:p>
        </w:tc>
      </w:tr>
      <w:tr w:rsidR="00557021" w14:paraId="40E46341" w14:textId="77777777" w:rsidTr="005D4FD0">
        <w:trPr>
          <w:jc w:val="center"/>
        </w:trPr>
        <w:tc>
          <w:tcPr>
            <w:tcW w:w="567" w:type="dxa"/>
            <w:shd w:val="clear" w:color="auto" w:fill="auto"/>
          </w:tcPr>
          <w:p w14:paraId="601F849B" w14:textId="77777777" w:rsidR="00557021" w:rsidRDefault="00557021" w:rsidP="009F69F9">
            <w:pPr>
              <w:jc w:val="both"/>
              <w:rPr>
                <w:sz w:val="18"/>
                <w:szCs w:val="18"/>
              </w:rPr>
            </w:pPr>
            <w:r>
              <w:rPr>
                <w:sz w:val="18"/>
                <w:szCs w:val="18"/>
              </w:rPr>
              <w:t>6</w:t>
            </w:r>
          </w:p>
        </w:tc>
        <w:tc>
          <w:tcPr>
            <w:tcW w:w="4468" w:type="dxa"/>
            <w:shd w:val="clear" w:color="auto" w:fill="auto"/>
          </w:tcPr>
          <w:p w14:paraId="342F0AC5" w14:textId="77777777" w:rsidR="00557021" w:rsidRDefault="00557021" w:rsidP="009F69F9">
            <w:pPr>
              <w:jc w:val="both"/>
              <w:rPr>
                <w:sz w:val="18"/>
                <w:szCs w:val="18"/>
              </w:rPr>
            </w:pPr>
            <w:r>
              <w:rPr>
                <w:sz w:val="18"/>
                <w:szCs w:val="18"/>
              </w:rPr>
              <w:t>Capacity building for RECOPE, APS and FAT on child protection</w:t>
            </w:r>
          </w:p>
        </w:tc>
        <w:tc>
          <w:tcPr>
            <w:tcW w:w="1369" w:type="dxa"/>
            <w:shd w:val="clear" w:color="auto" w:fill="auto"/>
          </w:tcPr>
          <w:p w14:paraId="0BBD06F4" w14:textId="77777777" w:rsidR="00557021" w:rsidRDefault="00557021" w:rsidP="009F69F9">
            <w:pPr>
              <w:jc w:val="both"/>
              <w:rPr>
                <w:sz w:val="18"/>
                <w:szCs w:val="18"/>
              </w:rPr>
            </w:pPr>
            <w:r>
              <w:rPr>
                <w:sz w:val="18"/>
                <w:szCs w:val="18"/>
              </w:rPr>
              <w:t>ACAD, NRC, SCI/BIFERD</w:t>
            </w:r>
          </w:p>
        </w:tc>
        <w:tc>
          <w:tcPr>
            <w:tcW w:w="1140" w:type="dxa"/>
            <w:shd w:val="clear" w:color="auto" w:fill="auto"/>
          </w:tcPr>
          <w:p w14:paraId="6DC07AE1" w14:textId="77777777" w:rsidR="00557021" w:rsidRDefault="00557021" w:rsidP="009F69F9">
            <w:pPr>
              <w:jc w:val="both"/>
              <w:rPr>
                <w:sz w:val="18"/>
                <w:szCs w:val="18"/>
              </w:rPr>
            </w:pPr>
            <w:r>
              <w:rPr>
                <w:sz w:val="18"/>
                <w:szCs w:val="18"/>
              </w:rPr>
              <w:t>Protection</w:t>
            </w:r>
          </w:p>
        </w:tc>
        <w:tc>
          <w:tcPr>
            <w:tcW w:w="705" w:type="dxa"/>
            <w:shd w:val="clear" w:color="auto" w:fill="auto"/>
          </w:tcPr>
          <w:p w14:paraId="0C370B71" w14:textId="77777777" w:rsidR="00557021" w:rsidRDefault="00557021" w:rsidP="009F69F9">
            <w:pPr>
              <w:jc w:val="both"/>
              <w:rPr>
                <w:sz w:val="18"/>
                <w:szCs w:val="18"/>
              </w:rPr>
            </w:pPr>
            <w:r>
              <w:rPr>
                <w:sz w:val="18"/>
                <w:szCs w:val="18"/>
              </w:rPr>
              <w:t>1</w:t>
            </w:r>
          </w:p>
        </w:tc>
        <w:tc>
          <w:tcPr>
            <w:tcW w:w="539" w:type="dxa"/>
            <w:shd w:val="clear" w:color="auto" w:fill="auto"/>
          </w:tcPr>
          <w:p w14:paraId="36BEB1B6" w14:textId="77777777" w:rsidR="00557021" w:rsidRDefault="00557021" w:rsidP="009F69F9">
            <w:pPr>
              <w:jc w:val="both"/>
              <w:rPr>
                <w:sz w:val="18"/>
                <w:szCs w:val="18"/>
              </w:rPr>
            </w:pPr>
            <w:r>
              <w:rPr>
                <w:sz w:val="18"/>
                <w:szCs w:val="18"/>
              </w:rPr>
              <w:t>4</w:t>
            </w:r>
          </w:p>
        </w:tc>
        <w:tc>
          <w:tcPr>
            <w:tcW w:w="567" w:type="dxa"/>
            <w:shd w:val="clear" w:color="auto" w:fill="auto"/>
          </w:tcPr>
          <w:p w14:paraId="4CB46DC8" w14:textId="77777777" w:rsidR="00557021" w:rsidRDefault="00557021" w:rsidP="009F69F9">
            <w:pPr>
              <w:jc w:val="both"/>
              <w:rPr>
                <w:sz w:val="18"/>
                <w:szCs w:val="18"/>
              </w:rPr>
            </w:pPr>
            <w:r>
              <w:rPr>
                <w:sz w:val="18"/>
                <w:szCs w:val="18"/>
              </w:rPr>
              <w:t>2</w:t>
            </w:r>
          </w:p>
        </w:tc>
      </w:tr>
      <w:tr w:rsidR="00557021" w14:paraId="40A1C989" w14:textId="77777777" w:rsidTr="005D4FD0">
        <w:trPr>
          <w:jc w:val="center"/>
        </w:trPr>
        <w:tc>
          <w:tcPr>
            <w:tcW w:w="567" w:type="dxa"/>
            <w:shd w:val="clear" w:color="auto" w:fill="auto"/>
          </w:tcPr>
          <w:p w14:paraId="14C0870A" w14:textId="77777777" w:rsidR="00557021" w:rsidRDefault="00557021" w:rsidP="009F69F9">
            <w:pPr>
              <w:jc w:val="both"/>
              <w:rPr>
                <w:sz w:val="18"/>
                <w:szCs w:val="18"/>
              </w:rPr>
            </w:pPr>
            <w:r>
              <w:rPr>
                <w:sz w:val="18"/>
                <w:szCs w:val="18"/>
              </w:rPr>
              <w:t>7</w:t>
            </w:r>
          </w:p>
        </w:tc>
        <w:tc>
          <w:tcPr>
            <w:tcW w:w="4468" w:type="dxa"/>
            <w:shd w:val="clear" w:color="auto" w:fill="auto"/>
          </w:tcPr>
          <w:p w14:paraId="3909369E" w14:textId="77777777" w:rsidR="00557021" w:rsidRDefault="00557021" w:rsidP="009F69F9">
            <w:pPr>
              <w:jc w:val="both"/>
              <w:rPr>
                <w:sz w:val="18"/>
                <w:szCs w:val="18"/>
              </w:rPr>
            </w:pPr>
            <w:r>
              <w:rPr>
                <w:sz w:val="18"/>
                <w:szCs w:val="18"/>
              </w:rPr>
              <w:t>Strengthening RECOPE</w:t>
            </w:r>
          </w:p>
        </w:tc>
        <w:tc>
          <w:tcPr>
            <w:tcW w:w="1369" w:type="dxa"/>
            <w:shd w:val="clear" w:color="auto" w:fill="auto"/>
          </w:tcPr>
          <w:p w14:paraId="318116C7" w14:textId="77777777" w:rsidR="00557021" w:rsidRDefault="00557021" w:rsidP="009F69F9">
            <w:pPr>
              <w:jc w:val="both"/>
              <w:rPr>
                <w:sz w:val="18"/>
                <w:szCs w:val="18"/>
              </w:rPr>
            </w:pPr>
            <w:r>
              <w:rPr>
                <w:sz w:val="18"/>
                <w:szCs w:val="18"/>
              </w:rPr>
              <w:t>ACAD, NRC, SCI/BIFERD</w:t>
            </w:r>
          </w:p>
        </w:tc>
        <w:tc>
          <w:tcPr>
            <w:tcW w:w="1140" w:type="dxa"/>
            <w:shd w:val="clear" w:color="auto" w:fill="auto"/>
          </w:tcPr>
          <w:p w14:paraId="40539FCB" w14:textId="77777777" w:rsidR="00557021" w:rsidRDefault="00557021" w:rsidP="009F69F9">
            <w:pPr>
              <w:jc w:val="both"/>
              <w:rPr>
                <w:sz w:val="18"/>
                <w:szCs w:val="18"/>
              </w:rPr>
            </w:pPr>
            <w:r>
              <w:rPr>
                <w:sz w:val="18"/>
                <w:szCs w:val="18"/>
              </w:rPr>
              <w:t>Protection</w:t>
            </w:r>
          </w:p>
        </w:tc>
        <w:tc>
          <w:tcPr>
            <w:tcW w:w="705" w:type="dxa"/>
            <w:shd w:val="clear" w:color="auto" w:fill="auto"/>
          </w:tcPr>
          <w:p w14:paraId="6325FDDE" w14:textId="77777777" w:rsidR="00557021" w:rsidRDefault="00557021" w:rsidP="009F69F9">
            <w:pPr>
              <w:jc w:val="both"/>
              <w:rPr>
                <w:sz w:val="18"/>
                <w:szCs w:val="18"/>
              </w:rPr>
            </w:pPr>
            <w:r>
              <w:rPr>
                <w:sz w:val="18"/>
                <w:szCs w:val="18"/>
              </w:rPr>
              <w:t>1,000</w:t>
            </w:r>
          </w:p>
        </w:tc>
        <w:tc>
          <w:tcPr>
            <w:tcW w:w="539" w:type="dxa"/>
            <w:shd w:val="clear" w:color="auto" w:fill="auto"/>
          </w:tcPr>
          <w:p w14:paraId="438926A8" w14:textId="77777777" w:rsidR="00557021" w:rsidRDefault="00557021" w:rsidP="009F69F9">
            <w:pPr>
              <w:jc w:val="both"/>
              <w:rPr>
                <w:sz w:val="18"/>
                <w:szCs w:val="18"/>
              </w:rPr>
            </w:pPr>
            <w:r>
              <w:rPr>
                <w:sz w:val="18"/>
                <w:szCs w:val="18"/>
              </w:rPr>
              <w:t>65</w:t>
            </w:r>
          </w:p>
        </w:tc>
        <w:tc>
          <w:tcPr>
            <w:tcW w:w="567" w:type="dxa"/>
            <w:shd w:val="clear" w:color="auto" w:fill="auto"/>
          </w:tcPr>
          <w:p w14:paraId="7F9CE247" w14:textId="77777777" w:rsidR="00557021" w:rsidRDefault="00557021" w:rsidP="009F69F9">
            <w:pPr>
              <w:jc w:val="both"/>
              <w:rPr>
                <w:sz w:val="18"/>
                <w:szCs w:val="18"/>
              </w:rPr>
            </w:pPr>
            <w:r>
              <w:rPr>
                <w:sz w:val="18"/>
                <w:szCs w:val="18"/>
              </w:rPr>
              <w:t>75</w:t>
            </w:r>
          </w:p>
        </w:tc>
      </w:tr>
      <w:tr w:rsidR="00557021" w14:paraId="7449B3BA" w14:textId="77777777" w:rsidTr="005D4FD0">
        <w:trPr>
          <w:jc w:val="center"/>
        </w:trPr>
        <w:tc>
          <w:tcPr>
            <w:tcW w:w="567" w:type="dxa"/>
            <w:shd w:val="clear" w:color="auto" w:fill="auto"/>
          </w:tcPr>
          <w:p w14:paraId="19BD5D78" w14:textId="77777777" w:rsidR="00557021" w:rsidRDefault="00557021" w:rsidP="009F69F9">
            <w:pPr>
              <w:jc w:val="both"/>
              <w:rPr>
                <w:sz w:val="18"/>
                <w:szCs w:val="18"/>
              </w:rPr>
            </w:pPr>
            <w:r>
              <w:rPr>
                <w:sz w:val="18"/>
                <w:szCs w:val="18"/>
              </w:rPr>
              <w:t>8</w:t>
            </w:r>
          </w:p>
        </w:tc>
        <w:tc>
          <w:tcPr>
            <w:tcW w:w="4468" w:type="dxa"/>
            <w:shd w:val="clear" w:color="auto" w:fill="auto"/>
          </w:tcPr>
          <w:p w14:paraId="10B79020" w14:textId="77777777" w:rsidR="00557021" w:rsidRDefault="00557021" w:rsidP="009F69F9">
            <w:pPr>
              <w:jc w:val="both"/>
              <w:rPr>
                <w:sz w:val="18"/>
                <w:szCs w:val="18"/>
              </w:rPr>
            </w:pPr>
            <w:r>
              <w:rPr>
                <w:sz w:val="18"/>
                <w:szCs w:val="18"/>
              </w:rPr>
              <w:t>Establishment of children's parliaments and children's committees in schools</w:t>
            </w:r>
          </w:p>
        </w:tc>
        <w:tc>
          <w:tcPr>
            <w:tcW w:w="1369" w:type="dxa"/>
            <w:shd w:val="clear" w:color="auto" w:fill="auto"/>
          </w:tcPr>
          <w:p w14:paraId="6D20D2B2" w14:textId="77777777" w:rsidR="00557021" w:rsidRDefault="00557021" w:rsidP="009F69F9">
            <w:pPr>
              <w:jc w:val="both"/>
              <w:rPr>
                <w:sz w:val="18"/>
                <w:szCs w:val="18"/>
              </w:rPr>
            </w:pPr>
            <w:r>
              <w:rPr>
                <w:sz w:val="18"/>
                <w:szCs w:val="18"/>
              </w:rPr>
              <w:t>ACAD, NRC, SCI/BIFERD</w:t>
            </w:r>
          </w:p>
        </w:tc>
        <w:tc>
          <w:tcPr>
            <w:tcW w:w="1140" w:type="dxa"/>
            <w:shd w:val="clear" w:color="auto" w:fill="auto"/>
          </w:tcPr>
          <w:p w14:paraId="1F3FE3E9" w14:textId="77777777" w:rsidR="00557021" w:rsidRDefault="00557021" w:rsidP="009F69F9">
            <w:pPr>
              <w:jc w:val="both"/>
              <w:rPr>
                <w:sz w:val="18"/>
                <w:szCs w:val="18"/>
              </w:rPr>
            </w:pPr>
            <w:r>
              <w:rPr>
                <w:sz w:val="18"/>
                <w:szCs w:val="18"/>
              </w:rPr>
              <w:t>Protection</w:t>
            </w:r>
          </w:p>
        </w:tc>
        <w:tc>
          <w:tcPr>
            <w:tcW w:w="705" w:type="dxa"/>
            <w:shd w:val="clear" w:color="auto" w:fill="auto"/>
          </w:tcPr>
          <w:p w14:paraId="71173530" w14:textId="77777777" w:rsidR="00557021" w:rsidRDefault="00557021" w:rsidP="009F69F9">
            <w:pPr>
              <w:jc w:val="both"/>
              <w:rPr>
                <w:sz w:val="18"/>
                <w:szCs w:val="18"/>
              </w:rPr>
            </w:pPr>
            <w:r>
              <w:rPr>
                <w:sz w:val="18"/>
                <w:szCs w:val="18"/>
              </w:rPr>
              <w:t>21</w:t>
            </w:r>
          </w:p>
        </w:tc>
        <w:tc>
          <w:tcPr>
            <w:tcW w:w="539" w:type="dxa"/>
            <w:shd w:val="clear" w:color="auto" w:fill="auto"/>
          </w:tcPr>
          <w:p w14:paraId="22606096" w14:textId="77777777" w:rsidR="00557021" w:rsidRDefault="00557021" w:rsidP="009F69F9">
            <w:pPr>
              <w:jc w:val="both"/>
              <w:rPr>
                <w:sz w:val="18"/>
                <w:szCs w:val="18"/>
              </w:rPr>
            </w:pPr>
            <w:r>
              <w:rPr>
                <w:sz w:val="18"/>
                <w:szCs w:val="18"/>
              </w:rPr>
              <w:t>132</w:t>
            </w:r>
          </w:p>
        </w:tc>
        <w:tc>
          <w:tcPr>
            <w:tcW w:w="567" w:type="dxa"/>
            <w:shd w:val="clear" w:color="auto" w:fill="auto"/>
          </w:tcPr>
          <w:p w14:paraId="66660E91" w14:textId="77777777" w:rsidR="00557021" w:rsidRDefault="00557021" w:rsidP="009F69F9">
            <w:pPr>
              <w:jc w:val="both"/>
              <w:rPr>
                <w:sz w:val="18"/>
                <w:szCs w:val="18"/>
              </w:rPr>
            </w:pPr>
            <w:r>
              <w:rPr>
                <w:sz w:val="18"/>
                <w:szCs w:val="18"/>
              </w:rPr>
              <w:t>7</w:t>
            </w:r>
          </w:p>
        </w:tc>
      </w:tr>
      <w:tr w:rsidR="00557021" w14:paraId="5A4CB9E5" w14:textId="77777777" w:rsidTr="005D4FD0">
        <w:trPr>
          <w:jc w:val="center"/>
        </w:trPr>
        <w:tc>
          <w:tcPr>
            <w:tcW w:w="567" w:type="dxa"/>
            <w:shd w:val="clear" w:color="auto" w:fill="auto"/>
          </w:tcPr>
          <w:p w14:paraId="4A80EBB8" w14:textId="77777777" w:rsidR="00557021" w:rsidRDefault="00557021" w:rsidP="009F69F9">
            <w:pPr>
              <w:jc w:val="both"/>
              <w:rPr>
                <w:sz w:val="18"/>
                <w:szCs w:val="18"/>
              </w:rPr>
            </w:pPr>
            <w:r>
              <w:rPr>
                <w:sz w:val="18"/>
                <w:szCs w:val="18"/>
              </w:rPr>
              <w:t>9</w:t>
            </w:r>
          </w:p>
        </w:tc>
        <w:tc>
          <w:tcPr>
            <w:tcW w:w="4468" w:type="dxa"/>
            <w:shd w:val="clear" w:color="auto" w:fill="auto"/>
          </w:tcPr>
          <w:p w14:paraId="4EDFC324" w14:textId="77777777" w:rsidR="00557021" w:rsidRDefault="00557021" w:rsidP="009F69F9">
            <w:pPr>
              <w:jc w:val="both"/>
              <w:rPr>
                <w:sz w:val="18"/>
                <w:szCs w:val="18"/>
              </w:rPr>
            </w:pPr>
            <w:r>
              <w:rPr>
                <w:sz w:val="18"/>
                <w:szCs w:val="18"/>
              </w:rPr>
              <w:t>Construction/rehabilitation of latrines and maintenance</w:t>
            </w:r>
          </w:p>
        </w:tc>
        <w:tc>
          <w:tcPr>
            <w:tcW w:w="1369" w:type="dxa"/>
            <w:shd w:val="clear" w:color="auto" w:fill="auto"/>
          </w:tcPr>
          <w:p w14:paraId="794E18FC" w14:textId="77777777" w:rsidR="00557021" w:rsidRDefault="00557021" w:rsidP="009F69F9">
            <w:pPr>
              <w:jc w:val="both"/>
              <w:rPr>
                <w:sz w:val="18"/>
                <w:szCs w:val="18"/>
              </w:rPr>
            </w:pPr>
            <w:r>
              <w:rPr>
                <w:sz w:val="18"/>
                <w:szCs w:val="18"/>
              </w:rPr>
              <w:t>NRC, SCI/</w:t>
            </w:r>
          </w:p>
          <w:p w14:paraId="442184BE" w14:textId="77777777" w:rsidR="00557021" w:rsidRDefault="00557021" w:rsidP="009F69F9">
            <w:pPr>
              <w:jc w:val="both"/>
              <w:rPr>
                <w:sz w:val="18"/>
                <w:szCs w:val="18"/>
              </w:rPr>
            </w:pPr>
            <w:r>
              <w:rPr>
                <w:sz w:val="18"/>
                <w:szCs w:val="18"/>
              </w:rPr>
              <w:t>BIFERD</w:t>
            </w:r>
          </w:p>
        </w:tc>
        <w:tc>
          <w:tcPr>
            <w:tcW w:w="1140" w:type="dxa"/>
            <w:shd w:val="clear" w:color="auto" w:fill="auto"/>
          </w:tcPr>
          <w:p w14:paraId="54EE36FA" w14:textId="77777777" w:rsidR="00557021" w:rsidRDefault="00557021" w:rsidP="009F69F9">
            <w:pPr>
              <w:jc w:val="both"/>
              <w:rPr>
                <w:sz w:val="18"/>
                <w:szCs w:val="18"/>
              </w:rPr>
            </w:pPr>
            <w:r>
              <w:rPr>
                <w:sz w:val="18"/>
                <w:szCs w:val="18"/>
              </w:rPr>
              <w:t>WASH</w:t>
            </w:r>
          </w:p>
        </w:tc>
        <w:tc>
          <w:tcPr>
            <w:tcW w:w="705" w:type="dxa"/>
            <w:shd w:val="clear" w:color="auto" w:fill="auto"/>
          </w:tcPr>
          <w:p w14:paraId="51BFF960" w14:textId="77777777" w:rsidR="00557021" w:rsidRDefault="00557021" w:rsidP="009F69F9">
            <w:pPr>
              <w:jc w:val="both"/>
              <w:rPr>
                <w:sz w:val="18"/>
                <w:szCs w:val="18"/>
              </w:rPr>
            </w:pPr>
            <w:r>
              <w:rPr>
                <w:sz w:val="18"/>
                <w:szCs w:val="18"/>
              </w:rPr>
              <w:t>10</w:t>
            </w:r>
          </w:p>
        </w:tc>
        <w:tc>
          <w:tcPr>
            <w:tcW w:w="539" w:type="dxa"/>
            <w:shd w:val="clear" w:color="auto" w:fill="auto"/>
          </w:tcPr>
          <w:p w14:paraId="4CCEA893" w14:textId="77777777" w:rsidR="00557021" w:rsidRDefault="00557021" w:rsidP="009F69F9">
            <w:pPr>
              <w:jc w:val="both"/>
              <w:rPr>
                <w:sz w:val="18"/>
                <w:szCs w:val="18"/>
              </w:rPr>
            </w:pPr>
            <w:r>
              <w:rPr>
                <w:sz w:val="18"/>
                <w:szCs w:val="18"/>
              </w:rPr>
              <w:t>5</w:t>
            </w:r>
          </w:p>
        </w:tc>
        <w:tc>
          <w:tcPr>
            <w:tcW w:w="567" w:type="dxa"/>
            <w:shd w:val="clear" w:color="auto" w:fill="auto"/>
          </w:tcPr>
          <w:p w14:paraId="2F25DAEE" w14:textId="77777777" w:rsidR="00557021" w:rsidRDefault="00557021" w:rsidP="009F69F9">
            <w:pPr>
              <w:jc w:val="both"/>
              <w:rPr>
                <w:sz w:val="18"/>
                <w:szCs w:val="18"/>
              </w:rPr>
            </w:pPr>
            <w:r>
              <w:rPr>
                <w:sz w:val="18"/>
                <w:szCs w:val="18"/>
              </w:rPr>
              <w:t>10</w:t>
            </w:r>
          </w:p>
        </w:tc>
      </w:tr>
    </w:tbl>
    <w:p w14:paraId="38EAA729" w14:textId="6535E160" w:rsidR="00557021" w:rsidRDefault="00557021" w:rsidP="00FF2DBF"/>
    <w:p w14:paraId="5B5BBA5D" w14:textId="3694162C" w:rsidR="005D4FD0" w:rsidRDefault="005D4FD0" w:rsidP="005D4FD0">
      <w:pPr>
        <w:rPr>
          <w:rFonts w:ascii="Roboto" w:hAnsi="Roboto"/>
          <w:lang w:val="fr-CD"/>
        </w:rPr>
      </w:pPr>
      <w:r w:rsidRPr="005D4FD0">
        <w:rPr>
          <w:rFonts w:ascii="Roboto" w:hAnsi="Roboto"/>
          <w:noProof/>
        </w:rPr>
        <w:drawing>
          <wp:anchor distT="0" distB="0" distL="114300" distR="114300" simplePos="0" relativeHeight="251666432" behindDoc="0" locked="0" layoutInCell="1" allowOverlap="1" wp14:anchorId="3EA01063" wp14:editId="106511F0">
            <wp:simplePos x="0" y="0"/>
            <wp:positionH relativeFrom="margin">
              <wp:align>left</wp:align>
            </wp:positionH>
            <wp:positionV relativeFrom="paragraph">
              <wp:posOffset>258445</wp:posOffset>
            </wp:positionV>
            <wp:extent cx="981075" cy="1617345"/>
            <wp:effectExtent l="0" t="0" r="9525" b="1905"/>
            <wp:wrapSquare wrapText="bothSides"/>
            <wp:docPr id="2053229803" name="Image 1" descr="Une image contenant Visage humain, personne, habits, homm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806721" name="Image 1" descr="Une image contenant Visage humain, personne, habits, homme&#10;&#10;Le contenu généré par l’IA peut être incorrect."/>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981075" cy="16173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4FD0">
        <w:rPr>
          <w:rFonts w:ascii="Roboto" w:hAnsi="Roboto"/>
          <w:lang w:val="fr-CD"/>
        </w:rPr>
        <w:t xml:space="preserve">These results have been warmly welcomed by the coordination teams in the education and child protection sectors. For the provincial coordinators of these two areas in North Kivu, this is the fulfilment of a dream that initially seemed almost impossible. </w:t>
      </w:r>
    </w:p>
    <w:p w14:paraId="26FB9B93" w14:textId="77777777" w:rsidR="005D4FD0" w:rsidRDefault="005D4FD0" w:rsidP="005D4FD0">
      <w:pPr>
        <w:rPr>
          <w:rFonts w:ascii="Roboto" w:hAnsi="Roboto"/>
          <w:lang w:val="fr-CD"/>
        </w:rPr>
      </w:pPr>
    </w:p>
    <w:p w14:paraId="1AD89063" w14:textId="67CE4852" w:rsidR="005D4FD0" w:rsidRDefault="005D4FD0" w:rsidP="005D4FD0">
      <w:pPr>
        <w:rPr>
          <w:rFonts w:ascii="Roboto" w:hAnsi="Roboto"/>
          <w:i/>
          <w:iCs/>
          <w:lang w:val="fr-CD"/>
        </w:rPr>
      </w:pPr>
      <w:r w:rsidRPr="005D4FD0">
        <w:rPr>
          <w:rFonts w:ascii="Roboto" w:hAnsi="Roboto"/>
          <w:noProof/>
        </w:rPr>
        <mc:AlternateContent>
          <mc:Choice Requires="wps">
            <w:drawing>
              <wp:anchor distT="0" distB="0" distL="114300" distR="114300" simplePos="0" relativeHeight="251668480" behindDoc="0" locked="0" layoutInCell="1" allowOverlap="1" wp14:anchorId="636C2BD8" wp14:editId="566A05D8">
                <wp:simplePos x="0" y="0"/>
                <wp:positionH relativeFrom="margin">
                  <wp:align>left</wp:align>
                </wp:positionH>
                <wp:positionV relativeFrom="paragraph">
                  <wp:posOffset>789940</wp:posOffset>
                </wp:positionV>
                <wp:extent cx="1000125" cy="635"/>
                <wp:effectExtent l="0" t="0" r="9525" b="0"/>
                <wp:wrapSquare wrapText="bothSides"/>
                <wp:docPr id="433186403" name="Text Box 1"/>
                <wp:cNvGraphicFramePr/>
                <a:graphic xmlns:a="http://schemas.openxmlformats.org/drawingml/2006/main">
                  <a:graphicData uri="http://schemas.microsoft.com/office/word/2010/wordprocessingShape">
                    <wps:wsp>
                      <wps:cNvSpPr txBox="1"/>
                      <wps:spPr>
                        <a:xfrm>
                          <a:off x="0" y="0"/>
                          <a:ext cx="1000125" cy="635"/>
                        </a:xfrm>
                        <a:prstGeom prst="rect">
                          <a:avLst/>
                        </a:prstGeom>
                        <a:solidFill>
                          <a:prstClr val="white"/>
                        </a:solidFill>
                        <a:ln>
                          <a:noFill/>
                        </a:ln>
                      </wps:spPr>
                      <wps:txbx>
                        <w:txbxContent>
                          <w:p w14:paraId="33E64EE2" w14:textId="7894DC3C" w:rsidR="005D4FD0" w:rsidRPr="005D4FD0" w:rsidRDefault="005D4FD0" w:rsidP="005D4FD0">
                            <w:pPr>
                              <w:pStyle w:val="Caption"/>
                              <w:rPr>
                                <w:b/>
                                <w:bCs/>
                                <w:noProof/>
                              </w:rPr>
                            </w:pPr>
                            <w:r w:rsidRPr="005D4FD0">
                              <w:rPr>
                                <w:b/>
                                <w:bCs/>
                              </w:rPr>
                              <w:t>D</w:t>
                            </w:r>
                            <w:r w:rsidRPr="005D4FD0">
                              <w:rPr>
                                <w:b/>
                                <w:bCs/>
                                <w:lang w:val="fr-FR"/>
                              </w:rPr>
                              <w:t>é</w:t>
                            </w:r>
                            <w:r w:rsidRPr="005D4FD0">
                              <w:rPr>
                                <w:b/>
                                <w:bCs/>
                              </w:rPr>
                              <w:t>o Bahimba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36C2BD8" id="Text Box 1" o:spid="_x0000_s1030" type="#_x0000_t202" style="position:absolute;margin-left:0;margin-top:62.2pt;width:78.75pt;height:.05pt;z-index:251668480;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" stroked="f">
                <v:textbox style="mso-fit-shape-to-text:t" inset="0,0,0,0">
                  <w:txbxContent>
                    <w:p w14:paraId="33E64EE2" w14:textId="7894DC3C" w:rsidR="005D4FD0" w:rsidRPr="005D4FD0" w:rsidRDefault="005D4FD0" w:rsidP="005D4FD0">
                      <w:pPr>
                        <w:pStyle w:val="Caption"/>
                        <w:rPr>
                          <w:b/>
                          <w:bCs/>
                          <w:noProof/>
                        </w:rPr>
                      </w:pPr>
                      <w:r w:rsidRPr="005D4FD0">
                        <w:rPr>
                          <w:b/>
                          <w:bCs/>
                        </w:rPr>
                        <w:t>D</w:t>
                      </w:r>
                      <w:r w:rsidRPr="005D4FD0">
                        <w:rPr>
                          <w:b/>
                          <w:bCs/>
                          <w:lang w:val="fr-FR"/>
                        </w:rPr>
                        <w:t>é</w:t>
                      </w:r>
                      <w:r w:rsidRPr="005D4FD0">
                        <w:rPr>
                          <w:b/>
                          <w:bCs/>
                        </w:rPr>
                        <w:t>o Bahimba</w:t>
                      </w:r>
                    </w:p>
                  </w:txbxContent>
                </v:textbox>
                <w10:wrap type="square" anchorx="margin"/>
              </v:shape>
            </w:pict>
          </mc:Fallback>
        </mc:AlternateContent>
      </w:r>
      <w:r w:rsidRPr="005D4FD0">
        <w:rPr>
          <w:rFonts w:ascii="Roboto" w:hAnsi="Roboto"/>
          <w:lang w:val="fr-CD"/>
        </w:rPr>
        <w:t>This is clear from the comments of Déo Bahimba, provincial coordinator of the North Kivu education cluster: "</w:t>
      </w:r>
      <w:r w:rsidRPr="005D4FD0">
        <w:rPr>
          <w:rFonts w:ascii="Roboto" w:hAnsi="Roboto"/>
          <w:i/>
          <w:iCs/>
          <w:lang w:val="fr-CD"/>
        </w:rPr>
        <w:t>I admit that at the beginning, I was really perplexed about the outcome of this project. Now that the results are visible on the ground, I can only rejoice at the promising prospects</w:t>
      </w:r>
      <w:r>
        <w:rPr>
          <w:rFonts w:ascii="Roboto" w:hAnsi="Roboto"/>
          <w:i/>
          <w:iCs/>
          <w:lang w:val="fr-CD"/>
        </w:rPr>
        <w:t xml:space="preserve"> </w:t>
      </w:r>
      <w:r w:rsidRPr="005D4FD0">
        <w:rPr>
          <w:rFonts w:ascii="Roboto" w:hAnsi="Roboto"/>
          <w:i/>
          <w:iCs/>
          <w:lang w:val="fr-CD"/>
        </w:rPr>
        <w:t>that lie ahead</w:t>
      </w:r>
      <w:r w:rsidRPr="005D4FD0">
        <w:rPr>
          <w:rFonts w:ascii="Roboto" w:hAnsi="Roboto"/>
          <w:lang w:val="fr-CD"/>
        </w:rPr>
        <w:t>.</w:t>
      </w:r>
      <w:r w:rsidRPr="005D4FD0">
        <w:rPr>
          <w:rFonts w:ascii="Roboto" w:hAnsi="Roboto"/>
          <w:i/>
          <w:iCs/>
          <w:lang w:val="fr-CD"/>
        </w:rPr>
        <w:t>"</w:t>
      </w:r>
    </w:p>
    <w:p w14:paraId="47298E59" w14:textId="18653B53" w:rsidR="005D4FD0" w:rsidRDefault="005D4FD0" w:rsidP="005D4FD0">
      <w:pPr>
        <w:rPr>
          <w:rFonts w:ascii="Roboto" w:hAnsi="Roboto"/>
          <w:i/>
          <w:iCs/>
          <w:lang w:val="fr-CD"/>
        </w:rPr>
      </w:pPr>
      <w:r w:rsidRPr="005D4FD0">
        <w:rPr>
          <w:rFonts w:ascii="Roboto" w:hAnsi="Roboto"/>
          <w:noProof/>
        </w:rPr>
        <w:drawing>
          <wp:anchor distT="0" distB="0" distL="114300" distR="114300" simplePos="0" relativeHeight="251669504" behindDoc="1" locked="0" layoutInCell="1" allowOverlap="1" wp14:anchorId="18F547F0" wp14:editId="0EBD54A6">
            <wp:simplePos x="0" y="0"/>
            <wp:positionH relativeFrom="margin">
              <wp:align>right</wp:align>
            </wp:positionH>
            <wp:positionV relativeFrom="paragraph">
              <wp:posOffset>71755</wp:posOffset>
            </wp:positionV>
            <wp:extent cx="1295400" cy="1295400"/>
            <wp:effectExtent l="0" t="0" r="0" b="0"/>
            <wp:wrapTight wrapText="bothSides">
              <wp:wrapPolygon edited="0">
                <wp:start x="0" y="0"/>
                <wp:lineTo x="0" y="21282"/>
                <wp:lineTo x="21282" y="21282"/>
                <wp:lineTo x="21282" y="0"/>
                <wp:lineTo x="0" y="0"/>
              </wp:wrapPolygon>
            </wp:wrapTight>
            <wp:docPr id="498983316" name="Image 3" descr="Une image contenant Visage humain, sourire, personne, homm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643331" name="Image 3" descr="Une image contenant Visage humain, sourire, personne, homme&#10;&#10;Le contenu généré par l’IA peut être incorrect."/>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295400" cy="1295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048C4D7" w14:textId="77777777" w:rsidR="005D4FD0" w:rsidRDefault="005D4FD0" w:rsidP="00FF2DBF">
      <w:pPr>
        <w:rPr>
          <w:rFonts w:ascii="Roboto" w:hAnsi="Roboto"/>
          <w:noProof/>
        </w:rPr>
      </w:pPr>
      <w:r w:rsidRPr="005D4FD0">
        <w:rPr>
          <w:rFonts w:ascii="Roboto" w:hAnsi="Roboto"/>
          <w:lang w:val="fr-CD"/>
        </w:rPr>
        <w:t>Isaac Buhazi, provincial coordinator for Child Protection, shares this optimism:</w:t>
      </w:r>
      <w:r w:rsidRPr="005D4FD0">
        <w:rPr>
          <w:rFonts w:ascii="Roboto" w:hAnsi="Roboto"/>
          <w:i/>
          <w:iCs/>
          <w:lang w:val="fr-CD"/>
        </w:rPr>
        <w:t xml:space="preserve"> "These results are a real source of motivation for us. We will commit ourselves even more to this area of collaboration so that actors from both sectors can continue to implement complementary or joint activities for the benefit of children."</w:t>
      </w:r>
    </w:p>
    <w:p w14:paraId="5358064A" w14:textId="6186827C" w:rsidR="005D4FD0" w:rsidRPr="005D4FD0" w:rsidRDefault="005D4FD0" w:rsidP="00FF2DBF">
      <w:pPr>
        <w:rPr>
          <w:rFonts w:ascii="Roboto" w:hAnsi="Roboto"/>
          <w:i/>
          <w:iCs/>
          <w:lang w:val="fr-CD"/>
        </w:rPr>
      </w:pPr>
      <w:r w:rsidRPr="005D4FD0">
        <w:rPr>
          <w:rFonts w:ascii="Roboto" w:hAnsi="Roboto"/>
          <w:noProof/>
        </w:rPr>
        <mc:AlternateContent>
          <mc:Choice Requires="wps">
            <w:drawing>
              <wp:anchor distT="0" distB="0" distL="114300" distR="114300" simplePos="0" relativeHeight="251671552" behindDoc="1" locked="0" layoutInCell="1" allowOverlap="1" wp14:anchorId="38D2C606" wp14:editId="06692959">
                <wp:simplePos x="0" y="0"/>
                <wp:positionH relativeFrom="margin">
                  <wp:align>right</wp:align>
                </wp:positionH>
                <wp:positionV relativeFrom="paragraph">
                  <wp:posOffset>140335</wp:posOffset>
                </wp:positionV>
                <wp:extent cx="1295400" cy="635"/>
                <wp:effectExtent l="0" t="0" r="0" b="0"/>
                <wp:wrapTight wrapText="bothSides">
                  <wp:wrapPolygon edited="0">
                    <wp:start x="0" y="0"/>
                    <wp:lineTo x="0" y="20057"/>
                    <wp:lineTo x="21282" y="20057"/>
                    <wp:lineTo x="21282" y="0"/>
                    <wp:lineTo x="0" y="0"/>
                  </wp:wrapPolygon>
                </wp:wrapTight>
                <wp:docPr id="503633374" name="Text Box 1"/>
                <wp:cNvGraphicFramePr/>
                <a:graphic xmlns:a="http://schemas.openxmlformats.org/drawingml/2006/main">
                  <a:graphicData uri="http://schemas.microsoft.com/office/word/2010/wordprocessingShape">
                    <wps:wsp>
                      <wps:cNvSpPr txBox="1"/>
                      <wps:spPr>
                        <a:xfrm>
                          <a:off x="0" y="0"/>
                          <a:ext cx="1295400" cy="635"/>
                        </a:xfrm>
                        <a:prstGeom prst="rect">
                          <a:avLst/>
                        </a:prstGeom>
                        <a:solidFill>
                          <a:prstClr val="white"/>
                        </a:solidFill>
                        <a:ln>
                          <a:noFill/>
                        </a:ln>
                      </wps:spPr>
                      <wps:txbx>
                        <w:txbxContent>
                          <w:p w14:paraId="3D41AA42" w14:textId="7057D2B3" w:rsidR="005D4FD0" w:rsidRPr="005D4FD0" w:rsidRDefault="005D4FD0" w:rsidP="005D4FD0">
                            <w:pPr>
                              <w:pStyle w:val="Caption"/>
                              <w:rPr>
                                <w:b/>
                                <w:bCs/>
                                <w:noProof/>
                              </w:rPr>
                            </w:pPr>
                            <w:r w:rsidRPr="005D4FD0">
                              <w:rPr>
                                <w:b/>
                                <w:bCs/>
                              </w:rPr>
                              <w:t>Isaac Buhazi</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8D2C606" id="_x0000_s1031" type="#_x0000_t202" style="position:absolute;margin-left:50.8pt;margin-top:11.05pt;width:102pt;height:.05pt;z-index:-251644928;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" stroked="f">
                <v:textbox style="mso-fit-shape-to-text:t" inset="0,0,0,0">
                  <w:txbxContent>
                    <w:p w14:paraId="3D41AA42" w14:textId="7057D2B3" w:rsidR="005D4FD0" w:rsidRPr="005D4FD0" w:rsidRDefault="005D4FD0" w:rsidP="005D4FD0">
                      <w:pPr>
                        <w:pStyle w:val="Caption"/>
                        <w:rPr>
                          <w:b/>
                          <w:bCs/>
                          <w:noProof/>
                        </w:rPr>
                      </w:pPr>
                      <w:r w:rsidRPr="005D4FD0">
                        <w:rPr>
                          <w:b/>
                          <w:bCs/>
                        </w:rPr>
                        <w:t>Isaac Buhazi</w:t>
                      </w:r>
                    </w:p>
                  </w:txbxContent>
                </v:textbox>
                <w10:wrap type="tight" anchorx="margin"/>
              </v:shape>
            </w:pict>
          </mc:Fallback>
        </mc:AlternateContent>
      </w:r>
    </w:p>
    <w:p w14:paraId="53EAF385" w14:textId="43F3074D" w:rsidR="005D4FD0" w:rsidRDefault="005D4FD0" w:rsidP="00FF2DBF"/>
    <w:p w14:paraId="6E9DDA3D" w14:textId="2867A8F2" w:rsidR="005D4FD0" w:rsidRDefault="005D4FD0" w:rsidP="00FF2DBF">
      <w:pPr>
        <w:rPr>
          <w:rFonts w:ascii="Roboto" w:hAnsi="Roboto"/>
          <w:b/>
          <w:bCs/>
          <w:color w:val="004AB9"/>
          <w:sz w:val="56"/>
          <w:szCs w:val="56"/>
          <w:lang w:val="fr-CD"/>
        </w:rPr>
      </w:pPr>
      <w:r>
        <w:rPr>
          <w:rFonts w:ascii="Roboto" w:hAnsi="Roboto"/>
          <w:b/>
          <w:bCs/>
          <w:color w:val="004AB9"/>
          <w:sz w:val="56"/>
          <w:szCs w:val="56"/>
          <w:lang w:val="fr-CD"/>
        </w:rPr>
        <w:t>Joint Monitoring Sessions</w:t>
      </w:r>
    </w:p>
    <w:p w14:paraId="0DE8BB2B" w14:textId="77777777" w:rsidR="005D4FD0" w:rsidRDefault="005D4FD0" w:rsidP="00FF2DBF">
      <w:pPr>
        <w:rPr>
          <w:rFonts w:ascii="Roboto" w:hAnsi="Roboto"/>
          <w:lang w:val="fr-CD"/>
        </w:rPr>
      </w:pPr>
      <w:bookmarkStart w:id="2" w:name="_Hlk205908016"/>
      <w:r w:rsidRPr="005D4FD0">
        <w:rPr>
          <w:rFonts w:ascii="Roboto" w:hAnsi="Roboto"/>
          <w:lang w:val="fr-CD"/>
        </w:rPr>
        <w:t xml:space="preserve">On 20 June 2025, the national coordinator for the Education cluster, the provincial coordinators for DDR Child Protection and Education, and teams from ACAD, SCI and BIFERD carried out a monitoring mission in Kirotshe. The aim of the mission was to verify the joint implementation of education and child protection activities. After meeting with the local education authority, the teams visited schools in Bihira and Muganza. They met with school principals and the chair of the parents' committee at the school in Bihira. </w:t>
      </w:r>
    </w:p>
    <w:p w14:paraId="0C9A45C1" w14:textId="77777777" w:rsidR="005D4FD0" w:rsidRDefault="005D4FD0" w:rsidP="00FF2DBF">
      <w:pPr>
        <w:rPr>
          <w:rFonts w:ascii="Roboto" w:hAnsi="Roboto"/>
          <w:lang w:val="fr-CD"/>
        </w:rPr>
      </w:pPr>
    </w:p>
    <w:p w14:paraId="522C8445" w14:textId="34611CCA" w:rsidR="005D4FD0" w:rsidRDefault="005D4FD0" w:rsidP="00FF2DBF">
      <w:pPr>
        <w:rPr>
          <w:rFonts w:ascii="Roboto" w:hAnsi="Roboto"/>
          <w:lang w:val="fr-CD"/>
        </w:rPr>
      </w:pPr>
      <w:r w:rsidRPr="005D4FD0">
        <w:rPr>
          <w:rFonts w:ascii="Roboto" w:hAnsi="Roboto"/>
          <w:lang w:val="fr-CD"/>
        </w:rPr>
        <w:t xml:space="preserve">Discussions with these stakeholders revealed that activities are being carried out in a coordinated manner, with a positive impact on children. The school principal said: </w:t>
      </w:r>
      <w:r w:rsidRPr="005D4FD0">
        <w:rPr>
          <w:rFonts w:ascii="Roboto" w:hAnsi="Roboto"/>
          <w:i/>
          <w:iCs/>
          <w:lang w:val="fr-CD"/>
        </w:rPr>
        <w:t xml:space="preserve">" recreational activities promote the well-being of pupils. Some children who were previously withdrawn are becoming more open and participatory. Thanks to awareness-raising on the dangers of mines, pupils report any suspicious objects, thereby contributing to everyone's safety." </w:t>
      </w:r>
      <w:r w:rsidRPr="005D4FD0">
        <w:rPr>
          <w:rFonts w:ascii="Roboto" w:hAnsi="Roboto"/>
          <w:lang w:val="fr-FR"/>
        </w:rPr>
        <w:t>" For the headteacher of the school in Bihira, "</w:t>
      </w:r>
      <w:r w:rsidRPr="005D4FD0">
        <w:rPr>
          <w:rFonts w:ascii="Roboto" w:hAnsi="Roboto"/>
          <w:i/>
          <w:iCs/>
          <w:lang w:val="fr-FR"/>
        </w:rPr>
        <w:t>this complementarity makes the school more attractive and increases attendance, which will undoubtedly improve the quality of learning</w:t>
      </w:r>
      <w:r w:rsidRPr="005D4FD0">
        <w:rPr>
          <w:rFonts w:ascii="Roboto" w:hAnsi="Roboto"/>
          <w:lang w:val="fr-FR"/>
        </w:rPr>
        <w:t>."</w:t>
      </w:r>
      <w:bookmarkEnd w:id="2"/>
    </w:p>
    <w:p w14:paraId="4CBA377F" w14:textId="77777777" w:rsidR="005D4FD0" w:rsidRDefault="005D4FD0" w:rsidP="00FF2DBF">
      <w:pPr>
        <w:rPr>
          <w:rFonts w:ascii="Roboto" w:hAnsi="Roboto"/>
          <w:lang w:val="fr-CD"/>
        </w:rPr>
      </w:pPr>
    </w:p>
    <w:p w14:paraId="64FAEBF2" w14:textId="6B8F5ABE" w:rsidR="005D4FD0" w:rsidRDefault="005D4FD0" w:rsidP="005D4FD0">
      <w:pPr>
        <w:rPr>
          <w:rFonts w:ascii="Roboto" w:hAnsi="Roboto"/>
          <w:b/>
          <w:bCs/>
          <w:color w:val="004AB9"/>
          <w:sz w:val="56"/>
          <w:szCs w:val="56"/>
          <w:lang w:val="fr-CD"/>
        </w:rPr>
      </w:pPr>
      <w:r>
        <w:rPr>
          <w:rFonts w:ascii="Roboto" w:hAnsi="Roboto"/>
          <w:b/>
          <w:bCs/>
          <w:color w:val="004AB9"/>
          <w:sz w:val="56"/>
          <w:szCs w:val="56"/>
          <w:lang w:val="fr-CD"/>
        </w:rPr>
        <w:t>Lessons Learned</w:t>
      </w:r>
    </w:p>
    <w:p w14:paraId="65DD368B" w14:textId="6F0DA233" w:rsidR="005D4FD0" w:rsidRDefault="005D4FD0" w:rsidP="005D4FD0">
      <w:pPr>
        <w:rPr>
          <w:rFonts w:ascii="Roboto" w:hAnsi="Roboto"/>
          <w:lang w:val="fr-CD"/>
        </w:rPr>
      </w:pPr>
      <w:r w:rsidRPr="005D4FD0">
        <w:rPr>
          <w:rFonts w:ascii="Roboto" w:hAnsi="Roboto"/>
          <w:lang w:val="fr-CD"/>
        </w:rPr>
        <w:t>The implementation of this project has yielded a set of lessons that must be capitalised on and disseminated in order to improve collaboration between the Child Protection DDR unit and the education sector.</w:t>
      </w:r>
    </w:p>
    <w:p w14:paraId="2179E741" w14:textId="77777777" w:rsidR="00791AFE" w:rsidRPr="005D4FD0" w:rsidRDefault="00791AFE" w:rsidP="005D4FD0">
      <w:pPr>
        <w:rPr>
          <w:rFonts w:ascii="Roboto" w:hAnsi="Roboto"/>
          <w:lang w:val="fr-CD"/>
        </w:rPr>
      </w:pPr>
    </w:p>
    <w:p w14:paraId="72825566" w14:textId="77777777" w:rsidR="005D4FD0" w:rsidRDefault="005D4FD0" w:rsidP="005D4FD0">
      <w:pPr>
        <w:rPr>
          <w:rFonts w:ascii="Roboto" w:hAnsi="Roboto"/>
          <w:lang w:val="fr-CD"/>
        </w:rPr>
      </w:pPr>
      <w:r w:rsidRPr="005D4FD0">
        <w:rPr>
          <w:rFonts w:ascii="Roboto" w:hAnsi="Roboto"/>
          <w:lang w:val="fr-CD"/>
        </w:rPr>
        <w:t>One of the main findings is that the flexibility of the projects implemented by actors in both sectors provides significant scope for identifying geographical and thematic synergies conducive to complementary interventions. However, this requires a transformation of current approaches to project financing and design. It is therefore imperative to actively advocate with donors and programme designers to ensure that projects have sufficient flexibility to adapt to opportunities for coordination on the ground.</w:t>
      </w:r>
    </w:p>
    <w:p w14:paraId="68F0E802" w14:textId="77777777" w:rsidR="00791AFE" w:rsidRPr="005D4FD0" w:rsidRDefault="00791AFE" w:rsidP="005D4FD0">
      <w:pPr>
        <w:rPr>
          <w:rFonts w:ascii="Roboto" w:hAnsi="Roboto"/>
          <w:lang w:val="fr-CD"/>
        </w:rPr>
      </w:pPr>
    </w:p>
    <w:p w14:paraId="0D132145" w14:textId="77777777" w:rsidR="005D4FD0" w:rsidRDefault="005D4FD0" w:rsidP="005D4FD0">
      <w:pPr>
        <w:rPr>
          <w:rFonts w:ascii="Roboto" w:hAnsi="Roboto"/>
          <w:lang w:val="fr-CD"/>
        </w:rPr>
      </w:pPr>
      <w:r w:rsidRPr="005D4FD0">
        <w:rPr>
          <w:rFonts w:ascii="Roboto" w:hAnsi="Roboto"/>
          <w:lang w:val="fr-CD"/>
        </w:rPr>
        <w:t>Another key lesson concerns the need to jointly define complementary and joint activities upstream. This shared identification provides a basis for thematic alignment between the two sectors. Once this alignment has been established, coordination can focus on identifying geographical convergence, thereby making the planning and implementation process more effective.</w:t>
      </w:r>
    </w:p>
    <w:p w14:paraId="3CDE6C9F" w14:textId="77777777" w:rsidR="00791AFE" w:rsidRPr="005D4FD0" w:rsidRDefault="00791AFE" w:rsidP="005D4FD0">
      <w:pPr>
        <w:rPr>
          <w:rFonts w:ascii="Roboto" w:hAnsi="Roboto"/>
          <w:lang w:val="fr-CD"/>
        </w:rPr>
      </w:pPr>
    </w:p>
    <w:p w14:paraId="31F0073E" w14:textId="77777777" w:rsidR="005D4FD0" w:rsidRDefault="005D4FD0" w:rsidP="005D4FD0">
      <w:pPr>
        <w:rPr>
          <w:rFonts w:ascii="Roboto" w:hAnsi="Roboto"/>
          <w:lang w:val="fr-CD"/>
        </w:rPr>
      </w:pPr>
      <w:r w:rsidRPr="005D4FD0">
        <w:rPr>
          <w:rFonts w:ascii="Roboto" w:hAnsi="Roboto"/>
          <w:lang w:val="fr-CD"/>
        </w:rPr>
        <w:t>The involvement of operational partners, but also of institutional actors, in particular the authorities responsible for the sectors concerned, at all stages of the process is also crucial. Their active participation, facilitated by regular updates, strengthens the collective understanding of the value of intersectoral collaboration and allows for better ownership of joint interventions.</w:t>
      </w:r>
    </w:p>
    <w:p w14:paraId="7D330E3C" w14:textId="77777777" w:rsidR="00791AFE" w:rsidRPr="005D4FD0" w:rsidRDefault="00791AFE" w:rsidP="005D4FD0">
      <w:pPr>
        <w:rPr>
          <w:rFonts w:ascii="Roboto" w:hAnsi="Roboto"/>
          <w:lang w:val="fr-CD"/>
        </w:rPr>
      </w:pPr>
    </w:p>
    <w:p w14:paraId="73BAEBF4" w14:textId="6052B1AF" w:rsidR="005D4FD0" w:rsidRDefault="005D4FD0" w:rsidP="005D4FD0">
      <w:pPr>
        <w:rPr>
          <w:rFonts w:ascii="Roboto" w:hAnsi="Roboto"/>
          <w:lang w:val="fr-CD"/>
        </w:rPr>
      </w:pPr>
      <w:r w:rsidRPr="005D4FD0">
        <w:rPr>
          <w:rFonts w:ascii="Roboto" w:hAnsi="Roboto"/>
          <w:lang w:val="fr-CD"/>
        </w:rPr>
        <w:t>This initiative is a real pillar of coordination. By bringing together actors from two complementary sectors around the same table, it promotes a coherent, multi-sectoral approach geared towards a shared objective: responding holistically and in an integrated manner to the complex needs of children. It also helps to avoid duplication, pool resources, document good practices and feed into existing technical frameworks, while remaining fully anchored in the principles of coordinated humanitarian action.</w:t>
      </w:r>
    </w:p>
    <w:p w14:paraId="3711442A" w14:textId="77777777" w:rsidR="00791AFE" w:rsidRDefault="00791AFE" w:rsidP="005D4FD0">
      <w:pPr>
        <w:rPr>
          <w:rFonts w:ascii="Roboto" w:hAnsi="Roboto"/>
          <w:lang w:val="fr-CD"/>
        </w:rPr>
      </w:pPr>
    </w:p>
    <w:p w14:paraId="7E17BED7" w14:textId="77777777" w:rsidR="00791AFE" w:rsidRDefault="00791AFE" w:rsidP="005D4FD0">
      <w:pPr>
        <w:rPr>
          <w:rFonts w:ascii="Roboto" w:hAnsi="Roboto"/>
          <w:lang w:val="fr-CD"/>
        </w:rPr>
      </w:pPr>
    </w:p>
    <w:p w14:paraId="518E4578" w14:textId="0144870C" w:rsidR="00791AFE" w:rsidRDefault="00791AFE" w:rsidP="00791AFE">
      <w:pPr>
        <w:rPr>
          <w:rFonts w:ascii="Roboto" w:hAnsi="Roboto"/>
          <w:b/>
          <w:bCs/>
          <w:color w:val="004AB9"/>
          <w:sz w:val="56"/>
          <w:szCs w:val="56"/>
          <w:lang w:val="fr-CD"/>
        </w:rPr>
      </w:pPr>
      <w:r>
        <w:rPr>
          <w:rFonts w:ascii="Roboto" w:hAnsi="Roboto"/>
          <w:b/>
          <w:bCs/>
          <w:color w:val="004AB9"/>
          <w:sz w:val="56"/>
          <w:szCs w:val="56"/>
          <w:lang w:val="fr-CD"/>
        </w:rPr>
        <w:lastRenderedPageBreak/>
        <w:t>Main Challenges and Limitations</w:t>
      </w:r>
    </w:p>
    <w:p w14:paraId="2B2A508F" w14:textId="77777777" w:rsidR="00791AFE" w:rsidRPr="00791AFE" w:rsidRDefault="00791AFE" w:rsidP="00791AFE">
      <w:pPr>
        <w:rPr>
          <w:rFonts w:ascii="Roboto" w:hAnsi="Roboto"/>
          <w:lang w:val="fr-CD"/>
        </w:rPr>
      </w:pPr>
      <w:r w:rsidRPr="00791AFE">
        <w:rPr>
          <w:rFonts w:ascii="Roboto" w:hAnsi="Roboto"/>
          <w:lang w:val="fr-CD"/>
        </w:rPr>
        <w:t>In the following paragraphs, we will discuss the challenges and limitations that have marked this journey.</w:t>
      </w:r>
    </w:p>
    <w:p w14:paraId="79C339D3" w14:textId="77777777" w:rsidR="00791AFE" w:rsidRDefault="00791AFE" w:rsidP="005D4FD0">
      <w:pPr>
        <w:rPr>
          <w:rFonts w:ascii="Roboto" w:hAnsi="Roboto"/>
          <w:lang w:val="fr-CD"/>
        </w:rPr>
      </w:pPr>
    </w:p>
    <w:p w14:paraId="1C4A02B7" w14:textId="2FB27C60" w:rsidR="00791AFE" w:rsidRDefault="00791AFE" w:rsidP="005D4FD0">
      <w:pPr>
        <w:rPr>
          <w:rFonts w:ascii="Roboto" w:hAnsi="Roboto"/>
          <w:b/>
          <w:bCs/>
          <w:color w:val="004AB9"/>
          <w:sz w:val="32"/>
          <w:szCs w:val="32"/>
        </w:rPr>
      </w:pPr>
      <w:r>
        <w:rPr>
          <w:rFonts w:ascii="Roboto" w:hAnsi="Roboto"/>
          <w:b/>
          <w:bCs/>
          <w:color w:val="004AB9"/>
          <w:sz w:val="32"/>
          <w:szCs w:val="32"/>
        </w:rPr>
        <w:t>Challenges</w:t>
      </w:r>
    </w:p>
    <w:p w14:paraId="44EED4C1" w14:textId="77777777" w:rsidR="00791AFE" w:rsidRDefault="00791AFE" w:rsidP="00791AFE">
      <w:pPr>
        <w:rPr>
          <w:rFonts w:ascii="Roboto" w:hAnsi="Roboto"/>
          <w:lang w:val="fr-CD"/>
        </w:rPr>
      </w:pPr>
      <w:r w:rsidRPr="00791AFE">
        <w:rPr>
          <w:rFonts w:ascii="Roboto" w:hAnsi="Roboto"/>
          <w:lang w:val="fr-CD"/>
        </w:rPr>
        <w:t>The main challenge encountered was the underfunding of the education and child protection sectors. The initial identification of Rutshuru as an entry area was hampered by a lack of operational capacity due to a lack of resources. This lack of funding limited the mobilisation of actors. Although results were achieved with a limited number of partners, broader involvement would have increased the impact and provided a more comprehensive and coordinated response.</w:t>
      </w:r>
    </w:p>
    <w:p w14:paraId="190356CB" w14:textId="77777777" w:rsidR="00791AFE" w:rsidRPr="00791AFE" w:rsidRDefault="00791AFE" w:rsidP="00791AFE">
      <w:pPr>
        <w:rPr>
          <w:rFonts w:ascii="Roboto" w:hAnsi="Roboto"/>
          <w:lang w:val="fr-CD"/>
        </w:rPr>
      </w:pPr>
    </w:p>
    <w:p w14:paraId="1964D831" w14:textId="77777777" w:rsidR="00791AFE" w:rsidRDefault="00791AFE" w:rsidP="00791AFE">
      <w:pPr>
        <w:rPr>
          <w:rFonts w:ascii="Roboto" w:hAnsi="Roboto"/>
          <w:lang w:val="fr-CD"/>
        </w:rPr>
      </w:pPr>
      <w:r w:rsidRPr="00791AFE">
        <w:rPr>
          <w:rFonts w:ascii="Roboto" w:hAnsi="Roboto"/>
          <w:lang w:val="fr-CD"/>
        </w:rPr>
        <w:t>A major challenge was linked to the nature of the projects undertaken, which were mainly focused on rapid response, with implementation times ranging from three to six months. This time constraint complicated coordination, especially as project managers and coordinators were heavily involved in their respective responsibilities. The work was carried out under pressure, limiting opportunities for consultation. It was often difficult to find slots to organise meetings, which hampered the establishment of a smooth collaborative dynamic, despite the clear commitment of the various actors involved.</w:t>
      </w:r>
    </w:p>
    <w:p w14:paraId="25AC976A" w14:textId="77777777" w:rsidR="00791AFE" w:rsidRPr="00791AFE" w:rsidRDefault="00791AFE" w:rsidP="00791AFE">
      <w:pPr>
        <w:rPr>
          <w:rFonts w:ascii="Roboto" w:hAnsi="Roboto"/>
          <w:lang w:val="fr-CD"/>
        </w:rPr>
      </w:pPr>
    </w:p>
    <w:p w14:paraId="4CC68EBD" w14:textId="77777777" w:rsidR="00791AFE" w:rsidRPr="00791AFE" w:rsidRDefault="00791AFE" w:rsidP="00791AFE">
      <w:pPr>
        <w:rPr>
          <w:rFonts w:ascii="Roboto" w:hAnsi="Roboto"/>
          <w:lang w:val="fr-CD"/>
        </w:rPr>
      </w:pPr>
      <w:r w:rsidRPr="00791AFE">
        <w:rPr>
          <w:rFonts w:ascii="Roboto" w:hAnsi="Roboto"/>
          <w:lang w:val="fr-CD"/>
        </w:rPr>
        <w:t>Given that human endeavour is never perfect, questions may be raised about the limitations of this initiative.</w:t>
      </w:r>
    </w:p>
    <w:p w14:paraId="5CA60FFB" w14:textId="77777777" w:rsidR="00791AFE" w:rsidRDefault="00791AFE" w:rsidP="005D4FD0">
      <w:pPr>
        <w:rPr>
          <w:rFonts w:ascii="Roboto" w:hAnsi="Roboto"/>
          <w:lang w:val="fr-CD"/>
        </w:rPr>
      </w:pPr>
    </w:p>
    <w:p w14:paraId="0295837F" w14:textId="11DFC00A" w:rsidR="00791AFE" w:rsidRDefault="00791AFE" w:rsidP="00791AFE">
      <w:pPr>
        <w:rPr>
          <w:rFonts w:ascii="Roboto" w:hAnsi="Roboto"/>
          <w:b/>
          <w:bCs/>
          <w:color w:val="004AB9"/>
          <w:sz w:val="32"/>
          <w:szCs w:val="32"/>
        </w:rPr>
      </w:pPr>
      <w:r>
        <w:rPr>
          <w:rFonts w:ascii="Roboto" w:hAnsi="Roboto"/>
          <w:b/>
          <w:bCs/>
          <w:color w:val="004AB9"/>
          <w:sz w:val="32"/>
          <w:szCs w:val="32"/>
        </w:rPr>
        <w:t>Limitations</w:t>
      </w:r>
    </w:p>
    <w:p w14:paraId="090545D9" w14:textId="77777777" w:rsidR="00791AFE" w:rsidRPr="00791AFE" w:rsidRDefault="00791AFE" w:rsidP="00791AFE">
      <w:pPr>
        <w:rPr>
          <w:rFonts w:ascii="Roboto" w:hAnsi="Roboto"/>
          <w:lang w:val="fr-CD"/>
        </w:rPr>
      </w:pPr>
      <w:r w:rsidRPr="00791AFE">
        <w:rPr>
          <w:rFonts w:ascii="Roboto" w:hAnsi="Roboto"/>
          <w:lang w:val="fr-CD"/>
        </w:rPr>
        <w:t>The lack of involvement of state actors was a significant limitation of this project. Although the issue was raised, it was decided to proceed without them so as not to slow down the process, with the intention of involving them at a later stage during the documentation phase. However, their participation from the outset would have strengthened their capacities, facilitated implementation and embedded good institutional practices. This shortcoming can be corrected when the project is replicated in other provinces. How can this collaboration be strengthened beyond this project, which focused on operational aspects?</w:t>
      </w:r>
    </w:p>
    <w:p w14:paraId="414B58AC" w14:textId="77777777" w:rsidR="00791AFE" w:rsidRDefault="00791AFE" w:rsidP="005D4FD0">
      <w:pPr>
        <w:rPr>
          <w:rFonts w:ascii="Roboto" w:hAnsi="Roboto"/>
          <w:lang w:val="fr-CD"/>
        </w:rPr>
      </w:pPr>
    </w:p>
    <w:p w14:paraId="03D3BE2A" w14:textId="6A58CED4" w:rsidR="00791AFE" w:rsidRDefault="00791AFE" w:rsidP="005D4FD0">
      <w:pPr>
        <w:rPr>
          <w:rFonts w:ascii="Roboto" w:hAnsi="Roboto"/>
          <w:b/>
          <w:bCs/>
          <w:color w:val="004AB9"/>
          <w:sz w:val="56"/>
          <w:szCs w:val="56"/>
          <w:lang w:val="fr-CD"/>
        </w:rPr>
      </w:pPr>
      <w:r>
        <w:rPr>
          <w:rFonts w:ascii="Roboto" w:hAnsi="Roboto"/>
          <w:b/>
          <w:bCs/>
          <w:color w:val="004AB9"/>
          <w:sz w:val="56"/>
          <w:szCs w:val="56"/>
          <w:lang w:val="fr-CD"/>
        </w:rPr>
        <w:t>Possible Areas for Collaboration</w:t>
      </w:r>
    </w:p>
    <w:p w14:paraId="05D9822E" w14:textId="77777777" w:rsidR="00791AFE" w:rsidRDefault="00791AFE" w:rsidP="00791AFE">
      <w:pPr>
        <w:rPr>
          <w:rFonts w:ascii="Roboto" w:hAnsi="Roboto"/>
          <w:lang w:val="fr-CD"/>
        </w:rPr>
      </w:pPr>
      <w:bookmarkStart w:id="3" w:name="_Hlk205908302"/>
      <w:r w:rsidRPr="00791AFE">
        <w:rPr>
          <w:rFonts w:ascii="Roboto" w:hAnsi="Roboto"/>
          <w:lang w:val="fr-CD"/>
        </w:rPr>
        <w:t>A series of actions can be suggested at the strategic, programmatic and operational levels to strengthen this collaboration.</w:t>
      </w:r>
    </w:p>
    <w:p w14:paraId="04CADB53" w14:textId="77777777" w:rsidR="00791AFE" w:rsidRDefault="00791AFE" w:rsidP="00791AFE">
      <w:pPr>
        <w:rPr>
          <w:rFonts w:ascii="Roboto" w:hAnsi="Roboto"/>
          <w:lang w:val="fr-CD"/>
        </w:rPr>
      </w:pPr>
    </w:p>
    <w:p w14:paraId="24E2C84C" w14:textId="77777777" w:rsidR="00791AFE" w:rsidRDefault="00791AFE" w:rsidP="00791AFE">
      <w:pPr>
        <w:rPr>
          <w:rFonts w:ascii="Roboto" w:hAnsi="Roboto"/>
          <w:lang w:val="fr-CD"/>
        </w:rPr>
      </w:pPr>
    </w:p>
    <w:p w14:paraId="13D5C950" w14:textId="77777777" w:rsidR="00791AFE" w:rsidRDefault="00791AFE" w:rsidP="00791AFE">
      <w:pPr>
        <w:rPr>
          <w:rFonts w:ascii="Roboto" w:hAnsi="Roboto"/>
          <w:lang w:val="fr-CD"/>
        </w:rPr>
      </w:pPr>
    </w:p>
    <w:p w14:paraId="3BD092C1" w14:textId="77777777" w:rsidR="00791AFE" w:rsidRDefault="00791AFE" w:rsidP="00791AFE">
      <w:pPr>
        <w:rPr>
          <w:rFonts w:ascii="Roboto" w:hAnsi="Roboto"/>
          <w:lang w:val="fr-CD"/>
        </w:rPr>
      </w:pPr>
    </w:p>
    <w:p w14:paraId="0BD33E30" w14:textId="77777777" w:rsidR="00791AFE" w:rsidRDefault="00791AFE" w:rsidP="00791AFE">
      <w:pPr>
        <w:rPr>
          <w:rFonts w:ascii="Roboto" w:hAnsi="Roboto"/>
          <w:lang w:val="fr-CD"/>
        </w:rPr>
      </w:pPr>
    </w:p>
    <w:p w14:paraId="120C33D2" w14:textId="77777777" w:rsidR="00791AFE" w:rsidRPr="00791AFE" w:rsidRDefault="00791AFE" w:rsidP="00791AFE">
      <w:pPr>
        <w:rPr>
          <w:rFonts w:ascii="Roboto" w:hAnsi="Roboto"/>
          <w:lang w:val="fr-CD"/>
        </w:rPr>
      </w:pPr>
    </w:p>
    <w:bookmarkEnd w:id="3"/>
    <w:p w14:paraId="331B6281" w14:textId="554A7C23" w:rsidR="00791AFE" w:rsidRDefault="00791AFE" w:rsidP="00791AFE">
      <w:pPr>
        <w:rPr>
          <w:rFonts w:ascii="Roboto" w:hAnsi="Roboto"/>
          <w:b/>
          <w:bCs/>
          <w:color w:val="004AB9"/>
          <w:sz w:val="32"/>
          <w:szCs w:val="32"/>
        </w:rPr>
      </w:pPr>
      <w:r>
        <w:rPr>
          <w:rFonts w:ascii="Roboto" w:hAnsi="Roboto"/>
          <w:b/>
          <w:bCs/>
          <w:color w:val="004AB9"/>
          <w:sz w:val="32"/>
          <w:szCs w:val="32"/>
        </w:rPr>
        <w:t>Strategic/Programmatic</w:t>
      </w:r>
    </w:p>
    <w:p w14:paraId="73F10A6E" w14:textId="213DE150" w:rsidR="00791AFE" w:rsidRDefault="00791AFE" w:rsidP="00791AFE">
      <w:pPr>
        <w:rPr>
          <w:rFonts w:ascii="Roboto" w:hAnsi="Roboto"/>
          <w:lang w:val="fr-CD"/>
        </w:rPr>
      </w:pPr>
      <w:r w:rsidRPr="00791AFE">
        <w:rPr>
          <w:rFonts w:ascii="Roboto" w:hAnsi="Roboto"/>
          <w:lang w:val="fr-CD"/>
        </w:rPr>
        <w:t xml:space="preserve">According to the </w:t>
      </w:r>
      <w:hyperlink r:id="rId35" w:history="1">
        <w:r w:rsidRPr="00791AFE">
          <w:rPr>
            <w:rStyle w:val="Hyperlink"/>
            <w:rFonts w:ascii="Roboto" w:hAnsi="Roboto"/>
            <w:lang w:val="fr-CD"/>
          </w:rPr>
          <w:t>Framework for Collaboration in PE-ESU Coordination</w:t>
        </w:r>
      </w:hyperlink>
      <w:r w:rsidRPr="00791AFE">
        <w:rPr>
          <w:rFonts w:ascii="Roboto" w:hAnsi="Roboto"/>
          <w:lang w:val="fr-CD"/>
        </w:rPr>
        <w:t>, collaboration between these two sectors can be considered in three dimensions, in the following order:</w:t>
      </w:r>
    </w:p>
    <w:p w14:paraId="49922343" w14:textId="18610C09" w:rsidR="00791AFE" w:rsidRPr="00791AFE" w:rsidRDefault="00791AFE" w:rsidP="00791AFE">
      <w:pPr>
        <w:pStyle w:val="ListParagraph"/>
        <w:numPr>
          <w:ilvl w:val="0"/>
          <w:numId w:val="5"/>
        </w:numPr>
        <w:rPr>
          <w:rFonts w:ascii="Roboto" w:hAnsi="Roboto"/>
          <w:lang w:val="fr-CD"/>
        </w:rPr>
      </w:pPr>
      <w:r w:rsidRPr="00791AFE">
        <w:rPr>
          <w:rFonts w:ascii="Roboto" w:hAnsi="Roboto"/>
          <w:lang w:val="fr-CD"/>
        </w:rPr>
        <w:t>Level 1 : close/intersectoral collaboration</w:t>
      </w:r>
    </w:p>
    <w:p w14:paraId="688D78EA" w14:textId="77777777" w:rsidR="00791AFE" w:rsidRPr="00791AFE" w:rsidRDefault="00791AFE" w:rsidP="00791AFE">
      <w:pPr>
        <w:numPr>
          <w:ilvl w:val="0"/>
          <w:numId w:val="5"/>
        </w:numPr>
        <w:pBdr>
          <w:top w:val="nil"/>
          <w:left w:val="nil"/>
          <w:bottom w:val="nil"/>
          <w:right w:val="nil"/>
          <w:between w:val="nil"/>
        </w:pBdr>
        <w:jc w:val="both"/>
        <w:rPr>
          <w:rFonts w:ascii="Roboto" w:hAnsi="Roboto"/>
          <w:color w:val="000000"/>
        </w:rPr>
      </w:pPr>
      <w:r w:rsidRPr="00791AFE">
        <w:rPr>
          <w:rFonts w:ascii="Roboto" w:hAnsi="Roboto"/>
          <w:color w:val="000000"/>
        </w:rPr>
        <w:t>Level 2: partial/coherent collaboration and:</w:t>
      </w:r>
    </w:p>
    <w:p w14:paraId="362946CA" w14:textId="6BB515F4" w:rsidR="00791AFE" w:rsidRDefault="00791AFE" w:rsidP="00791AFE">
      <w:pPr>
        <w:numPr>
          <w:ilvl w:val="0"/>
          <w:numId w:val="5"/>
        </w:numPr>
        <w:pBdr>
          <w:top w:val="nil"/>
          <w:left w:val="nil"/>
          <w:bottom w:val="nil"/>
          <w:right w:val="nil"/>
          <w:between w:val="nil"/>
        </w:pBdr>
        <w:spacing w:after="160"/>
        <w:jc w:val="both"/>
        <w:rPr>
          <w:rFonts w:ascii="Roboto" w:hAnsi="Roboto"/>
          <w:color w:val="000000"/>
        </w:rPr>
      </w:pPr>
      <w:r w:rsidRPr="00791AFE">
        <w:rPr>
          <w:rFonts w:ascii="Roboto" w:hAnsi="Roboto"/>
          <w:color w:val="000000"/>
        </w:rPr>
        <w:t>Level 3: basic collaboration/information sharing.</w:t>
      </w:r>
    </w:p>
    <w:sdt>
      <w:sdtPr>
        <w:tag w:val="goog_rdk_31"/>
        <w:id w:val="2098278219"/>
      </w:sdtPr>
      <w:sdtEndPr>
        <w:rPr>
          <w:rFonts w:ascii="Roboto" w:hAnsi="Roboto"/>
        </w:rPr>
      </w:sdtEndPr>
      <w:sdtContent>
        <w:sdt>
          <w:sdtPr>
            <w:tag w:val="goog_rdk_30"/>
            <w:id w:val="-462521992"/>
          </w:sdtPr>
          <w:sdtEndPr>
            <w:rPr>
              <w:rFonts w:ascii="Roboto" w:hAnsi="Roboto"/>
            </w:rPr>
          </w:sdtEndPr>
          <w:sdtContent>
            <w:p w14:paraId="46FACE30" w14:textId="77777777" w:rsidR="00791AFE" w:rsidRPr="00791AFE" w:rsidRDefault="00791AFE" w:rsidP="00791AFE">
              <w:pPr>
                <w:spacing w:before="240" w:after="240"/>
                <w:jc w:val="both"/>
                <w:rPr>
                  <w:rFonts w:ascii="Roboto" w:hAnsi="Roboto"/>
                  <w:color w:val="FFFFFF" w:themeColor="background1"/>
                </w:rPr>
              </w:pPr>
              <w:r w:rsidRPr="00791AFE">
                <w:rPr>
                  <w:rFonts w:ascii="Roboto" w:hAnsi="Roboto"/>
                  <w:color w:val="000000"/>
                </w:rPr>
                <w:t xml:space="preserve">Activities can take place at all levels of the humanitarian cycle, from needs assessment to implementation, with concrete examples of integration for each phase. The table below, based on the PESU-ESU collaboration framework, illustrates the types of complementary or joint activities that are possible at different stages of the cycle (see </w:t>
              </w:r>
              <w:r w:rsidRPr="00791AFE">
                <w:rPr>
                  <w:rFonts w:ascii="Roboto" w:hAnsi="Roboto"/>
                  <w:color w:val="FFFFFF" w:themeColor="background1"/>
                </w:rPr>
                <w:t>table</w:t>
              </w:r>
              <w:r w:rsidRPr="00791AFE">
                <w:rPr>
                  <w:rFonts w:ascii="Roboto" w:hAnsi="Roboto"/>
                  <w:color w:val="FFFFFF" w:themeColor="background1"/>
                </w:rPr>
                <w:t xml:space="preserve"> below).</w:t>
              </w:r>
            </w:p>
            <w:tbl>
              <w:tblPr>
                <w:tblW w:w="10916" w:type="dxa"/>
                <w:tblInd w:w="-856" w:type="dxa"/>
                <w:tblBorders>
                  <w:top w:val="single" w:sz="4" w:space="0" w:color="95DCF7"/>
                  <w:left w:val="single" w:sz="4" w:space="0" w:color="95DCF7"/>
                  <w:bottom w:val="single" w:sz="4" w:space="0" w:color="95DCF7"/>
                  <w:right w:val="single" w:sz="4" w:space="0" w:color="95DCF7"/>
                  <w:insideH w:val="single" w:sz="4" w:space="0" w:color="95DCF7"/>
                  <w:insideV w:val="single" w:sz="4" w:space="0" w:color="95DCF7"/>
                </w:tblBorders>
                <w:tblLayout w:type="fixed"/>
                <w:tblLook w:val="0400" w:firstRow="0" w:lastRow="0" w:firstColumn="0" w:lastColumn="0" w:noHBand="0" w:noVBand="1"/>
              </w:tblPr>
              <w:tblGrid>
                <w:gridCol w:w="1844"/>
                <w:gridCol w:w="4961"/>
                <w:gridCol w:w="4111"/>
              </w:tblGrid>
              <w:tr w:rsidR="00791AFE" w:rsidRPr="00791AFE" w14:paraId="2931E71F" w14:textId="77777777" w:rsidTr="00791AFE">
                <w:tc>
                  <w:tcPr>
                    <w:tcW w:w="1844" w:type="dxa"/>
                    <w:shd w:val="clear" w:color="auto" w:fill="004BB4"/>
                  </w:tcPr>
                  <w:p w14:paraId="2A8D9C42" w14:textId="77777777" w:rsidR="00791AFE" w:rsidRPr="00791AFE" w:rsidRDefault="00791AFE" w:rsidP="009F69F9">
                    <w:pPr>
                      <w:rPr>
                        <w:b/>
                        <w:color w:val="FFFFFF" w:themeColor="background1"/>
                        <w:sz w:val="22"/>
                        <w:szCs w:val="22"/>
                      </w:rPr>
                    </w:pPr>
                    <w:r w:rsidRPr="00791AFE">
                      <w:rPr>
                        <w:b/>
                        <w:color w:val="FFFFFF" w:themeColor="background1"/>
                        <w:sz w:val="22"/>
                        <w:szCs w:val="22"/>
                      </w:rPr>
                      <w:t>Humanitarian programming cycle</w:t>
                    </w:r>
                  </w:p>
                </w:tc>
                <w:tc>
                  <w:tcPr>
                    <w:tcW w:w="9072" w:type="dxa"/>
                    <w:gridSpan w:val="2"/>
                    <w:shd w:val="clear" w:color="auto" w:fill="004BB4"/>
                  </w:tcPr>
                  <w:p w14:paraId="15B05823" w14:textId="77777777" w:rsidR="00791AFE" w:rsidRPr="00791AFE" w:rsidRDefault="00791AFE" w:rsidP="009F69F9">
                    <w:pPr>
                      <w:rPr>
                        <w:b/>
                        <w:color w:val="FFFFFF" w:themeColor="background1"/>
                        <w:sz w:val="22"/>
                        <w:szCs w:val="22"/>
                      </w:rPr>
                    </w:pPr>
                    <w:r w:rsidRPr="00791AFE">
                      <w:rPr>
                        <w:b/>
                        <w:color w:val="FFFFFF" w:themeColor="background1"/>
                        <w:sz w:val="22"/>
                        <w:szCs w:val="22"/>
                      </w:rPr>
                      <w:t>Child protection and education activities in emergencies</w:t>
                    </w:r>
                  </w:p>
                </w:tc>
              </w:tr>
              <w:tr w:rsidR="00791AFE" w14:paraId="3E2BB993" w14:textId="77777777" w:rsidTr="00791AFE">
                <w:tc>
                  <w:tcPr>
                    <w:tcW w:w="1844" w:type="dxa"/>
                    <w:shd w:val="clear" w:color="auto" w:fill="00A0DC"/>
                  </w:tcPr>
                  <w:p w14:paraId="7A7C50C6" w14:textId="77777777" w:rsidR="00791AFE" w:rsidRPr="00791AFE" w:rsidRDefault="00791AFE" w:rsidP="009F69F9">
                    <w:pPr>
                      <w:jc w:val="center"/>
                      <w:rPr>
                        <w:b/>
                        <w:color w:val="FFFFFF" w:themeColor="background1"/>
                        <w:sz w:val="22"/>
                        <w:szCs w:val="22"/>
                      </w:rPr>
                    </w:pPr>
                  </w:p>
                </w:tc>
                <w:tc>
                  <w:tcPr>
                    <w:tcW w:w="4961" w:type="dxa"/>
                    <w:tcBorders>
                      <w:right w:val="single" w:sz="4" w:space="0" w:color="95DCF7"/>
                    </w:tcBorders>
                    <w:shd w:val="clear" w:color="auto" w:fill="00A0DC"/>
                  </w:tcPr>
                  <w:p w14:paraId="0E33A4D5" w14:textId="77777777" w:rsidR="00791AFE" w:rsidRPr="00791AFE" w:rsidRDefault="00791AFE" w:rsidP="009F69F9">
                    <w:pPr>
                      <w:rPr>
                        <w:b/>
                        <w:color w:val="FFFFFF" w:themeColor="background1"/>
                        <w:sz w:val="22"/>
                        <w:szCs w:val="22"/>
                      </w:rPr>
                    </w:pPr>
                    <w:r w:rsidRPr="00791AFE">
                      <w:rPr>
                        <w:b/>
                        <w:color w:val="FFFFFF" w:themeColor="background1"/>
                        <w:sz w:val="22"/>
                        <w:szCs w:val="22"/>
                      </w:rPr>
                      <w:t>Strategic/programmatic</w:t>
                    </w:r>
                  </w:p>
                </w:tc>
                <w:tc>
                  <w:tcPr>
                    <w:tcW w:w="4111" w:type="dxa"/>
                    <w:tcBorders>
                      <w:left w:val="single" w:sz="4" w:space="0" w:color="95DCF7"/>
                    </w:tcBorders>
                    <w:shd w:val="clear" w:color="auto" w:fill="00A0DC"/>
                  </w:tcPr>
                  <w:p w14:paraId="6E473E3E" w14:textId="77777777" w:rsidR="00791AFE" w:rsidRPr="00791AFE" w:rsidRDefault="00791AFE" w:rsidP="009F69F9">
                    <w:pPr>
                      <w:rPr>
                        <w:b/>
                        <w:color w:val="FFFFFF" w:themeColor="background1"/>
                        <w:sz w:val="22"/>
                        <w:szCs w:val="22"/>
                      </w:rPr>
                    </w:pPr>
                    <w:r w:rsidRPr="00791AFE">
                      <w:rPr>
                        <w:b/>
                        <w:color w:val="FFFFFF" w:themeColor="background1"/>
                        <w:sz w:val="22"/>
                        <w:szCs w:val="22"/>
                      </w:rPr>
                      <w:t>Operational</w:t>
                    </w:r>
                  </w:p>
                </w:tc>
              </w:tr>
              <w:tr w:rsidR="00791AFE" w14:paraId="677D2321" w14:textId="77777777" w:rsidTr="00791AFE">
                <w:tc>
                  <w:tcPr>
                    <w:tcW w:w="1844" w:type="dxa"/>
                    <w:shd w:val="clear" w:color="auto" w:fill="EB3741"/>
                  </w:tcPr>
                  <w:p w14:paraId="2E7B095B" w14:textId="77777777" w:rsidR="00791AFE" w:rsidRPr="00791AFE" w:rsidRDefault="00791AFE" w:rsidP="00791AFE">
                    <w:pPr>
                      <w:jc w:val="center"/>
                      <w:rPr>
                        <w:b/>
                        <w:color w:val="FFFFFF" w:themeColor="background1"/>
                        <w:sz w:val="20"/>
                        <w:szCs w:val="20"/>
                      </w:rPr>
                    </w:pPr>
                    <w:r w:rsidRPr="00791AFE">
                      <w:rPr>
                        <w:b/>
                        <w:color w:val="FFFFFF" w:themeColor="background1"/>
                        <w:sz w:val="20"/>
                        <w:szCs w:val="20"/>
                      </w:rPr>
                      <w:t>Needs assessment, identification and analysis</w:t>
                    </w:r>
                  </w:p>
                </w:tc>
                <w:tc>
                  <w:tcPr>
                    <w:tcW w:w="4961" w:type="dxa"/>
                    <w:tcBorders>
                      <w:right w:val="single" w:sz="4" w:space="0" w:color="95DCF7"/>
                    </w:tcBorders>
                    <w:shd w:val="clear" w:color="auto" w:fill="E67D00"/>
                  </w:tcPr>
                  <w:p w14:paraId="4122B071" w14:textId="77777777" w:rsidR="00791AFE" w:rsidRPr="00791AFE" w:rsidRDefault="00791AFE" w:rsidP="00791AFE">
                    <w:pPr>
                      <w:jc w:val="center"/>
                      <w:rPr>
                        <w:color w:val="FFFFFF" w:themeColor="background1"/>
                        <w:sz w:val="18"/>
                        <w:szCs w:val="18"/>
                      </w:rPr>
                    </w:pPr>
                    <w:r w:rsidRPr="00791AFE">
                      <w:rPr>
                        <w:color w:val="FFFFFF" w:themeColor="background1"/>
                        <w:sz w:val="18"/>
                        <w:szCs w:val="18"/>
                      </w:rPr>
                      <w:t>-Joint review of secondary data</w:t>
                    </w:r>
                  </w:p>
                  <w:p w14:paraId="6AD7A45B" w14:textId="5B482E25" w:rsidR="00791AFE" w:rsidRPr="00791AFE" w:rsidRDefault="00791AFE" w:rsidP="00791AFE">
                    <w:pPr>
                      <w:jc w:val="center"/>
                      <w:rPr>
                        <w:color w:val="FFFFFF" w:themeColor="background1"/>
                        <w:sz w:val="18"/>
                        <w:szCs w:val="18"/>
                      </w:rPr>
                    </w:pPr>
                    <w:r w:rsidRPr="00791AFE">
                      <w:rPr>
                        <w:color w:val="FFFFFF" w:themeColor="background1"/>
                        <w:sz w:val="18"/>
                        <w:szCs w:val="18"/>
                      </w:rPr>
                      <w:t>-Joint needs assessment Education</w:t>
                    </w:r>
                  </w:p>
                  <w:p w14:paraId="6DC937EF" w14:textId="77777777" w:rsidR="00791AFE" w:rsidRPr="00791AFE" w:rsidRDefault="00791AFE" w:rsidP="00791AFE">
                    <w:pPr>
                      <w:jc w:val="center"/>
                      <w:rPr>
                        <w:color w:val="FFFFFF" w:themeColor="background1"/>
                        <w:sz w:val="18"/>
                        <w:szCs w:val="18"/>
                      </w:rPr>
                    </w:pPr>
                    <w:r w:rsidRPr="00791AFE">
                      <w:rPr>
                        <w:color w:val="FFFFFF" w:themeColor="background1"/>
                        <w:sz w:val="18"/>
                        <w:szCs w:val="18"/>
                      </w:rPr>
                      <w:t>Child protection</w:t>
                    </w:r>
                  </w:p>
                  <w:p w14:paraId="5B73B5D9" w14:textId="7B1F2637" w:rsidR="00791AFE" w:rsidRPr="00791AFE" w:rsidRDefault="00791AFE" w:rsidP="00791AFE">
                    <w:pPr>
                      <w:jc w:val="center"/>
                      <w:rPr>
                        <w:color w:val="FFFFFF" w:themeColor="background1"/>
                        <w:sz w:val="18"/>
                        <w:szCs w:val="18"/>
                      </w:rPr>
                    </w:pPr>
                    <w:r w:rsidRPr="00791AFE">
                      <w:rPr>
                        <w:color w:val="FFFFFF" w:themeColor="background1"/>
                        <w:sz w:val="18"/>
                        <w:szCs w:val="18"/>
                      </w:rPr>
                      <w:t>-Harmonised sectoral assessment</w:t>
                    </w:r>
                  </w:p>
                  <w:p w14:paraId="01142093" w14:textId="77777777" w:rsidR="00791AFE" w:rsidRPr="00791AFE" w:rsidRDefault="00791AFE" w:rsidP="00791AFE">
                    <w:pPr>
                      <w:jc w:val="center"/>
                      <w:rPr>
                        <w:color w:val="FFFFFF" w:themeColor="background1"/>
                        <w:sz w:val="18"/>
                        <w:szCs w:val="18"/>
                      </w:rPr>
                    </w:pPr>
                    <w:r w:rsidRPr="00791AFE">
                      <w:rPr>
                        <w:color w:val="FFFFFF" w:themeColor="background1"/>
                        <w:sz w:val="18"/>
                        <w:szCs w:val="18"/>
                      </w:rPr>
                      <w:t>Collaborative sector assessment</w:t>
                    </w:r>
                  </w:p>
                </w:tc>
                <w:tc>
                  <w:tcPr>
                    <w:tcW w:w="4111" w:type="dxa"/>
                    <w:tcBorders>
                      <w:left w:val="single" w:sz="4" w:space="0" w:color="95DCF7"/>
                    </w:tcBorders>
                    <w:shd w:val="clear" w:color="auto" w:fill="87BE28"/>
                  </w:tcPr>
                  <w:p w14:paraId="7C32599A" w14:textId="77777777" w:rsidR="00791AFE" w:rsidRPr="00791AFE" w:rsidRDefault="00791AFE" w:rsidP="00791AFE">
                    <w:pPr>
                      <w:jc w:val="center"/>
                      <w:rPr>
                        <w:color w:val="FFFFFF" w:themeColor="background1"/>
                        <w:sz w:val="18"/>
                        <w:szCs w:val="18"/>
                      </w:rPr>
                    </w:pPr>
                    <w:r w:rsidRPr="00791AFE">
                      <w:rPr>
                        <w:color w:val="FFFFFF" w:themeColor="background1"/>
                        <w:sz w:val="18"/>
                        <w:szCs w:val="18"/>
                      </w:rPr>
                      <w:t>-Joint review of secondary data</w:t>
                    </w:r>
                  </w:p>
                  <w:p w14:paraId="32A45D9C" w14:textId="750A17F2" w:rsidR="00791AFE" w:rsidRPr="00791AFE" w:rsidRDefault="00791AFE" w:rsidP="00791AFE">
                    <w:pPr>
                      <w:jc w:val="center"/>
                      <w:rPr>
                        <w:color w:val="FFFFFF" w:themeColor="background1"/>
                        <w:sz w:val="18"/>
                        <w:szCs w:val="18"/>
                      </w:rPr>
                    </w:pPr>
                    <w:r w:rsidRPr="00791AFE">
                      <w:rPr>
                        <w:color w:val="FFFFFF" w:themeColor="background1"/>
                        <w:sz w:val="18"/>
                        <w:szCs w:val="18"/>
                      </w:rPr>
                      <w:t>-Joint needs assessment Education</w:t>
                    </w:r>
                  </w:p>
                  <w:p w14:paraId="66A80801" w14:textId="77777777" w:rsidR="00791AFE" w:rsidRPr="00791AFE" w:rsidRDefault="00791AFE" w:rsidP="00791AFE">
                    <w:pPr>
                      <w:jc w:val="center"/>
                      <w:rPr>
                        <w:color w:val="FFFFFF" w:themeColor="background1"/>
                        <w:sz w:val="18"/>
                        <w:szCs w:val="18"/>
                      </w:rPr>
                    </w:pPr>
                    <w:r w:rsidRPr="00791AFE">
                      <w:rPr>
                        <w:color w:val="FFFFFF" w:themeColor="background1"/>
                        <w:sz w:val="18"/>
                        <w:szCs w:val="18"/>
                      </w:rPr>
                      <w:t>Child protection</w:t>
                    </w:r>
                  </w:p>
                  <w:p w14:paraId="57480280" w14:textId="1F458472" w:rsidR="00791AFE" w:rsidRPr="00791AFE" w:rsidRDefault="00791AFE" w:rsidP="00791AFE">
                    <w:pPr>
                      <w:jc w:val="center"/>
                      <w:rPr>
                        <w:color w:val="FFFFFF" w:themeColor="background1"/>
                        <w:sz w:val="18"/>
                        <w:szCs w:val="18"/>
                      </w:rPr>
                    </w:pPr>
                    <w:r w:rsidRPr="00791AFE">
                      <w:rPr>
                        <w:color w:val="FFFFFF" w:themeColor="background1"/>
                        <w:sz w:val="18"/>
                        <w:szCs w:val="18"/>
                      </w:rPr>
                      <w:t>-Harmonised sector assessment</w:t>
                    </w:r>
                  </w:p>
                  <w:p w14:paraId="0094D72C" w14:textId="77777777" w:rsidR="00791AFE" w:rsidRPr="00791AFE" w:rsidRDefault="00791AFE" w:rsidP="00791AFE">
                    <w:pPr>
                      <w:jc w:val="center"/>
                      <w:rPr>
                        <w:color w:val="FFFFFF" w:themeColor="background1"/>
                        <w:sz w:val="18"/>
                        <w:szCs w:val="18"/>
                      </w:rPr>
                    </w:pPr>
                    <w:r w:rsidRPr="00791AFE">
                      <w:rPr>
                        <w:color w:val="FFFFFF" w:themeColor="background1"/>
                        <w:sz w:val="18"/>
                        <w:szCs w:val="18"/>
                      </w:rPr>
                      <w:t>Collaborative sector assessment</w:t>
                    </w:r>
                  </w:p>
                  <w:p w14:paraId="690F7153" w14:textId="77777777" w:rsidR="00791AFE" w:rsidRPr="00791AFE" w:rsidRDefault="00791AFE" w:rsidP="00791AFE">
                    <w:pPr>
                      <w:jc w:val="center"/>
                      <w:rPr>
                        <w:color w:val="FFFFFF" w:themeColor="background1"/>
                        <w:sz w:val="18"/>
                        <w:szCs w:val="18"/>
                      </w:rPr>
                    </w:pPr>
                    <w:r w:rsidRPr="00791AFE">
                      <w:rPr>
                        <w:color w:val="FFFFFF" w:themeColor="background1"/>
                        <w:sz w:val="18"/>
                        <w:szCs w:val="18"/>
                      </w:rPr>
                      <w:t>-Joint update of PE and ESU risks</w:t>
                    </w:r>
                  </w:p>
                  <w:p w14:paraId="107B5BCB" w14:textId="77777777" w:rsidR="00791AFE" w:rsidRPr="00791AFE" w:rsidRDefault="00791AFE" w:rsidP="00791AFE">
                    <w:pPr>
                      <w:jc w:val="center"/>
                      <w:rPr>
                        <w:color w:val="FFFFFF" w:themeColor="background1"/>
                        <w:sz w:val="18"/>
                        <w:szCs w:val="18"/>
                      </w:rPr>
                    </w:pPr>
                    <w:r w:rsidRPr="00791AFE">
                      <w:rPr>
                        <w:color w:val="FFFFFF" w:themeColor="background1"/>
                        <w:sz w:val="18"/>
                        <w:szCs w:val="18"/>
                      </w:rPr>
                      <w:t>-</w:t>
                    </w:r>
                  </w:p>
                </w:tc>
              </w:tr>
              <w:tr w:rsidR="00791AFE" w14:paraId="2903E64F" w14:textId="77777777" w:rsidTr="00791AFE">
                <w:tc>
                  <w:tcPr>
                    <w:tcW w:w="1844" w:type="dxa"/>
                    <w:shd w:val="clear" w:color="auto" w:fill="EB3741"/>
                  </w:tcPr>
                  <w:p w14:paraId="46B9A585" w14:textId="77777777" w:rsidR="00791AFE" w:rsidRPr="00791AFE" w:rsidRDefault="00791AFE" w:rsidP="00791AFE">
                    <w:pPr>
                      <w:jc w:val="center"/>
                      <w:rPr>
                        <w:b/>
                        <w:color w:val="FFFFFF" w:themeColor="background1"/>
                        <w:sz w:val="20"/>
                        <w:szCs w:val="20"/>
                      </w:rPr>
                    </w:pPr>
                    <w:r w:rsidRPr="00791AFE">
                      <w:rPr>
                        <w:b/>
                        <w:color w:val="FFFFFF" w:themeColor="background1"/>
                        <w:sz w:val="20"/>
                        <w:szCs w:val="20"/>
                      </w:rPr>
                      <w:t>Strategic planning</w:t>
                    </w:r>
                  </w:p>
                </w:tc>
                <w:tc>
                  <w:tcPr>
                    <w:tcW w:w="4961" w:type="dxa"/>
                    <w:tcBorders>
                      <w:right w:val="single" w:sz="4" w:space="0" w:color="95DCF7"/>
                    </w:tcBorders>
                    <w:shd w:val="clear" w:color="auto" w:fill="E67D00"/>
                  </w:tcPr>
                  <w:p w14:paraId="5B0FB4CF" w14:textId="77777777" w:rsidR="00791AFE" w:rsidRPr="00791AFE" w:rsidRDefault="00791AFE" w:rsidP="00791AFE">
                    <w:pPr>
                      <w:jc w:val="center"/>
                      <w:rPr>
                        <w:color w:val="FFFFFF" w:themeColor="background1"/>
                        <w:sz w:val="18"/>
                        <w:szCs w:val="18"/>
                      </w:rPr>
                    </w:pPr>
                    <w:r w:rsidRPr="00791AFE">
                      <w:rPr>
                        <w:color w:val="FFFFFF" w:themeColor="background1"/>
                        <w:sz w:val="18"/>
                        <w:szCs w:val="18"/>
                      </w:rPr>
                      <w:t>-Development of a joint minimum package of activities (common and complementary);</w:t>
                    </w:r>
                  </w:p>
                  <w:p w14:paraId="04984CB5" w14:textId="77777777" w:rsidR="00791AFE" w:rsidRPr="00791AFE" w:rsidRDefault="00791AFE" w:rsidP="00791AFE">
                    <w:pPr>
                      <w:jc w:val="center"/>
                      <w:rPr>
                        <w:color w:val="FFFFFF" w:themeColor="background1"/>
                        <w:sz w:val="18"/>
                        <w:szCs w:val="18"/>
                      </w:rPr>
                    </w:pPr>
                    <w:r w:rsidRPr="00791AFE">
                      <w:rPr>
                        <w:color w:val="FFFFFF" w:themeColor="background1"/>
                        <w:sz w:val="18"/>
                        <w:szCs w:val="18"/>
                      </w:rPr>
                      <w:t>-Development of joint guidance notes;</w:t>
                    </w:r>
                  </w:p>
                  <w:p w14:paraId="61C3779F" w14:textId="77777777" w:rsidR="00791AFE" w:rsidRPr="00791AFE" w:rsidRDefault="00791AFE" w:rsidP="00791AFE">
                    <w:pPr>
                      <w:jc w:val="center"/>
                      <w:rPr>
                        <w:color w:val="FFFFFF" w:themeColor="background1"/>
                        <w:sz w:val="18"/>
                        <w:szCs w:val="18"/>
                      </w:rPr>
                    </w:pPr>
                    <w:r w:rsidRPr="00791AFE">
                      <w:rPr>
                        <w:color w:val="FFFFFF" w:themeColor="background1"/>
                        <w:sz w:val="18"/>
                        <w:szCs w:val="18"/>
                      </w:rPr>
                      <w:t>-Formulation of strategic objectives, indicators and a joint monitoring system</w:t>
                    </w:r>
                  </w:p>
                  <w:p w14:paraId="22D0ED9F" w14:textId="48F6C1AF" w:rsidR="00791AFE" w:rsidRPr="00791AFE" w:rsidRDefault="00791AFE" w:rsidP="00791AFE">
                    <w:pPr>
                      <w:jc w:val="center"/>
                      <w:rPr>
                        <w:color w:val="FFFFFF" w:themeColor="background1"/>
                        <w:sz w:val="18"/>
                        <w:szCs w:val="18"/>
                      </w:rPr>
                    </w:pPr>
                    <w:r w:rsidRPr="00791AFE">
                      <w:rPr>
                        <w:color w:val="FFFFFF" w:themeColor="background1"/>
                        <w:sz w:val="18"/>
                        <w:szCs w:val="18"/>
                      </w:rPr>
                      <w:t>-Developing common indicators</w:t>
                    </w:r>
                  </w:p>
                </w:tc>
                <w:tc>
                  <w:tcPr>
                    <w:tcW w:w="4111" w:type="dxa"/>
                    <w:tcBorders>
                      <w:left w:val="single" w:sz="4" w:space="0" w:color="95DCF7"/>
                    </w:tcBorders>
                    <w:shd w:val="clear" w:color="auto" w:fill="87BE28"/>
                  </w:tcPr>
                  <w:p w14:paraId="4438C4F4" w14:textId="77777777" w:rsidR="00791AFE" w:rsidRPr="00791AFE" w:rsidRDefault="00791AFE" w:rsidP="00791AFE">
                    <w:pPr>
                      <w:jc w:val="center"/>
                      <w:rPr>
                        <w:color w:val="FFFFFF" w:themeColor="background1"/>
                        <w:sz w:val="18"/>
                        <w:szCs w:val="18"/>
                      </w:rPr>
                    </w:pPr>
                    <w:r w:rsidRPr="00791AFE">
                      <w:rPr>
                        <w:color w:val="FFFFFF" w:themeColor="background1"/>
                        <w:sz w:val="18"/>
                        <w:szCs w:val="18"/>
                      </w:rPr>
                      <w:t>-Dissemination of joint guidance notes</w:t>
                    </w:r>
                  </w:p>
                  <w:p w14:paraId="50E89676" w14:textId="77777777" w:rsidR="00791AFE" w:rsidRPr="00791AFE" w:rsidRDefault="00791AFE" w:rsidP="00791AFE">
                    <w:pPr>
                      <w:jc w:val="center"/>
                      <w:rPr>
                        <w:color w:val="FFFFFF" w:themeColor="background1"/>
                        <w:sz w:val="18"/>
                        <w:szCs w:val="18"/>
                      </w:rPr>
                    </w:pPr>
                    <w:r w:rsidRPr="00791AFE">
                      <w:rPr>
                        <w:color w:val="FFFFFF" w:themeColor="background1"/>
                        <w:sz w:val="18"/>
                        <w:szCs w:val="18"/>
                      </w:rPr>
                      <w:t>-Dissemination of the joint minimum package</w:t>
                    </w:r>
                  </w:p>
                  <w:p w14:paraId="05E11432" w14:textId="77777777" w:rsidR="00791AFE" w:rsidRPr="00791AFE" w:rsidRDefault="00791AFE" w:rsidP="00791AFE">
                    <w:pPr>
                      <w:jc w:val="center"/>
                      <w:rPr>
                        <w:color w:val="FFFFFF" w:themeColor="background1"/>
                        <w:sz w:val="18"/>
                        <w:szCs w:val="18"/>
                      </w:rPr>
                    </w:pPr>
                    <w:r w:rsidRPr="00791AFE">
                      <w:rPr>
                        <w:color w:val="FFFFFF" w:themeColor="background1"/>
                        <w:sz w:val="18"/>
                        <w:szCs w:val="18"/>
                      </w:rPr>
                      <w:t>-Development of a harmonised PE and ESU response plan</w:t>
                    </w:r>
                  </w:p>
                  <w:p w14:paraId="26D08826" w14:textId="77777777" w:rsidR="00791AFE" w:rsidRPr="00791AFE" w:rsidRDefault="00791AFE" w:rsidP="00791AFE">
                    <w:pPr>
                      <w:jc w:val="center"/>
                      <w:rPr>
                        <w:color w:val="FFFFFF" w:themeColor="background1"/>
                        <w:sz w:val="18"/>
                        <w:szCs w:val="18"/>
                      </w:rPr>
                    </w:pPr>
                  </w:p>
                </w:tc>
              </w:tr>
              <w:tr w:rsidR="00791AFE" w14:paraId="6C534284" w14:textId="77777777" w:rsidTr="00791AFE">
                <w:tc>
                  <w:tcPr>
                    <w:tcW w:w="1844" w:type="dxa"/>
                    <w:shd w:val="clear" w:color="auto" w:fill="EB3741"/>
                  </w:tcPr>
                  <w:p w14:paraId="15A729A3" w14:textId="77777777" w:rsidR="00791AFE" w:rsidRPr="00791AFE" w:rsidRDefault="00791AFE" w:rsidP="00791AFE">
                    <w:pPr>
                      <w:jc w:val="center"/>
                      <w:rPr>
                        <w:b/>
                        <w:color w:val="FFFFFF" w:themeColor="background1"/>
                        <w:sz w:val="20"/>
                        <w:szCs w:val="20"/>
                      </w:rPr>
                    </w:pPr>
                    <w:r w:rsidRPr="00791AFE">
                      <w:rPr>
                        <w:b/>
                        <w:color w:val="FFFFFF" w:themeColor="background1"/>
                        <w:sz w:val="20"/>
                        <w:szCs w:val="20"/>
                      </w:rPr>
                      <w:t>Resource mobilisation</w:t>
                    </w:r>
                  </w:p>
                </w:tc>
                <w:tc>
                  <w:tcPr>
                    <w:tcW w:w="4961" w:type="dxa"/>
                    <w:shd w:val="clear" w:color="auto" w:fill="E67D00"/>
                  </w:tcPr>
                  <w:p w14:paraId="48F509E3" w14:textId="77777777" w:rsidR="00791AFE" w:rsidRPr="00791AFE" w:rsidRDefault="00791AFE" w:rsidP="00791AFE">
                    <w:pPr>
                      <w:jc w:val="center"/>
                      <w:rPr>
                        <w:color w:val="FFFFFF" w:themeColor="background1"/>
                        <w:sz w:val="18"/>
                        <w:szCs w:val="18"/>
                      </w:rPr>
                    </w:pPr>
                    <w:r w:rsidRPr="00791AFE">
                      <w:rPr>
                        <w:color w:val="FFFFFF" w:themeColor="background1"/>
                        <w:sz w:val="18"/>
                        <w:szCs w:val="18"/>
                      </w:rPr>
                      <w:t>-Develop joint advocacy messages;</w:t>
                    </w:r>
                  </w:p>
                  <w:p w14:paraId="7B8921BA" w14:textId="77777777" w:rsidR="00791AFE" w:rsidRPr="00791AFE" w:rsidRDefault="00791AFE" w:rsidP="00791AFE">
                    <w:pPr>
                      <w:jc w:val="center"/>
                      <w:rPr>
                        <w:color w:val="FFFFFF" w:themeColor="background1"/>
                        <w:sz w:val="18"/>
                        <w:szCs w:val="18"/>
                      </w:rPr>
                    </w:pPr>
                    <w:r w:rsidRPr="00791AFE">
                      <w:rPr>
                        <w:color w:val="FFFFFF" w:themeColor="background1"/>
                        <w:sz w:val="18"/>
                        <w:szCs w:val="18"/>
                      </w:rPr>
                      <w:t>-Joint development of allocation strategies for available funding (ECW, DRC Humanitarian Funds)</w:t>
                    </w:r>
                  </w:p>
                  <w:p w14:paraId="56DFDBB9" w14:textId="77777777" w:rsidR="00791AFE" w:rsidRPr="00791AFE" w:rsidRDefault="00791AFE" w:rsidP="00791AFE">
                    <w:pPr>
                      <w:jc w:val="center"/>
                      <w:rPr>
                        <w:color w:val="FFFFFF" w:themeColor="background1"/>
                        <w:sz w:val="18"/>
                        <w:szCs w:val="18"/>
                      </w:rPr>
                    </w:pPr>
                    <w:r w:rsidRPr="00791AFE">
                      <w:rPr>
                        <w:color w:val="FFFFFF" w:themeColor="background1"/>
                        <w:sz w:val="18"/>
                        <w:szCs w:val="18"/>
                      </w:rPr>
                      <w:t>-Joint development of activity costs</w:t>
                    </w:r>
                  </w:p>
                </w:tc>
                <w:tc>
                  <w:tcPr>
                    <w:tcW w:w="4111" w:type="dxa"/>
                    <w:shd w:val="clear" w:color="auto" w:fill="87BE28"/>
                  </w:tcPr>
                  <w:p w14:paraId="64FD2B7C" w14:textId="77777777" w:rsidR="00791AFE" w:rsidRPr="00791AFE" w:rsidRDefault="00791AFE" w:rsidP="00791AFE">
                    <w:pPr>
                      <w:jc w:val="center"/>
                      <w:rPr>
                        <w:color w:val="FFFFFF" w:themeColor="background1"/>
                        <w:sz w:val="18"/>
                        <w:szCs w:val="18"/>
                      </w:rPr>
                    </w:pPr>
                    <w:r w:rsidRPr="00791AFE">
                      <w:rPr>
                        <w:color w:val="FFFFFF" w:themeColor="background1"/>
                        <w:sz w:val="18"/>
                        <w:szCs w:val="18"/>
                      </w:rPr>
                      <w:t>-Organising joint PE-ESU advocacy notes to respond to children's needs.</w:t>
                    </w:r>
                  </w:p>
                  <w:p w14:paraId="5F7A27BC" w14:textId="77777777" w:rsidR="00791AFE" w:rsidRPr="00791AFE" w:rsidRDefault="00791AFE" w:rsidP="00791AFE">
                    <w:pPr>
                      <w:jc w:val="center"/>
                      <w:rPr>
                        <w:color w:val="FFFFFF" w:themeColor="background1"/>
                        <w:sz w:val="18"/>
                        <w:szCs w:val="18"/>
                      </w:rPr>
                    </w:pPr>
                    <w:r w:rsidRPr="00791AFE">
                      <w:rPr>
                        <w:color w:val="FFFFFF" w:themeColor="background1"/>
                        <w:sz w:val="18"/>
                        <w:szCs w:val="18"/>
                      </w:rPr>
                      <w:t>-Conduct joint resource mobilisation campaigns.</w:t>
                    </w:r>
                  </w:p>
                </w:tc>
              </w:tr>
              <w:tr w:rsidR="00791AFE" w14:paraId="214210EC" w14:textId="77777777" w:rsidTr="00791AFE">
                <w:tc>
                  <w:tcPr>
                    <w:tcW w:w="1844" w:type="dxa"/>
                    <w:shd w:val="clear" w:color="auto" w:fill="EB3741"/>
                  </w:tcPr>
                  <w:p w14:paraId="512BBF62" w14:textId="77777777" w:rsidR="00791AFE" w:rsidRPr="00791AFE" w:rsidRDefault="00791AFE" w:rsidP="00791AFE">
                    <w:pPr>
                      <w:jc w:val="center"/>
                      <w:rPr>
                        <w:b/>
                        <w:color w:val="FFFFFF" w:themeColor="background1"/>
                        <w:sz w:val="20"/>
                        <w:szCs w:val="20"/>
                      </w:rPr>
                    </w:pPr>
                    <w:r w:rsidRPr="00791AFE">
                      <w:rPr>
                        <w:b/>
                        <w:color w:val="FFFFFF" w:themeColor="background1"/>
                        <w:sz w:val="20"/>
                        <w:szCs w:val="20"/>
                      </w:rPr>
                      <w:t>Implementation, monitoring and evaluation</w:t>
                    </w:r>
                  </w:p>
                </w:tc>
                <w:tc>
                  <w:tcPr>
                    <w:tcW w:w="4961" w:type="dxa"/>
                    <w:shd w:val="clear" w:color="auto" w:fill="E67D00"/>
                  </w:tcPr>
                  <w:p w14:paraId="1659EF24" w14:textId="3D714039" w:rsidR="00791AFE" w:rsidRPr="00791AFE" w:rsidRDefault="00791AFE" w:rsidP="00791AFE">
                    <w:pPr>
                      <w:jc w:val="center"/>
                      <w:rPr>
                        <w:color w:val="FFFFFF" w:themeColor="background1"/>
                        <w:sz w:val="18"/>
                        <w:szCs w:val="18"/>
                      </w:rPr>
                    </w:pPr>
                    <w:r w:rsidRPr="00791AFE">
                      <w:rPr>
                        <w:color w:val="FFFFFF" w:themeColor="background1"/>
                        <w:sz w:val="18"/>
                        <w:szCs w:val="18"/>
                      </w:rPr>
                      <w:t>-Development of a joint monitoring grid</w:t>
                    </w:r>
                  </w:p>
                  <w:p w14:paraId="1337F812" w14:textId="77777777" w:rsidR="00791AFE" w:rsidRPr="00791AFE" w:rsidRDefault="00791AFE" w:rsidP="00791AFE">
                    <w:pPr>
                      <w:jc w:val="center"/>
                      <w:rPr>
                        <w:color w:val="FFFFFF" w:themeColor="background1"/>
                        <w:sz w:val="18"/>
                        <w:szCs w:val="18"/>
                      </w:rPr>
                    </w:pPr>
                    <w:r w:rsidRPr="00791AFE">
                      <w:rPr>
                        <w:color w:val="FFFFFF" w:themeColor="background1"/>
                        <w:sz w:val="18"/>
                        <w:szCs w:val="18"/>
                      </w:rPr>
                      <w:t>- Development of a framework for monitoring recommendations</w:t>
                    </w:r>
                  </w:p>
                  <w:p w14:paraId="653482A9" w14:textId="77777777" w:rsidR="00791AFE" w:rsidRPr="00791AFE" w:rsidRDefault="00791AFE" w:rsidP="00791AFE">
                    <w:pPr>
                      <w:jc w:val="center"/>
                      <w:rPr>
                        <w:color w:val="FFFFFF" w:themeColor="background1"/>
                        <w:sz w:val="18"/>
                        <w:szCs w:val="18"/>
                      </w:rPr>
                    </w:pPr>
                    <w:r w:rsidRPr="00791AFE">
                      <w:rPr>
                        <w:color w:val="FFFFFF" w:themeColor="background1"/>
                        <w:sz w:val="18"/>
                        <w:szCs w:val="18"/>
                      </w:rPr>
                      <w:t>- Develop shared dashboards</w:t>
                    </w:r>
                  </w:p>
                  <w:p w14:paraId="2A85691C" w14:textId="77777777" w:rsidR="00791AFE" w:rsidRPr="00791AFE" w:rsidRDefault="00791AFE" w:rsidP="00791AFE">
                    <w:pPr>
                      <w:jc w:val="center"/>
                      <w:rPr>
                        <w:color w:val="FFFFFF" w:themeColor="background1"/>
                        <w:sz w:val="18"/>
                        <w:szCs w:val="18"/>
                      </w:rPr>
                    </w:pPr>
                    <w:r w:rsidRPr="00791AFE">
                      <w:rPr>
                        <w:color w:val="FFFFFF" w:themeColor="background1"/>
                        <w:sz w:val="18"/>
                        <w:szCs w:val="18"/>
                      </w:rPr>
                      <w:t>- Organising and facilitating collaborative training sessions</w:t>
                    </w:r>
                  </w:p>
                  <w:p w14:paraId="5B1E173C" w14:textId="77777777" w:rsidR="00791AFE" w:rsidRPr="00791AFE" w:rsidRDefault="00791AFE" w:rsidP="00791AFE">
                    <w:pPr>
                      <w:jc w:val="center"/>
                      <w:rPr>
                        <w:color w:val="FFFFFF" w:themeColor="background1"/>
                        <w:sz w:val="18"/>
                        <w:szCs w:val="18"/>
                      </w:rPr>
                    </w:pPr>
                    <w:r w:rsidRPr="00791AFE">
                      <w:rPr>
                        <w:color w:val="FFFFFF" w:themeColor="background1"/>
                        <w:sz w:val="18"/>
                        <w:szCs w:val="18"/>
                      </w:rPr>
                      <w:t>-Establishment of joint task forces (evaluation working group, school safety working group, etc.)</w:t>
                    </w:r>
                  </w:p>
                  <w:p w14:paraId="2C6E3E40" w14:textId="77777777" w:rsidR="00791AFE" w:rsidRPr="00791AFE" w:rsidRDefault="00791AFE" w:rsidP="00791AFE">
                    <w:pPr>
                      <w:jc w:val="center"/>
                      <w:rPr>
                        <w:color w:val="FFFFFF" w:themeColor="background1"/>
                        <w:sz w:val="18"/>
                        <w:szCs w:val="18"/>
                      </w:rPr>
                    </w:pPr>
                    <w:r w:rsidRPr="00791AFE">
                      <w:rPr>
                        <w:color w:val="FFFFFF" w:themeColor="background1"/>
                        <w:sz w:val="18"/>
                        <w:szCs w:val="18"/>
                      </w:rPr>
                      <w:t>-Participation in meetings for each sector</w:t>
                    </w:r>
                  </w:p>
                  <w:p w14:paraId="1C56F4D8" w14:textId="3CB9A8E4" w:rsidR="00791AFE" w:rsidRPr="00791AFE" w:rsidRDefault="00791AFE" w:rsidP="00791AFE">
                    <w:pPr>
                      <w:jc w:val="center"/>
                      <w:rPr>
                        <w:color w:val="FFFFFF" w:themeColor="background1"/>
                        <w:sz w:val="18"/>
                        <w:szCs w:val="18"/>
                      </w:rPr>
                    </w:pPr>
                    <w:r w:rsidRPr="00791AFE">
                      <w:rPr>
                        <w:color w:val="FFFFFF" w:themeColor="background1"/>
                        <w:sz w:val="18"/>
                        <w:szCs w:val="18"/>
                      </w:rPr>
                      <w:t>-Documentation of PE-ESU best practices</w:t>
                    </w:r>
                  </w:p>
                  <w:p w14:paraId="4EFBC2E8" w14:textId="77777777" w:rsidR="00791AFE" w:rsidRPr="00791AFE" w:rsidRDefault="00791AFE" w:rsidP="00791AFE">
                    <w:pPr>
                      <w:jc w:val="center"/>
                      <w:rPr>
                        <w:color w:val="FFFFFF" w:themeColor="background1"/>
                        <w:sz w:val="18"/>
                        <w:szCs w:val="18"/>
                      </w:rPr>
                    </w:pPr>
                    <w:r w:rsidRPr="00791AFE">
                      <w:rPr>
                        <w:color w:val="FFFFFF" w:themeColor="background1"/>
                        <w:sz w:val="18"/>
                        <w:szCs w:val="18"/>
                      </w:rPr>
                      <w:t>- Developing integrated work tools (communication tools, etc.)</w:t>
                    </w:r>
                  </w:p>
                </w:tc>
                <w:tc>
                  <w:tcPr>
                    <w:tcW w:w="4111" w:type="dxa"/>
                    <w:shd w:val="clear" w:color="auto" w:fill="87BE28"/>
                  </w:tcPr>
                  <w:p w14:paraId="2B712037" w14:textId="77777777" w:rsidR="00791AFE" w:rsidRPr="00791AFE" w:rsidRDefault="00791AFE" w:rsidP="00791AFE">
                    <w:pPr>
                      <w:jc w:val="center"/>
                      <w:rPr>
                        <w:color w:val="FFFFFF" w:themeColor="background1"/>
                        <w:sz w:val="18"/>
                        <w:szCs w:val="18"/>
                      </w:rPr>
                    </w:pPr>
                    <w:r w:rsidRPr="00791AFE">
                      <w:rPr>
                        <w:color w:val="FFFFFF" w:themeColor="background1"/>
                        <w:sz w:val="18"/>
                        <w:szCs w:val="18"/>
                      </w:rPr>
                      <w:t>- Joint organisation of back-to-school campaigns</w:t>
                    </w:r>
                  </w:p>
                  <w:p w14:paraId="2DEDA0F8" w14:textId="77777777" w:rsidR="00791AFE" w:rsidRPr="00791AFE" w:rsidRDefault="00791AFE" w:rsidP="00791AFE">
                    <w:pPr>
                      <w:jc w:val="center"/>
                      <w:rPr>
                        <w:color w:val="FFFFFF" w:themeColor="background1"/>
                        <w:sz w:val="18"/>
                        <w:szCs w:val="18"/>
                      </w:rPr>
                    </w:pPr>
                    <w:r w:rsidRPr="00791AFE">
                      <w:rPr>
                        <w:color w:val="FFFFFF" w:themeColor="background1"/>
                        <w:sz w:val="18"/>
                        <w:szCs w:val="18"/>
                      </w:rPr>
                      <w:t>-Contextualisation of the joint monitoring grid</w:t>
                    </w:r>
                  </w:p>
                  <w:p w14:paraId="10450C69" w14:textId="77777777" w:rsidR="00791AFE" w:rsidRPr="00791AFE" w:rsidRDefault="00791AFE" w:rsidP="00791AFE">
                    <w:pPr>
                      <w:jc w:val="center"/>
                      <w:rPr>
                        <w:color w:val="FFFFFF" w:themeColor="background1"/>
                        <w:sz w:val="18"/>
                        <w:szCs w:val="18"/>
                      </w:rPr>
                    </w:pPr>
                    <w:r w:rsidRPr="00791AFE">
                      <w:rPr>
                        <w:color w:val="FFFFFF" w:themeColor="background1"/>
                        <w:sz w:val="18"/>
                        <w:szCs w:val="18"/>
                      </w:rPr>
                      <w:t>-Collecting feedback from children</w:t>
                    </w:r>
                  </w:p>
                  <w:p w14:paraId="43F9C21B" w14:textId="77777777" w:rsidR="00791AFE" w:rsidRPr="00791AFE" w:rsidRDefault="00791AFE" w:rsidP="00791AFE">
                    <w:pPr>
                      <w:jc w:val="center"/>
                      <w:rPr>
                        <w:color w:val="FFFFFF" w:themeColor="background1"/>
                        <w:sz w:val="18"/>
                        <w:szCs w:val="18"/>
                      </w:rPr>
                    </w:pPr>
                    <w:r w:rsidRPr="00791AFE">
                      <w:rPr>
                        <w:color w:val="FFFFFF" w:themeColor="background1"/>
                        <w:sz w:val="18"/>
                        <w:szCs w:val="18"/>
                      </w:rPr>
                      <w:t>Organisation of joint meetings</w:t>
                    </w:r>
                  </w:p>
                  <w:p w14:paraId="5F9854DB" w14:textId="77777777" w:rsidR="00791AFE" w:rsidRPr="00791AFE" w:rsidRDefault="00791AFE" w:rsidP="00791AFE">
                    <w:pPr>
                      <w:jc w:val="center"/>
                      <w:rPr>
                        <w:color w:val="FFFFFF" w:themeColor="background1"/>
                        <w:sz w:val="18"/>
                        <w:szCs w:val="18"/>
                      </w:rPr>
                    </w:pPr>
                    <w:r w:rsidRPr="00791AFE">
                      <w:rPr>
                        <w:color w:val="FFFFFF" w:themeColor="background1"/>
                        <w:sz w:val="18"/>
                        <w:szCs w:val="18"/>
                      </w:rPr>
                      <w:t>Collaborative organisation and facilitation of training sessions</w:t>
                    </w:r>
                  </w:p>
                  <w:p w14:paraId="71FC4799" w14:textId="77777777" w:rsidR="00791AFE" w:rsidRPr="00791AFE" w:rsidRDefault="00791AFE" w:rsidP="00791AFE">
                    <w:pPr>
                      <w:jc w:val="center"/>
                      <w:rPr>
                        <w:color w:val="FFFFFF" w:themeColor="background1"/>
                        <w:sz w:val="18"/>
                        <w:szCs w:val="18"/>
                      </w:rPr>
                    </w:pPr>
                    <w:r w:rsidRPr="00791AFE">
                      <w:rPr>
                        <w:color w:val="FFFFFF" w:themeColor="background1"/>
                        <w:sz w:val="18"/>
                        <w:szCs w:val="18"/>
                      </w:rPr>
                      <w:t>Organisation of joint missions</w:t>
                    </w:r>
                  </w:p>
                  <w:p w14:paraId="7653A3F4" w14:textId="77777777" w:rsidR="00791AFE" w:rsidRPr="00791AFE" w:rsidRDefault="00791AFE" w:rsidP="00791AFE">
                    <w:pPr>
                      <w:jc w:val="center"/>
                      <w:rPr>
                        <w:color w:val="FFFFFF" w:themeColor="background1"/>
                        <w:sz w:val="18"/>
                        <w:szCs w:val="18"/>
                      </w:rPr>
                    </w:pPr>
                    <w:r w:rsidRPr="00791AFE">
                      <w:rPr>
                        <w:color w:val="FFFFFF" w:themeColor="background1"/>
                        <w:sz w:val="18"/>
                        <w:szCs w:val="18"/>
                      </w:rPr>
                      <w:t>Coordination of complementary or joint interventions</w:t>
                    </w:r>
                  </w:p>
                  <w:p w14:paraId="01C5ACB9" w14:textId="77777777" w:rsidR="00791AFE" w:rsidRPr="00791AFE" w:rsidRDefault="00791AFE" w:rsidP="00791AFE">
                    <w:pPr>
                      <w:jc w:val="center"/>
                      <w:rPr>
                        <w:color w:val="FFFFFF" w:themeColor="background1"/>
                        <w:sz w:val="18"/>
                        <w:szCs w:val="18"/>
                      </w:rPr>
                    </w:pPr>
                    <w:r w:rsidRPr="00791AFE">
                      <w:rPr>
                        <w:color w:val="FFFFFF" w:themeColor="background1"/>
                        <w:sz w:val="18"/>
                        <w:szCs w:val="18"/>
                      </w:rPr>
                      <w:t>Support for documenting PE-ESU best practices</w:t>
                    </w:r>
                  </w:p>
                  <w:p w14:paraId="177FEA09" w14:textId="77777777" w:rsidR="00791AFE" w:rsidRPr="00791AFE" w:rsidRDefault="00791AFE" w:rsidP="00791AFE">
                    <w:pPr>
                      <w:jc w:val="center"/>
                      <w:rPr>
                        <w:color w:val="FFFFFF" w:themeColor="background1"/>
                        <w:sz w:val="18"/>
                        <w:szCs w:val="18"/>
                      </w:rPr>
                    </w:pPr>
                    <w:r w:rsidRPr="00791AFE">
                      <w:rPr>
                        <w:color w:val="FFFFFF" w:themeColor="background1"/>
                        <w:sz w:val="18"/>
                        <w:szCs w:val="18"/>
                      </w:rPr>
                      <w:t>-Organising impact assessment sessions and capitalising on lessons learned</w:t>
                    </w:r>
                  </w:p>
                </w:tc>
              </w:tr>
            </w:tbl>
            <w:p w14:paraId="1798D08C" w14:textId="5D05EA4F" w:rsidR="00791AFE" w:rsidRPr="00791AFE" w:rsidRDefault="00791AFE" w:rsidP="00791AFE">
              <w:pPr>
                <w:spacing w:before="240" w:after="240"/>
                <w:jc w:val="both"/>
                <w:rPr>
                  <w:rFonts w:ascii="Roboto" w:hAnsi="Roboto"/>
                  <w:color w:val="000000"/>
                </w:rPr>
              </w:pPr>
            </w:p>
          </w:sdtContent>
        </w:sdt>
      </w:sdtContent>
    </w:sdt>
    <w:sectPr w:rsidR="00791AFE" w:rsidRPr="00791AFE">
      <w:headerReference w:type="default" r:id="rId3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B2690B" w14:textId="77777777" w:rsidR="00CF5EB9" w:rsidRDefault="00CF5EB9" w:rsidP="00AE0CEA">
      <w:r>
        <w:separator/>
      </w:r>
    </w:p>
  </w:endnote>
  <w:endnote w:type="continuationSeparator" w:id="0">
    <w:p w14:paraId="61242297" w14:textId="77777777" w:rsidR="00CF5EB9" w:rsidRDefault="00CF5EB9" w:rsidP="00AE0C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Noto Sans Symbols">
    <w:charset w:val="00"/>
    <w:family w:val="auto"/>
    <w:pitch w:val="default"/>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EF92F1" w14:textId="77777777" w:rsidR="00CF5EB9" w:rsidRDefault="00CF5EB9" w:rsidP="00AE0CEA">
      <w:r>
        <w:separator/>
      </w:r>
    </w:p>
  </w:footnote>
  <w:footnote w:type="continuationSeparator" w:id="0">
    <w:p w14:paraId="0CCF26DD" w14:textId="77777777" w:rsidR="00CF5EB9" w:rsidRDefault="00CF5EB9" w:rsidP="00AE0CEA">
      <w:r>
        <w:continuationSeparator/>
      </w:r>
    </w:p>
  </w:footnote>
  <w:footnote w:id="1">
    <w:p w14:paraId="0E3E3849" w14:textId="77777777" w:rsidR="00FF2DBF" w:rsidRPr="00FF2DBF" w:rsidRDefault="00FF2DBF" w:rsidP="00FF2DBF">
      <w:pPr>
        <w:pBdr>
          <w:top w:val="nil"/>
          <w:left w:val="nil"/>
          <w:bottom w:val="nil"/>
          <w:right w:val="nil"/>
          <w:between w:val="nil"/>
        </w:pBdr>
        <w:rPr>
          <w:rFonts w:ascii="Roboto" w:hAnsi="Roboto"/>
          <w:color w:val="000000"/>
          <w:sz w:val="20"/>
          <w:szCs w:val="20"/>
        </w:rPr>
      </w:pPr>
      <w:r w:rsidRPr="00FF2DBF">
        <w:rPr>
          <w:rFonts w:ascii="Roboto" w:hAnsi="Roboto"/>
          <w:vertAlign w:val="superscript"/>
        </w:rPr>
        <w:footnoteRef/>
      </w:r>
      <w:r w:rsidRPr="00FF2DBF">
        <w:rPr>
          <w:rFonts w:ascii="Roboto" w:hAnsi="Roboto"/>
          <w:color w:val="000000"/>
          <w:sz w:val="20"/>
          <w:szCs w:val="20"/>
        </w:rPr>
        <w:t xml:space="preserve"> Key points from a discussion between education and protection actors during a child assessment as part of a multisectoral needs assessment in North Kivu in January 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36FD6" w14:textId="7EE59EDE" w:rsidR="00C14BFE" w:rsidRDefault="006E5E75">
    <w:pPr>
      <w:pStyle w:val="Header"/>
    </w:pPr>
    <w:r>
      <w:rPr>
        <w:noProof/>
      </w:rPr>
      <w:drawing>
        <wp:anchor distT="0" distB="0" distL="114300" distR="114300" simplePos="0" relativeHeight="251659264" behindDoc="0" locked="0" layoutInCell="1" hidden="0" allowOverlap="1" wp14:anchorId="4C8A03B7" wp14:editId="4A0CB80A">
          <wp:simplePos x="0" y="0"/>
          <wp:positionH relativeFrom="margin">
            <wp:align>right</wp:align>
          </wp:positionH>
          <wp:positionV relativeFrom="paragraph">
            <wp:posOffset>-76200</wp:posOffset>
          </wp:positionV>
          <wp:extent cx="1037908" cy="476250"/>
          <wp:effectExtent l="0" t="0" r="0" b="0"/>
          <wp:wrapNone/>
          <wp:docPr id="2010678578" name="image1.png" descr="Une image contenant texte, graphisme, Graphique, art&#10;&#10;Description générée automatiquement"/>
          <wp:cNvGraphicFramePr/>
          <a:graphic xmlns:a="http://schemas.openxmlformats.org/drawingml/2006/main">
            <a:graphicData uri="http://schemas.openxmlformats.org/drawingml/2006/picture">
              <pic:pic xmlns:pic="http://schemas.openxmlformats.org/drawingml/2006/picture">
                <pic:nvPicPr>
                  <pic:cNvPr id="0" name="image1.png" descr="Une image contenant texte, graphisme, Graphique, art&#10;&#10;Description générée automatiquement"/>
                  <pic:cNvPicPr preferRelativeResize="0"/>
                </pic:nvPicPr>
                <pic:blipFill>
                  <a:blip r:embed="rId1"/>
                  <a:srcRect/>
                  <a:stretch>
                    <a:fillRect/>
                  </a:stretch>
                </pic:blipFill>
                <pic:spPr>
                  <a:xfrm>
                    <a:off x="0" y="0"/>
                    <a:ext cx="1037908" cy="476250"/>
                  </a:xfrm>
                  <a:prstGeom prst="rect">
                    <a:avLst/>
                  </a:prstGeom>
                  <a:ln/>
                </pic:spPr>
              </pic:pic>
            </a:graphicData>
          </a:graphic>
        </wp:anchor>
      </w:drawing>
    </w:r>
    <w:r w:rsidR="0069264E">
      <w:rPr>
        <w:noProof/>
        <w:color w:val="000000"/>
      </w:rPr>
      <w:drawing>
        <wp:inline distT="0" distB="0" distL="0" distR="0" wp14:anchorId="0E8F912D" wp14:editId="68CD65C0">
          <wp:extent cx="1530656" cy="303307"/>
          <wp:effectExtent l="0" t="0" r="0" b="0"/>
          <wp:docPr id="2010678580"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2"/>
                  <a:srcRect/>
                  <a:stretch>
                    <a:fillRect/>
                  </a:stretch>
                </pic:blipFill>
                <pic:spPr>
                  <a:xfrm>
                    <a:off x="0" y="0"/>
                    <a:ext cx="1530656" cy="303307"/>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D78DD"/>
    <w:multiLevelType w:val="hybridMultilevel"/>
    <w:tmpl w:val="492203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651A39"/>
    <w:multiLevelType w:val="hybridMultilevel"/>
    <w:tmpl w:val="867CB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5C7BBE"/>
    <w:multiLevelType w:val="multilevel"/>
    <w:tmpl w:val="E59E90B0"/>
    <w:lvl w:ilvl="0">
      <w:start w:val="1"/>
      <w:numFmt w:val="bullet"/>
      <w:lvlText w:val="-"/>
      <w:lvlJc w:val="left"/>
      <w:pPr>
        <w:ind w:left="720" w:hanging="360"/>
      </w:pPr>
      <w:rPr>
        <w:rFonts w:ascii="Aptos" w:eastAsia="Aptos" w:hAnsi="Aptos" w:cs="Aptos"/>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9AB1963"/>
    <w:multiLevelType w:val="hybridMultilevel"/>
    <w:tmpl w:val="661CA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9685191"/>
    <w:multiLevelType w:val="multilevel"/>
    <w:tmpl w:val="D73CBE9E"/>
    <w:lvl w:ilvl="0">
      <w:numFmt w:val="bullet"/>
      <w:lvlText w:val="-"/>
      <w:lvlJc w:val="left"/>
      <w:pPr>
        <w:ind w:left="720" w:hanging="360"/>
      </w:pPr>
      <w:rPr>
        <w:rFonts w:ascii="Aptos" w:eastAsia="Aptos" w:hAnsi="Aptos" w:cs="Apto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77F95D86"/>
    <w:multiLevelType w:val="hybridMultilevel"/>
    <w:tmpl w:val="51BC1E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76467353">
    <w:abstractNumId w:val="1"/>
  </w:num>
  <w:num w:numId="2" w16cid:durableId="838738613">
    <w:abstractNumId w:val="4"/>
  </w:num>
  <w:num w:numId="3" w16cid:durableId="430316841">
    <w:abstractNumId w:val="5"/>
  </w:num>
  <w:num w:numId="4" w16cid:durableId="2094230659">
    <w:abstractNumId w:val="0"/>
  </w:num>
  <w:num w:numId="5" w16cid:durableId="477191085">
    <w:abstractNumId w:val="3"/>
  </w:num>
  <w:num w:numId="6" w16cid:durableId="19542387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0CEA"/>
    <w:rsid w:val="000A1C5F"/>
    <w:rsid w:val="000F40AA"/>
    <w:rsid w:val="001263EC"/>
    <w:rsid w:val="001711A3"/>
    <w:rsid w:val="002843AC"/>
    <w:rsid w:val="00287795"/>
    <w:rsid w:val="003C7316"/>
    <w:rsid w:val="003E4F8E"/>
    <w:rsid w:val="00520A35"/>
    <w:rsid w:val="00557021"/>
    <w:rsid w:val="005D4FD0"/>
    <w:rsid w:val="006075DE"/>
    <w:rsid w:val="0069264E"/>
    <w:rsid w:val="006E5E75"/>
    <w:rsid w:val="006E7EF4"/>
    <w:rsid w:val="00786656"/>
    <w:rsid w:val="00791AFE"/>
    <w:rsid w:val="007C49DF"/>
    <w:rsid w:val="007F58C7"/>
    <w:rsid w:val="00813430"/>
    <w:rsid w:val="0081530D"/>
    <w:rsid w:val="00815ED3"/>
    <w:rsid w:val="0097666C"/>
    <w:rsid w:val="0099337B"/>
    <w:rsid w:val="009F2597"/>
    <w:rsid w:val="00A07DDA"/>
    <w:rsid w:val="00A43857"/>
    <w:rsid w:val="00AA6AD4"/>
    <w:rsid w:val="00AE0CEA"/>
    <w:rsid w:val="00AE59CA"/>
    <w:rsid w:val="00B32769"/>
    <w:rsid w:val="00BC70C9"/>
    <w:rsid w:val="00BF01D4"/>
    <w:rsid w:val="00C14BFE"/>
    <w:rsid w:val="00C3426F"/>
    <w:rsid w:val="00CF5EB9"/>
    <w:rsid w:val="00D11BC0"/>
    <w:rsid w:val="00DD166A"/>
    <w:rsid w:val="00E028A3"/>
    <w:rsid w:val="00E32F8D"/>
    <w:rsid w:val="00EA1A4A"/>
    <w:rsid w:val="00ED7598"/>
    <w:rsid w:val="00F6771A"/>
    <w:rsid w:val="00FF2D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A0D01A"/>
  <w15:chartTrackingRefBased/>
  <w15:docId w15:val="{A7833E19-869B-45B2-932D-A355EB740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0CEA"/>
    <w:pPr>
      <w:spacing w:after="0" w:line="240" w:lineRule="auto"/>
    </w:pPr>
    <w:rPr>
      <w:rFonts w:eastAsiaTheme="minorEastAsia"/>
    </w:rPr>
  </w:style>
  <w:style w:type="paragraph" w:styleId="Heading1">
    <w:name w:val="heading 1"/>
    <w:basedOn w:val="Normal"/>
    <w:next w:val="Normal"/>
    <w:link w:val="Heading1Char"/>
    <w:uiPriority w:val="9"/>
    <w:qFormat/>
    <w:rsid w:val="00AE0CE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aliases w:val="Heading One"/>
    <w:basedOn w:val="Normal"/>
    <w:next w:val="Normal"/>
    <w:link w:val="Heading2Char"/>
    <w:uiPriority w:val="9"/>
    <w:unhideWhenUsed/>
    <w:qFormat/>
    <w:rsid w:val="00AE0C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E0CE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E0CE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E0CE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E0CE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E0CE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E0CE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E0CE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0CEA"/>
    <w:rPr>
      <w:rFonts w:asciiTheme="majorHAnsi" w:eastAsiaTheme="majorEastAsia" w:hAnsiTheme="majorHAnsi" w:cstheme="majorBidi"/>
      <w:color w:val="0F4761" w:themeColor="accent1" w:themeShade="BF"/>
      <w:sz w:val="40"/>
      <w:szCs w:val="40"/>
    </w:rPr>
  </w:style>
  <w:style w:type="character" w:customStyle="1" w:styleId="Heading2Char">
    <w:name w:val="Heading 2 Char"/>
    <w:aliases w:val="Heading One Char"/>
    <w:basedOn w:val="DefaultParagraphFont"/>
    <w:link w:val="Heading2"/>
    <w:uiPriority w:val="9"/>
    <w:rsid w:val="00AE0CE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E0CE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E0CE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E0CE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E0CE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E0CE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E0CE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E0CEA"/>
    <w:rPr>
      <w:rFonts w:eastAsiaTheme="majorEastAsia" w:cstheme="majorBidi"/>
      <w:color w:val="272727" w:themeColor="text1" w:themeTint="D8"/>
    </w:rPr>
  </w:style>
  <w:style w:type="paragraph" w:styleId="Title">
    <w:name w:val="Title"/>
    <w:basedOn w:val="Normal"/>
    <w:next w:val="Normal"/>
    <w:link w:val="TitleChar"/>
    <w:uiPriority w:val="10"/>
    <w:qFormat/>
    <w:rsid w:val="00AE0CE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0C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E0CE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0CE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E0CEA"/>
    <w:pPr>
      <w:spacing w:before="160"/>
      <w:jc w:val="center"/>
    </w:pPr>
    <w:rPr>
      <w:i/>
      <w:iCs/>
      <w:color w:val="404040" w:themeColor="text1" w:themeTint="BF"/>
    </w:rPr>
  </w:style>
  <w:style w:type="character" w:customStyle="1" w:styleId="QuoteChar">
    <w:name w:val="Quote Char"/>
    <w:basedOn w:val="DefaultParagraphFont"/>
    <w:link w:val="Quote"/>
    <w:uiPriority w:val="29"/>
    <w:rsid w:val="00AE0CEA"/>
    <w:rPr>
      <w:i/>
      <w:iCs/>
      <w:color w:val="404040" w:themeColor="text1" w:themeTint="BF"/>
    </w:rPr>
  </w:style>
  <w:style w:type="paragraph" w:styleId="ListParagraph">
    <w:name w:val="List Paragraph"/>
    <w:basedOn w:val="Normal"/>
    <w:uiPriority w:val="34"/>
    <w:qFormat/>
    <w:rsid w:val="00AE0CEA"/>
    <w:pPr>
      <w:ind w:left="720"/>
      <w:contextualSpacing/>
    </w:pPr>
  </w:style>
  <w:style w:type="character" w:styleId="IntenseEmphasis">
    <w:name w:val="Intense Emphasis"/>
    <w:basedOn w:val="DefaultParagraphFont"/>
    <w:uiPriority w:val="21"/>
    <w:qFormat/>
    <w:rsid w:val="00AE0CEA"/>
    <w:rPr>
      <w:i/>
      <w:iCs/>
      <w:color w:val="0F4761" w:themeColor="accent1" w:themeShade="BF"/>
    </w:rPr>
  </w:style>
  <w:style w:type="paragraph" w:styleId="IntenseQuote">
    <w:name w:val="Intense Quote"/>
    <w:basedOn w:val="Normal"/>
    <w:next w:val="Normal"/>
    <w:link w:val="IntenseQuoteChar"/>
    <w:uiPriority w:val="30"/>
    <w:qFormat/>
    <w:rsid w:val="00AE0C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E0CEA"/>
    <w:rPr>
      <w:i/>
      <w:iCs/>
      <w:color w:val="0F4761" w:themeColor="accent1" w:themeShade="BF"/>
    </w:rPr>
  </w:style>
  <w:style w:type="character" w:styleId="IntenseReference">
    <w:name w:val="Intense Reference"/>
    <w:basedOn w:val="DefaultParagraphFont"/>
    <w:uiPriority w:val="32"/>
    <w:qFormat/>
    <w:rsid w:val="00AE0CEA"/>
    <w:rPr>
      <w:b/>
      <w:bCs/>
      <w:smallCaps/>
      <w:color w:val="0F4761" w:themeColor="accent1" w:themeShade="BF"/>
      <w:spacing w:val="5"/>
    </w:rPr>
  </w:style>
  <w:style w:type="paragraph" w:styleId="Header">
    <w:name w:val="header"/>
    <w:basedOn w:val="Normal"/>
    <w:link w:val="HeaderChar"/>
    <w:uiPriority w:val="99"/>
    <w:unhideWhenUsed/>
    <w:rsid w:val="00AE0CEA"/>
    <w:pPr>
      <w:tabs>
        <w:tab w:val="center" w:pos="4680"/>
        <w:tab w:val="right" w:pos="9360"/>
      </w:tabs>
    </w:pPr>
  </w:style>
  <w:style w:type="character" w:customStyle="1" w:styleId="HeaderChar">
    <w:name w:val="Header Char"/>
    <w:basedOn w:val="DefaultParagraphFont"/>
    <w:link w:val="Header"/>
    <w:uiPriority w:val="99"/>
    <w:rsid w:val="00AE0CEA"/>
  </w:style>
  <w:style w:type="paragraph" w:styleId="Footer">
    <w:name w:val="footer"/>
    <w:basedOn w:val="Normal"/>
    <w:link w:val="FooterChar"/>
    <w:uiPriority w:val="99"/>
    <w:unhideWhenUsed/>
    <w:rsid w:val="00AE0CEA"/>
    <w:pPr>
      <w:tabs>
        <w:tab w:val="center" w:pos="4680"/>
        <w:tab w:val="right" w:pos="9360"/>
      </w:tabs>
    </w:pPr>
  </w:style>
  <w:style w:type="character" w:customStyle="1" w:styleId="FooterChar">
    <w:name w:val="Footer Char"/>
    <w:basedOn w:val="DefaultParagraphFont"/>
    <w:link w:val="Footer"/>
    <w:uiPriority w:val="99"/>
    <w:rsid w:val="00AE0CEA"/>
  </w:style>
  <w:style w:type="character" w:styleId="Hyperlink">
    <w:name w:val="Hyperlink"/>
    <w:basedOn w:val="DefaultParagraphFont"/>
    <w:uiPriority w:val="99"/>
    <w:unhideWhenUsed/>
    <w:rsid w:val="006E7EF4"/>
    <w:rPr>
      <w:color w:val="467886" w:themeColor="hyperlink"/>
      <w:u w:val="single"/>
    </w:rPr>
  </w:style>
  <w:style w:type="character" w:styleId="UnresolvedMention">
    <w:name w:val="Unresolved Mention"/>
    <w:basedOn w:val="DefaultParagraphFont"/>
    <w:uiPriority w:val="99"/>
    <w:semiHidden/>
    <w:unhideWhenUsed/>
    <w:rsid w:val="003C7316"/>
    <w:rPr>
      <w:color w:val="605E5C"/>
      <w:shd w:val="clear" w:color="auto" w:fill="E1DFDD"/>
    </w:rPr>
  </w:style>
  <w:style w:type="character" w:styleId="FollowedHyperlink">
    <w:name w:val="FollowedHyperlink"/>
    <w:basedOn w:val="DefaultParagraphFont"/>
    <w:uiPriority w:val="99"/>
    <w:semiHidden/>
    <w:unhideWhenUsed/>
    <w:rsid w:val="003C7316"/>
    <w:rPr>
      <w:color w:val="96607D" w:themeColor="followedHyperlink"/>
      <w:u w:val="single"/>
    </w:rPr>
  </w:style>
  <w:style w:type="paragraph" w:customStyle="1" w:styleId="Rightsidetextbox">
    <w:name w:val="Right side text box"/>
    <w:basedOn w:val="Normal"/>
    <w:qFormat/>
    <w:rsid w:val="007F58C7"/>
    <w:pPr>
      <w:spacing w:before="240" w:after="240" w:line="360" w:lineRule="auto"/>
    </w:pPr>
    <w:rPr>
      <w:rFonts w:ascii="Arial" w:hAnsi="Arial"/>
      <w:kern w:val="0"/>
      <w:sz w:val="18"/>
      <w:szCs w:val="18"/>
      <w14:ligatures w14:val="none"/>
    </w:rPr>
  </w:style>
  <w:style w:type="paragraph" w:styleId="NormalWeb">
    <w:name w:val="Normal (Web)"/>
    <w:basedOn w:val="Normal"/>
    <w:uiPriority w:val="99"/>
    <w:semiHidden/>
    <w:unhideWhenUsed/>
    <w:rsid w:val="005D4FD0"/>
    <w:rPr>
      <w:rFonts w:ascii="Times New Roman" w:hAnsi="Times New Roman" w:cs="Times New Roman"/>
    </w:rPr>
  </w:style>
  <w:style w:type="paragraph" w:styleId="Caption">
    <w:name w:val="caption"/>
    <w:basedOn w:val="Normal"/>
    <w:next w:val="Normal"/>
    <w:uiPriority w:val="35"/>
    <w:unhideWhenUsed/>
    <w:qFormat/>
    <w:rsid w:val="005D4FD0"/>
    <w:pPr>
      <w:spacing w:after="200"/>
    </w:pPr>
    <w:rPr>
      <w:i/>
      <w:iCs/>
      <w:color w:val="0E284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ducationcluster.box.com/s/e4i6nx5k1m7mwfalha34omigjj4miwvx" TargetMode="External"/><Relationship Id="rId18" Type="http://schemas.openxmlformats.org/officeDocument/2006/relationships/hyperlink" Target="https://educationcluster.box.com/s/3g0rt0cimtw3ijpm100whlopsu1hh0pd" TargetMode="External"/><Relationship Id="rId26" Type="http://schemas.openxmlformats.org/officeDocument/2006/relationships/hyperlink" Target="https://educationcluster.box.com/s/q28dlul17vswh4qnnixodxvx9z37m6zf" TargetMode="External"/><Relationship Id="rId21" Type="http://schemas.openxmlformats.org/officeDocument/2006/relationships/hyperlink" Target="https://educationcluster.box.com/s/e4i6nx5k1m7mwfalha34omigjj4miwvx" TargetMode="External"/><Relationship Id="rId34" Type="http://schemas.openxmlformats.org/officeDocument/2006/relationships/image" Target="media/image7.png"/><Relationship Id="rId7" Type="http://schemas.openxmlformats.org/officeDocument/2006/relationships/image" Target="media/image1.jpeg"/><Relationship Id="rId12" Type="http://schemas.openxmlformats.org/officeDocument/2006/relationships/hyperlink" Target="https://educationcluster.box.com/s/70q9i8z632g4zng65n5czin7ldmxnizr" TargetMode="External"/><Relationship Id="rId17" Type="http://schemas.openxmlformats.org/officeDocument/2006/relationships/hyperlink" Target="https://reliefweb.int/report/democratic-republic-congo/note-conjointe-de-plaidoyer-pour-une-reprise-securisee-des-activites-scolaires-en-rdc-apres-la-crise-de-janvier-2025$" TargetMode="External"/><Relationship Id="rId25" Type="http://schemas.openxmlformats.org/officeDocument/2006/relationships/hyperlink" Target="https://reliefweb.int/report/democratic-republic-congo/note-conjointe-de-plaidoyer-pour-une-reprise-securisee-des-activites-scolaires-en-rdc-apres-la-crise-de-janvier-2025$" TargetMode="External"/><Relationship Id="rId33" Type="http://schemas.openxmlformats.org/officeDocument/2006/relationships/image" Target="media/image6.jpeg"/><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educationcluster.box.com/s/q28dlul17vswh4qnnixodxvx9z37m6zf" TargetMode="External"/><Relationship Id="rId20" Type="http://schemas.openxmlformats.org/officeDocument/2006/relationships/hyperlink" Target="https://educationcluster.box.com/s/70q9i8z632g4zng65n5czin7ldmxnizr" TargetMode="External"/><Relationship Id="rId29" Type="http://schemas.openxmlformats.org/officeDocument/2006/relationships/hyperlink" Target="https://reliefweb.int/report/democratic-republic-congo/note-conjointe-de-plaidoyer-pour-une-reprise-securisee-des-activites-scolaires-en-rdc-apres-la-crise-de-janvier-2025$"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ducationcluster.box.com/s/etbj1oinjwmeygf3u3z5i4arx4587djn" TargetMode="External"/><Relationship Id="rId24" Type="http://schemas.openxmlformats.org/officeDocument/2006/relationships/hyperlink" Target="https://educationcluster.box.com/s/q28dlul17vswh4qnnixodxvx9z37m6zf" TargetMode="External"/><Relationship Id="rId32" Type="http://schemas.openxmlformats.org/officeDocument/2006/relationships/image" Target="media/image5.png"/><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reliefweb.int/report/democratic-republic-congo/republique-democratique-du-congo-lignes-directrices-lutilisation-des-etablissements-scolaires-comme-abris-pour-les-personnes-deplacees-internes-pdis" TargetMode="External"/><Relationship Id="rId23" Type="http://schemas.openxmlformats.org/officeDocument/2006/relationships/hyperlink" Target="https://reliefweb.int/report/democratic-republic-congo/republique-democratique-du-congo-lignes-directrices-lutilisation-des-etablissements-scolaires-comme-abris-pour-les-personnes-deplacees-internes-pdis" TargetMode="External"/><Relationship Id="rId28" Type="http://schemas.openxmlformats.org/officeDocument/2006/relationships/hyperlink" Target="https://educationcluster.box.com/s/q28dlul17vswh4qnnixodxvx9z37m6zf" TargetMode="External"/><Relationship Id="rId36" Type="http://schemas.openxmlformats.org/officeDocument/2006/relationships/header" Target="header1.xml"/><Relationship Id="rId10" Type="http://schemas.openxmlformats.org/officeDocument/2006/relationships/hyperlink" Target="https://educationcluster.box.com/s/3g0rt0cimtw3ijpm100whlopsu1hh0pd" TargetMode="External"/><Relationship Id="rId19" Type="http://schemas.openxmlformats.org/officeDocument/2006/relationships/hyperlink" Target="https://educationcluster.box.com/s/etbj1oinjwmeygf3u3z5i4arx4587djn" TargetMode="External"/><Relationship Id="rId31" Type="http://schemas.openxmlformats.org/officeDocument/2006/relationships/hyperlink" Target="https://docs.google.com/spreadsheets/d/11oBRTChGNFq7GAtN6vgjoj2K7MGMi3Pc/edit?usp=sharing&amp;ouid=114522080856421975770&amp;rtpof=true&amp;sd=true"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educationcluster.box.com/s/0ue11tc0je44szpxxkqszmamfmsw9j0t" TargetMode="External"/><Relationship Id="rId22" Type="http://schemas.openxmlformats.org/officeDocument/2006/relationships/hyperlink" Target="https://educationcluster.box.com/s/0ue11tc0je44szpxxkqszmamfmsw9j0t" TargetMode="External"/><Relationship Id="rId27" Type="http://schemas.openxmlformats.org/officeDocument/2006/relationships/hyperlink" Target="https://reliefweb.int/report/democratic-republic-congo/note-conjointe-de-plaidoyer-pour-une-reprise-securisee-des-activites-scolaires-en-rdc-apres-la-crise-de-janvier-2025$" TargetMode="External"/><Relationship Id="rId30" Type="http://schemas.openxmlformats.org/officeDocument/2006/relationships/image" Target="media/image4.jpg"/><Relationship Id="rId35" Type="http://schemas.openxmlformats.org/officeDocument/2006/relationships/hyperlink" Target="https://inee.org/fr/ressources/cadre-de-collaboration-desu-pe" TargetMode="External"/><Relationship Id="rId8" Type="http://schemas.openxmlformats.org/officeDocument/2006/relationships/image" Target="media/image2.jpg"/><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3060</Words>
  <Characters>17445</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UNICEF</Company>
  <LinksUpToDate>false</LinksUpToDate>
  <CharactersWithSpaces>20465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Sadie Ellen Mcintosh</dc:creator>
  <cp:keywords/>
  <dc:description/>
  <cp:lastModifiedBy>Sadie Ellen Mcintosh</cp:lastModifiedBy>
  <cp:revision>3</cp:revision>
  <dcterms:created xsi:type="dcterms:W3CDTF">2025-08-12T14:42:00Z</dcterms:created>
  <dcterms:modified xsi:type="dcterms:W3CDTF">2025-08-12T14:45:00Z</dcterms:modified>
</cp:coreProperties>
</file>