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F2349" w14:textId="6312FE22" w:rsidR="00774A07" w:rsidRPr="00774A07" w:rsidRDefault="005F0E0A" w:rsidP="00774A07">
      <w:pPr>
        <w:keepNext/>
        <w:keepLines/>
        <w:pBdr>
          <w:bottom w:val="single" w:sz="6" w:space="1" w:color="0388C5" w:themeColor="accent5"/>
        </w:pBdr>
        <w:spacing w:before="120" w:after="240" w:line="276" w:lineRule="auto"/>
        <w:jc w:val="center"/>
        <w:outlineLvl w:val="0"/>
        <w:rPr>
          <w:rFonts w:ascii="Calibri" w:eastAsia="Times New Roman" w:hAnsi="Calibri" w:cs="Calibri"/>
          <w:b/>
          <w:caps/>
          <w:color w:val="415E78"/>
          <w:sz w:val="32"/>
          <w:szCs w:val="30"/>
          <w:lang w:val="fr-FR"/>
        </w:rPr>
      </w:pPr>
      <w:r>
        <w:rPr>
          <w:rFonts w:ascii="Calibri" w:eastAsia="Times New Roman" w:hAnsi="Calibri" w:cs="Calibri"/>
          <w:b/>
          <w:caps/>
          <w:color w:val="415E78"/>
          <w:sz w:val="32"/>
          <w:szCs w:val="30"/>
          <w:lang w:val="fr-FR"/>
        </w:rPr>
        <w:t>EXERCICE - RECRUTE</w:t>
      </w:r>
      <w:bookmarkStart w:id="0" w:name="_GoBack"/>
      <w:bookmarkEnd w:id="0"/>
      <w:r>
        <w:rPr>
          <w:rFonts w:ascii="Calibri" w:eastAsia="Times New Roman" w:hAnsi="Calibri" w:cs="Calibri"/>
          <w:b/>
          <w:caps/>
          <w:color w:val="415E78"/>
          <w:sz w:val="32"/>
          <w:szCs w:val="30"/>
          <w:lang w:val="fr-FR"/>
        </w:rPr>
        <w:t>R</w:t>
      </w:r>
      <w:r w:rsidR="00774A07" w:rsidRPr="00774A07">
        <w:rPr>
          <w:rFonts w:ascii="Calibri" w:eastAsia="Times New Roman" w:hAnsi="Calibri" w:cs="Calibri"/>
          <w:b/>
          <w:caps/>
          <w:color w:val="415E78"/>
          <w:sz w:val="32"/>
          <w:szCs w:val="30"/>
          <w:lang w:val="fr-FR"/>
        </w:rPr>
        <w:t xml:space="preserve"> DE</w:t>
      </w:r>
      <w:r>
        <w:rPr>
          <w:rFonts w:ascii="Calibri" w:eastAsia="Times New Roman" w:hAnsi="Calibri" w:cs="Calibri"/>
          <w:b/>
          <w:caps/>
          <w:color w:val="415E78"/>
          <w:sz w:val="32"/>
          <w:szCs w:val="30"/>
          <w:lang w:val="fr-FR"/>
        </w:rPr>
        <w:t>S</w:t>
      </w:r>
      <w:r w:rsidR="00774A07" w:rsidRPr="00774A07">
        <w:rPr>
          <w:rFonts w:ascii="Calibri" w:eastAsia="Times New Roman" w:hAnsi="Calibri" w:cs="Calibri"/>
          <w:b/>
          <w:caps/>
          <w:color w:val="415E78"/>
          <w:sz w:val="32"/>
          <w:szCs w:val="30"/>
          <w:lang w:val="fr-FR"/>
        </w:rPr>
        <w:t xml:space="preserve"> VOLONTAIRES SPÉCIALISÉS (45 MINUTES)</w:t>
      </w:r>
    </w:p>
    <w:p w14:paraId="05D9799B" w14:textId="77777777" w:rsidR="00774A07" w:rsidRPr="00774A07" w:rsidRDefault="00774A07" w:rsidP="00774A07">
      <w:pPr>
        <w:spacing w:before="240"/>
        <w:jc w:val="both"/>
        <w:rPr>
          <w:rFonts w:ascii="Calibri" w:eastAsia="Times New Roman" w:hAnsi="Calibri" w:cs="Calibri"/>
          <w:lang w:val="fr-FR"/>
        </w:rPr>
      </w:pPr>
      <w:r w:rsidRPr="00774A07">
        <w:rPr>
          <w:rFonts w:ascii="Calibri" w:eastAsia="Times New Roman" w:hAnsi="Calibri" w:cs="Calibri"/>
          <w:lang w:val="fr-FR"/>
        </w:rPr>
        <w:t>Cet exercice peut utiliser l’étude de cas ci-dessous ou une autre étude de cas mettant en évidence les rôles des volontaires spécialisés dans votre contexte.</w:t>
      </w:r>
    </w:p>
    <w:p w14:paraId="031AF572" w14:textId="77777777" w:rsidR="00774A07" w:rsidRPr="00774A07" w:rsidRDefault="00774A07" w:rsidP="00774A07">
      <w:pPr>
        <w:numPr>
          <w:ilvl w:val="0"/>
          <w:numId w:val="18"/>
        </w:numPr>
        <w:spacing w:before="120" w:after="120" w:line="276" w:lineRule="auto"/>
        <w:ind w:left="720"/>
        <w:contextualSpacing/>
        <w:jc w:val="both"/>
        <w:rPr>
          <w:rFonts w:ascii="Calibri" w:eastAsia="Times New Roman" w:hAnsi="Calibri" w:cs="Calibri"/>
          <w:lang w:val="fr-FR"/>
        </w:rPr>
      </w:pPr>
      <w:r w:rsidRPr="00774A07">
        <w:rPr>
          <w:rFonts w:ascii="Calibri" w:eastAsia="Times New Roman" w:hAnsi="Calibri" w:cs="Calibri"/>
          <w:lang w:val="fr-FR"/>
        </w:rPr>
        <w:t xml:space="preserve"> Les participants forment des groupes de 5-6 personnes et reçoivent une copie du document de l'étude de cas.</w:t>
      </w:r>
    </w:p>
    <w:p w14:paraId="3C46CA7D" w14:textId="77777777" w:rsidR="00774A07" w:rsidRPr="00774A07" w:rsidRDefault="00774A07" w:rsidP="00774A07">
      <w:pPr>
        <w:numPr>
          <w:ilvl w:val="0"/>
          <w:numId w:val="18"/>
        </w:numPr>
        <w:spacing w:before="120" w:after="120" w:line="276" w:lineRule="auto"/>
        <w:ind w:left="810" w:hanging="450"/>
        <w:contextualSpacing/>
        <w:jc w:val="both"/>
        <w:rPr>
          <w:rFonts w:ascii="Calibri" w:eastAsia="Times New Roman" w:hAnsi="Calibri" w:cs="Calibri"/>
          <w:lang w:val="fr-FR"/>
        </w:rPr>
      </w:pPr>
      <w:r w:rsidRPr="00774A07">
        <w:rPr>
          <w:rFonts w:ascii="Calibri" w:eastAsia="Times New Roman" w:hAnsi="Calibri" w:cs="Calibri"/>
          <w:lang w:val="fr-FR"/>
        </w:rPr>
        <w:t>Après avoir lu l'étude de cas, les participants discuteront des questions suivantes:</w:t>
      </w:r>
    </w:p>
    <w:p w14:paraId="02D30079" w14:textId="77777777" w:rsidR="00774A07" w:rsidRPr="00774A07" w:rsidRDefault="00774A07" w:rsidP="00774A07">
      <w:pPr>
        <w:numPr>
          <w:ilvl w:val="1"/>
          <w:numId w:val="18"/>
        </w:numPr>
        <w:spacing w:before="120" w:after="120" w:line="276" w:lineRule="auto"/>
        <w:ind w:left="1440"/>
        <w:contextualSpacing/>
        <w:jc w:val="both"/>
        <w:rPr>
          <w:rFonts w:ascii="Calibri" w:eastAsia="Times New Roman" w:hAnsi="Calibri" w:cs="Calibri"/>
          <w:lang w:val="fr-FR"/>
        </w:rPr>
      </w:pPr>
      <w:r w:rsidRPr="00774A07">
        <w:rPr>
          <w:rFonts w:ascii="Calibri" w:eastAsia="Times New Roman" w:hAnsi="Calibri" w:cs="Calibri"/>
          <w:lang w:val="fr-FR"/>
        </w:rPr>
        <w:t>Selon vous, quels facteurs contribuent à préparer les volontaires à être efficaces?</w:t>
      </w:r>
    </w:p>
    <w:p w14:paraId="73C5CB04" w14:textId="77777777" w:rsidR="00774A07" w:rsidRPr="00774A07" w:rsidRDefault="00774A07" w:rsidP="00774A07">
      <w:pPr>
        <w:numPr>
          <w:ilvl w:val="1"/>
          <w:numId w:val="18"/>
        </w:numPr>
        <w:spacing w:before="120" w:after="120" w:line="276" w:lineRule="auto"/>
        <w:ind w:left="1440"/>
        <w:contextualSpacing/>
        <w:jc w:val="both"/>
        <w:rPr>
          <w:rFonts w:ascii="Calibri" w:eastAsia="Times New Roman" w:hAnsi="Calibri" w:cs="Calibri"/>
          <w:lang w:val="fr-FR"/>
        </w:rPr>
      </w:pPr>
      <w:r w:rsidRPr="00774A07">
        <w:rPr>
          <w:rFonts w:ascii="Calibri" w:eastAsia="Times New Roman" w:hAnsi="Calibri" w:cs="Calibri"/>
          <w:lang w:val="fr-FR"/>
        </w:rPr>
        <w:t>Qu'est-ce qui pourrait motiver les volontaires à rester dans le programme?</w:t>
      </w:r>
    </w:p>
    <w:p w14:paraId="060A46FB" w14:textId="77777777" w:rsidR="00774A07" w:rsidRPr="00774A07" w:rsidRDefault="00774A07" w:rsidP="00774A07">
      <w:pPr>
        <w:numPr>
          <w:ilvl w:val="1"/>
          <w:numId w:val="18"/>
        </w:numPr>
        <w:spacing w:before="120" w:after="120" w:line="276" w:lineRule="auto"/>
        <w:ind w:left="1440"/>
        <w:contextualSpacing/>
        <w:jc w:val="both"/>
        <w:rPr>
          <w:rFonts w:ascii="Calibri" w:eastAsia="Times New Roman" w:hAnsi="Calibri" w:cs="Calibri"/>
          <w:lang w:val="fr-FR"/>
        </w:rPr>
      </w:pPr>
      <w:r w:rsidRPr="00774A07">
        <w:rPr>
          <w:rFonts w:ascii="Calibri" w:eastAsia="Times New Roman" w:hAnsi="Calibri" w:cs="Calibri"/>
          <w:lang w:val="fr-FR"/>
        </w:rPr>
        <w:t>Vous découvrez qu'il y a eu une forte rotation. Selon vous, quelles en ont été les raisons?</w:t>
      </w:r>
    </w:p>
    <w:p w14:paraId="5351AC3A" w14:textId="77777777" w:rsidR="00774A07" w:rsidRPr="00774A07" w:rsidRDefault="00774A07" w:rsidP="00774A07">
      <w:pPr>
        <w:numPr>
          <w:ilvl w:val="2"/>
          <w:numId w:val="18"/>
        </w:numPr>
        <w:spacing w:before="120" w:after="120" w:line="276" w:lineRule="auto"/>
        <w:ind w:left="1890"/>
        <w:contextualSpacing/>
        <w:jc w:val="both"/>
        <w:rPr>
          <w:rFonts w:ascii="Calibri" w:eastAsia="Times New Roman" w:hAnsi="Calibri" w:cs="Calibri"/>
          <w:lang w:val="fr-FR"/>
        </w:rPr>
      </w:pPr>
      <w:r w:rsidRPr="00774A07">
        <w:rPr>
          <w:rFonts w:ascii="Calibri" w:eastAsia="Times New Roman" w:hAnsi="Calibri" w:cs="Calibri"/>
          <w:lang w:val="fr-FR"/>
        </w:rPr>
        <w:t>Faites un remue-méninge sur la façon de régler ces problèmes.</w:t>
      </w:r>
    </w:p>
    <w:p w14:paraId="398E671B" w14:textId="69DB3777" w:rsidR="00774A07" w:rsidRPr="009C22E5" w:rsidRDefault="00774A07" w:rsidP="00774A07">
      <w:pPr>
        <w:numPr>
          <w:ilvl w:val="0"/>
          <w:numId w:val="18"/>
        </w:numPr>
        <w:spacing w:before="120" w:after="120" w:line="276" w:lineRule="auto"/>
        <w:ind w:left="810" w:hanging="450"/>
        <w:contextualSpacing/>
        <w:jc w:val="both"/>
        <w:rPr>
          <w:rFonts w:ascii="Calibri" w:eastAsia="Times New Roman" w:hAnsi="Calibri" w:cs="Times New Roman"/>
          <w:b/>
          <w:lang w:val="fr-FR"/>
        </w:rPr>
      </w:pPr>
      <w:r w:rsidRPr="00774A07">
        <w:rPr>
          <w:rFonts w:ascii="Calibri" w:eastAsia="Times New Roman" w:hAnsi="Calibri" w:cs="Calibri"/>
          <w:lang w:val="fr-FR"/>
        </w:rPr>
        <w:t xml:space="preserve">Les réponses peuvent être résumées sur des feuilles du tableau de conférence et présentées en plénière (chaque groupe ne fera qu’ajouter à ce qui a été présenté précédemment) ou </w:t>
      </w:r>
      <w:r w:rsidRPr="009C22E5">
        <w:rPr>
          <w:rFonts w:ascii="Calibri" w:eastAsia="Times New Roman" w:hAnsi="Calibri" w:cs="Calibri"/>
          <w:lang w:val="fr-FR"/>
        </w:rPr>
        <w:t xml:space="preserve">lors d'une promenade de </w:t>
      </w:r>
      <w:r w:rsidR="007C5EA5" w:rsidRPr="009C22E5">
        <w:rPr>
          <w:rFonts w:ascii="Calibri" w:eastAsia="Times New Roman" w:hAnsi="Calibri" w:cs="Calibri"/>
          <w:lang w:val="fr-FR"/>
        </w:rPr>
        <w:t>galerie</w:t>
      </w:r>
      <w:r w:rsidRPr="009C22E5">
        <w:rPr>
          <w:rFonts w:ascii="Calibri" w:eastAsia="Times New Roman" w:hAnsi="Calibri" w:cs="Calibri"/>
          <w:lang w:val="fr-FR"/>
        </w:rPr>
        <w:t>.</w:t>
      </w:r>
    </w:p>
    <w:p w14:paraId="7F490AE1" w14:textId="77600435" w:rsidR="00774A07" w:rsidRPr="00774A07" w:rsidRDefault="00774A07" w:rsidP="00774A07">
      <w:pPr>
        <w:spacing w:before="120" w:after="120" w:line="276" w:lineRule="auto"/>
        <w:contextualSpacing/>
        <w:jc w:val="both"/>
        <w:rPr>
          <w:rFonts w:ascii="Calibri" w:eastAsia="Times New Roman" w:hAnsi="Calibri" w:cs="Times New Roman"/>
          <w:b/>
          <w:lang w:val="fr-FR"/>
        </w:rPr>
      </w:pPr>
      <w:r w:rsidRPr="00774A07">
        <w:rPr>
          <w:rFonts w:ascii="Calibri" w:eastAsia="Times New Roman" w:hAnsi="Calibri" w:cs="Times New Roman"/>
          <w:b/>
          <w:lang w:val="fr-FR"/>
        </w:rPr>
        <w:br w:type="page"/>
      </w:r>
    </w:p>
    <w:tbl>
      <w:tblPr>
        <w:tblStyle w:val="1"/>
        <w:tblpPr w:leftFromText="180" w:rightFromText="180" w:horzAnchor="margin" w:tblpY="651"/>
        <w:tblW w:w="9345" w:type="dxa"/>
        <w:tblInd w:w="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874"/>
        <w:gridCol w:w="6471"/>
      </w:tblGrid>
      <w:tr w:rsidR="00774A07" w:rsidRPr="00774A07" w14:paraId="2CDAE0C5" w14:textId="77777777" w:rsidTr="00774A07">
        <w:trPr>
          <w:trHeight w:val="576"/>
        </w:trPr>
        <w:tc>
          <w:tcPr>
            <w:tcW w:w="2874" w:type="dxa"/>
            <w:tcBorders>
              <w:top w:val="single" w:sz="8" w:space="0" w:color="000000"/>
              <w:left w:val="single" w:sz="8" w:space="0" w:color="000000"/>
              <w:bottom w:val="single" w:sz="4" w:space="0" w:color="000000"/>
              <w:right w:val="single" w:sz="4" w:space="0" w:color="000000"/>
            </w:tcBorders>
            <w:shd w:val="clear" w:color="auto" w:fill="CEDAE4" w:themeFill="text2" w:themeFillTint="33"/>
            <w:hideMark/>
          </w:tcPr>
          <w:p w14:paraId="30334377" w14:textId="77777777" w:rsidR="00774A07" w:rsidRPr="00774A07" w:rsidRDefault="00774A07" w:rsidP="00774A07">
            <w:pPr>
              <w:keepNext/>
              <w:keepLines/>
              <w:rPr>
                <w:rFonts w:ascii="Calibri" w:eastAsia="Times New Roman" w:hAnsi="Calibri" w:cs="Times New Roman"/>
                <w:b/>
                <w:lang w:val="fr-FR"/>
              </w:rPr>
            </w:pPr>
            <w:r w:rsidRPr="00774A07">
              <w:rPr>
                <w:rFonts w:ascii="Calibri" w:eastAsia="Times New Roman" w:hAnsi="Calibri" w:cs="Times New Roman"/>
                <w:b/>
                <w:lang w:val="fr-FR"/>
              </w:rPr>
              <w:lastRenderedPageBreak/>
              <w:t>Étude de cas:</w:t>
            </w:r>
          </w:p>
        </w:tc>
        <w:tc>
          <w:tcPr>
            <w:tcW w:w="6471" w:type="dxa"/>
            <w:tcBorders>
              <w:top w:val="single" w:sz="8" w:space="0" w:color="000000"/>
              <w:left w:val="single" w:sz="4" w:space="0" w:color="000000"/>
              <w:bottom w:val="single" w:sz="4" w:space="0" w:color="000000"/>
              <w:right w:val="single" w:sz="8" w:space="0" w:color="000000"/>
            </w:tcBorders>
            <w:hideMark/>
          </w:tcPr>
          <w:p w14:paraId="39AFEB19" w14:textId="77777777" w:rsidR="00774A07" w:rsidRPr="005F0E0A" w:rsidRDefault="00774A07" w:rsidP="00774A07">
            <w:pPr>
              <w:keepNext/>
              <w:keepLines/>
              <w:rPr>
                <w:rFonts w:ascii="Calibri" w:eastAsia="Times New Roman" w:hAnsi="Calibri" w:cs="Times New Roman"/>
                <w:iCs/>
              </w:rPr>
            </w:pPr>
            <w:r w:rsidRPr="00774A07">
              <w:rPr>
                <w:rFonts w:ascii="Calibri" w:eastAsia="Times New Roman" w:hAnsi="Calibri" w:cs="Times New Roman"/>
              </w:rPr>
              <w:t xml:space="preserve">UNHCR. (2019). </w:t>
            </w:r>
            <w:r w:rsidRPr="00774A07">
              <w:rPr>
                <w:rFonts w:ascii="Calibri" w:eastAsia="Times New Roman" w:hAnsi="Calibri" w:cs="Times New Roman"/>
                <w:i/>
              </w:rPr>
              <w:t xml:space="preserve">Child protection coaching program for Outreach Volunteers </w:t>
            </w:r>
            <w:r w:rsidRPr="00774A07">
              <w:rPr>
                <w:rFonts w:ascii="Calibri" w:eastAsia="Times New Roman" w:hAnsi="Calibri" w:cs="Times New Roman"/>
                <w:iCs/>
              </w:rPr>
              <w:t>(adapted).</w:t>
            </w:r>
            <w:r w:rsidRPr="00774A07">
              <w:rPr>
                <w:rFonts w:ascii="Calibri" w:eastAsia="Times New Roman" w:hAnsi="Calibri" w:cs="Times New Roman"/>
                <w:lang w:val="en-ZA"/>
              </w:rPr>
              <w:t xml:space="preserve"> </w:t>
            </w:r>
            <w:r w:rsidRPr="00774A07">
              <w:rPr>
                <w:rFonts w:ascii="Calibri" w:eastAsia="Times New Roman" w:hAnsi="Calibri" w:cs="Times New Roman"/>
              </w:rPr>
              <w:t xml:space="preserve">HCR. (2019). </w:t>
            </w:r>
          </w:p>
        </w:tc>
      </w:tr>
      <w:tr w:rsidR="00774A07" w:rsidRPr="00774A07" w14:paraId="348BA48E" w14:textId="77777777" w:rsidTr="00774A07">
        <w:trPr>
          <w:trHeight w:val="288"/>
        </w:trPr>
        <w:tc>
          <w:tcPr>
            <w:tcW w:w="2874" w:type="dxa"/>
            <w:tcBorders>
              <w:top w:val="single" w:sz="4" w:space="0" w:color="000000"/>
              <w:left w:val="single" w:sz="8" w:space="0" w:color="000000"/>
              <w:bottom w:val="single" w:sz="4" w:space="0" w:color="000000"/>
              <w:right w:val="single" w:sz="4" w:space="0" w:color="000000"/>
            </w:tcBorders>
            <w:shd w:val="clear" w:color="auto" w:fill="CEDAE4" w:themeFill="text2" w:themeFillTint="33"/>
            <w:vAlign w:val="center"/>
            <w:hideMark/>
          </w:tcPr>
          <w:p w14:paraId="63EDB25E" w14:textId="77777777" w:rsidR="00774A07" w:rsidRPr="00774A07" w:rsidRDefault="00774A07" w:rsidP="00774A07">
            <w:pPr>
              <w:keepNext/>
              <w:keepLines/>
              <w:rPr>
                <w:rFonts w:ascii="Calibri" w:eastAsia="Times New Roman" w:hAnsi="Calibri" w:cs="Times New Roman"/>
                <w:b/>
              </w:rPr>
            </w:pPr>
            <w:r w:rsidRPr="00774A07">
              <w:rPr>
                <w:rFonts w:ascii="Calibri" w:eastAsia="Times New Roman" w:hAnsi="Calibri" w:cs="Times New Roman"/>
                <w:b/>
              </w:rPr>
              <w:t>Pays:</w:t>
            </w:r>
          </w:p>
        </w:tc>
        <w:tc>
          <w:tcPr>
            <w:tcW w:w="6471" w:type="dxa"/>
            <w:tcBorders>
              <w:top w:val="single" w:sz="4" w:space="0" w:color="000000"/>
              <w:left w:val="single" w:sz="4" w:space="0" w:color="000000"/>
              <w:bottom w:val="single" w:sz="4" w:space="0" w:color="000000"/>
              <w:right w:val="single" w:sz="8" w:space="0" w:color="000000"/>
            </w:tcBorders>
            <w:vAlign w:val="center"/>
            <w:hideMark/>
          </w:tcPr>
          <w:p w14:paraId="30E0A0F5" w14:textId="77777777" w:rsidR="00774A07" w:rsidRPr="00774A07" w:rsidRDefault="00774A07" w:rsidP="00774A07">
            <w:pPr>
              <w:keepNext/>
              <w:keepLines/>
              <w:rPr>
                <w:rFonts w:ascii="Calibri" w:eastAsia="Times New Roman" w:hAnsi="Calibri" w:cs="Times New Roman"/>
              </w:rPr>
            </w:pPr>
            <w:r w:rsidRPr="00774A07">
              <w:rPr>
                <w:rFonts w:ascii="Calibri" w:eastAsia="Times New Roman" w:hAnsi="Calibri" w:cs="Times New Roman"/>
              </w:rPr>
              <w:t>Liban</w:t>
            </w:r>
          </w:p>
        </w:tc>
      </w:tr>
      <w:tr w:rsidR="00774A07" w:rsidRPr="00EF4022" w14:paraId="3020DA36" w14:textId="77777777" w:rsidTr="00774A07">
        <w:trPr>
          <w:trHeight w:val="620"/>
        </w:trPr>
        <w:tc>
          <w:tcPr>
            <w:tcW w:w="9345" w:type="dxa"/>
            <w:gridSpan w:val="2"/>
            <w:tcBorders>
              <w:top w:val="single" w:sz="4" w:space="0" w:color="000000"/>
              <w:left w:val="single" w:sz="8" w:space="0" w:color="000000"/>
              <w:bottom w:val="single" w:sz="8" w:space="0" w:color="000000"/>
              <w:right w:val="single" w:sz="8" w:space="0" w:color="000000"/>
            </w:tcBorders>
            <w:hideMark/>
          </w:tcPr>
          <w:p w14:paraId="6C34B559" w14:textId="77777777" w:rsidR="00774A07" w:rsidRPr="00774A07" w:rsidRDefault="00774A07" w:rsidP="00774A07">
            <w:pPr>
              <w:keepNext/>
              <w:keepLines/>
              <w:spacing w:before="60" w:after="120"/>
              <w:rPr>
                <w:rFonts w:ascii="Calibri" w:eastAsia="Times New Roman" w:hAnsi="Calibri" w:cs="Times New Roman"/>
                <w:lang w:val="fr-FR"/>
              </w:rPr>
            </w:pPr>
            <w:r w:rsidRPr="00774A07">
              <w:rPr>
                <w:rFonts w:ascii="Calibri" w:eastAsia="Times New Roman" w:hAnsi="Calibri" w:cs="Times New Roman"/>
                <w:lang w:val="fr-FR"/>
              </w:rPr>
              <w:t>En raison du conflit syrien, le Liban est aujourd’hui le pays qui compte le plus grand nombre de réfugiés par habitant au monde. On estime que 55 % de la population réfugiée est âgée de moins de 18 ans. La situation des enfants réfugiés syriens au Liban reste désastreuse, car les enfants continuent de se heurter à d’importants obstacles à l’accès à leurs droits fondamentaux, y compris la sécurité, la protection, l’éducation et l’enregistrement des naissances. Les enfants non accompagnés et séparés (ENAS), ainsi que les enfants handicapés, sont particulièrement marginalisés et à haut risque de violence, de discrimination, d’inégalité et d’exclusion. Les ENAS courent le risque de recourir au travail dans des conditions dangereuses et d’exploitation.</w:t>
            </w:r>
          </w:p>
          <w:p w14:paraId="3D1E0866" w14:textId="06BE871F" w:rsidR="00774A07" w:rsidRPr="00774A07" w:rsidRDefault="00774A07" w:rsidP="00774A07">
            <w:pPr>
              <w:keepNext/>
              <w:keepLines/>
              <w:spacing w:before="120" w:after="120"/>
              <w:rPr>
                <w:rFonts w:ascii="Calibri" w:eastAsia="Times New Roman" w:hAnsi="Calibri" w:cs="Times New Roman"/>
                <w:lang w:val="fr-FR"/>
              </w:rPr>
            </w:pPr>
            <w:r w:rsidRPr="00774A07">
              <w:rPr>
                <w:rFonts w:ascii="Calibri" w:eastAsia="Times New Roman" w:hAnsi="Calibri" w:cs="Times New Roman"/>
                <w:lang w:val="fr-FR"/>
              </w:rPr>
              <w:t>Le HCR, en partenariat avec le Comité international de secours (CIS), a mis en œuvre depuis 2014 un projet national de renforcement des capacités, appelé «Programme inter agence de coaching.» Le programme forme des bénévoles de la communauté des réfugiés à la protection de l’enfance pour qu’ils répondent aux cas à faible et moyen risque d’ENAS, d’enfants handicapés et de leurs aidants naturels. Les personnes visées sont à risque accru, mais peuvent ne pas être admissibles à une gestion de cas individuelle ou peuvent ne pas bénéficier d’un soutien communautaire complémentaire. Les interventions de BS PE font partie de la planification de cas menée par des acteurs spécialisés de la gestion de cas de PE, y compris des partenaires du HCR, et sont complémentaires à ceux-ci. Les travailleurs sociaux supervisent et surveillent les BS</w:t>
            </w:r>
            <w:r w:rsidR="00C2759A">
              <w:rPr>
                <w:rFonts w:ascii="Calibri" w:eastAsia="Times New Roman" w:hAnsi="Calibri" w:cs="Times New Roman"/>
                <w:lang w:val="fr-FR"/>
              </w:rPr>
              <w:t xml:space="preserve"> PE</w:t>
            </w:r>
            <w:r w:rsidRPr="00774A07">
              <w:rPr>
                <w:rFonts w:ascii="Calibri" w:eastAsia="Times New Roman" w:hAnsi="Calibri" w:cs="Times New Roman"/>
                <w:lang w:val="fr-FR"/>
              </w:rPr>
              <w:t>.</w:t>
            </w:r>
          </w:p>
          <w:p w14:paraId="44350EA4" w14:textId="77777777" w:rsidR="00774A07" w:rsidRPr="00774A07" w:rsidRDefault="00774A07" w:rsidP="00774A07">
            <w:pPr>
              <w:keepNext/>
              <w:keepLines/>
              <w:spacing w:before="120" w:after="120"/>
              <w:rPr>
                <w:rFonts w:ascii="Calibri" w:eastAsia="Times New Roman" w:hAnsi="Calibri" w:cs="Times New Roman"/>
                <w:lang w:val="fr-FR"/>
              </w:rPr>
            </w:pPr>
            <w:r w:rsidRPr="00774A07">
              <w:rPr>
                <w:rFonts w:ascii="Calibri" w:eastAsia="Times New Roman" w:hAnsi="Calibri" w:cs="Times New Roman"/>
                <w:lang w:val="fr-FR"/>
              </w:rPr>
              <w:t xml:space="preserve">Le projet spécialisé BS PE visait à utiliser les capacités de la communauté pour soutenir le grand nombre d’enfants dans le besoin. Les BS PE sont identifiés par l’autoréférence, la base de données ProGres, ou par des évaluations participatives et des activités communautaires pour trouver ceux qui ont eu une éducation pertinente ou ceux qui possèdent une expérience de travail auprès des enfants. Les BS PE ont un mandat clair en place et reçoivent une formation d’initiation de 15 heures sur l’identification et l’aiguillage sécuritaires des cas de PE, les compétences en communication efficaces, l’engagement communautaire, la résolution des conflits, les premiers soins psychologiques et d’autres sujets avant commencer leur expérience de bénévolat. Les compétences et l’expérience qu’ils reçoivent en tant que BS PE pourraient être utilisées à leur retour en Syrie. </w:t>
            </w:r>
          </w:p>
          <w:p w14:paraId="427F7E66" w14:textId="08048F9D" w:rsidR="00774A07" w:rsidRPr="00774A07" w:rsidRDefault="00774A07" w:rsidP="002A5113">
            <w:pPr>
              <w:keepNext/>
              <w:keepLines/>
              <w:spacing w:before="120" w:after="60"/>
              <w:rPr>
                <w:rFonts w:eastAsia="Times New Roman" w:cs="Times New Roman"/>
                <w:lang w:val="fr-FR"/>
              </w:rPr>
            </w:pPr>
            <w:r w:rsidRPr="00774A07">
              <w:rPr>
                <w:rFonts w:ascii="Calibri" w:eastAsia="Times New Roman" w:hAnsi="Calibri" w:cs="Times New Roman"/>
                <w:lang w:val="fr-FR"/>
              </w:rPr>
              <w:t xml:space="preserve">Le programme a entraîné une augmentation de l’identification et de référencement des </w:t>
            </w:r>
            <w:r w:rsidRPr="00774A07">
              <w:rPr>
                <w:rFonts w:ascii="Calibri" w:eastAsia="Times New Roman" w:hAnsi="Calibri" w:cs="Times New Roman"/>
                <w:lang w:val="fr-FR"/>
              </w:rPr>
              <w:lastRenderedPageBreak/>
              <w:t xml:space="preserve">cas de protection, ainsi qu’un soutien spécialisé aux enfants qui ne l’avaient pas reçu auparavant. Les BS PE ont acquis une confiance accrue dans leur manière de soutenir les enfants vulnérables, ainsi que leurs parents. Les gestionnaires de cas spécialisés ont renforcé leurs compétences en supervision. Dans l’ensemble, les enfants et leurs </w:t>
            </w:r>
            <w:r w:rsidR="002A5113">
              <w:rPr>
                <w:rFonts w:ascii="Calibri" w:eastAsia="Times New Roman" w:hAnsi="Calibri" w:cs="Times New Roman"/>
                <w:lang w:val="fr-FR"/>
              </w:rPr>
              <w:t>tuteurs</w:t>
            </w:r>
            <w:r w:rsidRPr="00774A07">
              <w:rPr>
                <w:rFonts w:ascii="Calibri" w:eastAsia="Times New Roman" w:hAnsi="Calibri" w:cs="Times New Roman"/>
                <w:lang w:val="fr-FR"/>
              </w:rPr>
              <w:t xml:space="preserve"> se sentent à l’aise de recevoir le soutien des membres de leur propre communauté, ce qui renforce la protection au niveau communautaire.</w:t>
            </w:r>
          </w:p>
        </w:tc>
      </w:tr>
    </w:tbl>
    <w:p w14:paraId="1074FD56" w14:textId="77777777" w:rsidR="0069288E" w:rsidRPr="00774A07" w:rsidRDefault="0069288E" w:rsidP="00774A07">
      <w:pPr>
        <w:rPr>
          <w:lang w:val="fr-FR"/>
        </w:rPr>
      </w:pPr>
    </w:p>
    <w:sectPr w:rsidR="0069288E" w:rsidRPr="00774A07" w:rsidSect="00DF3ECB">
      <w:headerReference w:type="default" r:id="rId9"/>
      <w:footerReference w:type="even" r:id="rId10"/>
      <w:footerReference w:type="default" r:id="rId11"/>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139D9" w14:textId="77777777" w:rsidR="00B632D1" w:rsidRDefault="00B632D1" w:rsidP="007056C9">
      <w:pPr>
        <w:spacing w:after="0" w:line="240" w:lineRule="auto"/>
      </w:pPr>
      <w:r>
        <w:separator/>
      </w:r>
    </w:p>
  </w:endnote>
  <w:endnote w:type="continuationSeparator" w:id="0">
    <w:p w14:paraId="6F5D7E53" w14:textId="77777777" w:rsidR="00B632D1" w:rsidRDefault="00B632D1"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altName w:val="Arial"/>
    <w:charset w:val="4D"/>
    <w:family w:val="swiss"/>
    <w:pitch w:val="variable"/>
    <w:sig w:usb0="00000001" w:usb1="5000205B" w:usb2="00000002" w:usb3="00000000" w:csb0="0000009B"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24356007"/>
      <w:docPartObj>
        <w:docPartGallery w:val="Page Numbers (Bottom of Page)"/>
        <w:docPartUnique/>
      </w:docPartObj>
    </w:sdtPr>
    <w:sdtEndPr>
      <w:rPr>
        <w:rStyle w:val="PageNumber"/>
      </w:rPr>
    </w:sdtEndPr>
    <w:sdtContent>
      <w:p w14:paraId="3DF5E5F9"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45B4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578B" w14:textId="77777777" w:rsidR="00D556FE" w:rsidRPr="002C16F2" w:rsidRDefault="00D556FE" w:rsidP="00122885">
    <w:pPr>
      <w:pStyle w:val="Footer"/>
      <w:framePr w:wrap="none" w:vAnchor="text" w:hAnchor="page" w:x="381" w:y="390"/>
      <w:ind w:right="-840"/>
      <w:rPr>
        <w:rStyle w:val="PageNumber"/>
        <w:color w:val="AEAAAA" w:themeColor="background2" w:themeShade="BF"/>
      </w:rPr>
    </w:pPr>
    <w:r w:rsidRPr="002C16F2">
      <w:rPr>
        <w:rStyle w:val="PageNumber"/>
        <w:rFonts w:ascii="Times New Roman" w:hAnsi="Times New Roman"/>
        <w:color w:val="AEAAAA" w:themeColor="background2" w:themeShade="BF"/>
      </w:rPr>
      <w:t xml:space="preserve">Page </w:t>
    </w:r>
    <w:r w:rsidRPr="002C16F2">
      <w:rPr>
        <w:rStyle w:val="PageNumber"/>
        <w:rFonts w:ascii="Times New Roman" w:hAnsi="Times New Roman"/>
        <w:color w:val="AEAAAA" w:themeColor="background2" w:themeShade="BF"/>
      </w:rPr>
      <w:fldChar w:fldCharType="begin"/>
    </w:r>
    <w:r w:rsidRPr="002C16F2">
      <w:rPr>
        <w:rStyle w:val="PageNumber"/>
        <w:rFonts w:ascii="Times New Roman" w:hAnsi="Times New Roman"/>
        <w:color w:val="AEAAAA" w:themeColor="background2" w:themeShade="BF"/>
      </w:rPr>
      <w:instrText xml:space="preserve"> PAGE </w:instrText>
    </w:r>
    <w:r w:rsidRPr="002C16F2">
      <w:rPr>
        <w:rStyle w:val="PageNumber"/>
        <w:rFonts w:ascii="Times New Roman" w:hAnsi="Times New Roman"/>
        <w:color w:val="AEAAAA" w:themeColor="background2" w:themeShade="BF"/>
      </w:rPr>
      <w:fldChar w:fldCharType="separate"/>
    </w:r>
    <w:r w:rsidR="00EF4022">
      <w:rPr>
        <w:rStyle w:val="PageNumber"/>
        <w:rFonts w:ascii="Times New Roman" w:hAnsi="Times New Roman"/>
        <w:noProof/>
        <w:color w:val="AEAAAA" w:themeColor="background2" w:themeShade="BF"/>
      </w:rPr>
      <w:t>1</w:t>
    </w:r>
    <w:r w:rsidRPr="002C16F2">
      <w:rPr>
        <w:rStyle w:val="PageNumber"/>
        <w:rFonts w:ascii="Times New Roman" w:hAnsi="Times New Roman"/>
        <w:color w:val="AEAAAA" w:themeColor="background2" w:themeShade="BF"/>
      </w:rPr>
      <w:fldChar w:fldCharType="end"/>
    </w:r>
  </w:p>
  <w:p w14:paraId="20BA6429" w14:textId="4D72DAE2" w:rsidR="00D556FE" w:rsidRPr="002C16F2" w:rsidRDefault="00D556FE" w:rsidP="00122885">
    <w:pPr>
      <w:pStyle w:val="Footer"/>
      <w:ind w:right="-1080"/>
      <w:rPr>
        <w:color w:val="AEAAAA" w:themeColor="background2" w:themeShade="BF"/>
      </w:rPr>
    </w:pPr>
    <w:r w:rsidRPr="002C16F2">
      <w:rPr>
        <w:noProof/>
        <w:color w:val="AEAAAA" w:themeColor="background2" w:themeShade="BF"/>
      </w:rPr>
      <w:drawing>
        <wp:anchor distT="0" distB="0" distL="114300" distR="114300" simplePos="0" relativeHeight="251660288" behindDoc="1" locked="0" layoutInCell="1" allowOverlap="1" wp14:anchorId="6EC58DEE" wp14:editId="189AD8A6">
          <wp:simplePos x="0" y="0"/>
          <wp:positionH relativeFrom="column">
            <wp:posOffset>-444500</wp:posOffset>
          </wp:positionH>
          <wp:positionV relativeFrom="paragraph">
            <wp:posOffset>109220</wp:posOffset>
          </wp:positionV>
          <wp:extent cx="7315200" cy="27432"/>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4A047" w14:textId="77777777" w:rsidR="00B632D1" w:rsidRDefault="00B632D1" w:rsidP="007056C9">
      <w:pPr>
        <w:spacing w:after="0" w:line="240" w:lineRule="auto"/>
      </w:pPr>
      <w:r>
        <w:separator/>
      </w:r>
    </w:p>
  </w:footnote>
  <w:footnote w:type="continuationSeparator" w:id="0">
    <w:p w14:paraId="78D9FB2F" w14:textId="77777777" w:rsidR="00B632D1" w:rsidRDefault="00B632D1"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2155A" w14:textId="6729CF12" w:rsidR="00EE0DFA" w:rsidRDefault="00E65AA7">
    <w:pPr>
      <w:pStyle w:val="Header"/>
    </w:pPr>
    <w:r>
      <w:rPr>
        <w:noProof/>
      </w:rPr>
      <w:drawing>
        <wp:anchor distT="0" distB="0" distL="114300" distR="114300" simplePos="0" relativeHeight="251667456" behindDoc="0" locked="0" layoutInCell="1" allowOverlap="1" wp14:anchorId="6149FB30" wp14:editId="087369E9">
          <wp:simplePos x="0" y="0"/>
          <wp:positionH relativeFrom="margin">
            <wp:posOffset>4521835</wp:posOffset>
          </wp:positionH>
          <wp:positionV relativeFrom="paragraph">
            <wp:posOffset>-179070</wp:posOffset>
          </wp:positionV>
          <wp:extent cx="1536065" cy="44513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445135"/>
                  </a:xfrm>
                  <a:prstGeom prst="rect">
                    <a:avLst/>
                  </a:prstGeom>
                  <a:noFill/>
                </pic:spPr>
              </pic:pic>
            </a:graphicData>
          </a:graphic>
        </wp:anchor>
      </w:drawing>
    </w:r>
    <w:r w:rsidR="00A579D1">
      <w:rPr>
        <w:noProof/>
      </w:rPr>
      <w:drawing>
        <wp:anchor distT="0" distB="0" distL="114300" distR="114300" simplePos="0" relativeHeight="251666432" behindDoc="1" locked="0" layoutInCell="1" allowOverlap="1" wp14:anchorId="19B602DF" wp14:editId="5CE6C285">
          <wp:simplePos x="0" y="0"/>
          <wp:positionH relativeFrom="margin">
            <wp:align>left</wp:align>
          </wp:positionH>
          <wp:positionV relativeFrom="paragraph">
            <wp:posOffset>-152400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5">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6355BA0"/>
    <w:multiLevelType w:val="hybridMultilevel"/>
    <w:tmpl w:val="B8BCBBC0"/>
    <w:lvl w:ilvl="0" w:tplc="278A57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C27374"/>
    <w:multiLevelType w:val="hybridMultilevel"/>
    <w:tmpl w:val="1794F448"/>
    <w:lvl w:ilvl="0" w:tplc="218077E2">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815CEF"/>
    <w:multiLevelType w:val="hybridMultilevel"/>
    <w:tmpl w:val="F788C1DE"/>
    <w:lvl w:ilvl="0" w:tplc="D496FA32">
      <w:start w:val="1"/>
      <w:numFmt w:val="bullet"/>
      <w:lvlText w:val=""/>
      <w:lvlJc w:val="left"/>
      <w:pPr>
        <w:ind w:left="765" w:hanging="360"/>
      </w:pPr>
      <w:rPr>
        <w:rFonts w:ascii="Symbol" w:hAnsi="Symbol" w:hint="default"/>
      </w:rPr>
    </w:lvl>
    <w:lvl w:ilvl="1" w:tplc="5BDA21FC">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6260EFC"/>
    <w:multiLevelType w:val="hybridMultilevel"/>
    <w:tmpl w:val="3364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14"/>
  </w:num>
  <w:num w:numId="8">
    <w:abstractNumId w:val="8"/>
  </w:num>
  <w:num w:numId="9">
    <w:abstractNumId w:val="10"/>
  </w:num>
  <w:num w:numId="10">
    <w:abstractNumId w:val="15"/>
  </w:num>
  <w:num w:numId="11">
    <w:abstractNumId w:val="12"/>
  </w:num>
  <w:num w:numId="12">
    <w:abstractNumId w:val="13"/>
  </w:num>
  <w:num w:numId="13">
    <w:abstractNumId w:val="7"/>
  </w:num>
  <w:num w:numId="14">
    <w:abstractNumId w:val="6"/>
  </w:num>
  <w:num w:numId="15">
    <w:abstractNumId w:val="16"/>
  </w:num>
  <w:num w:numId="16">
    <w:abstractNumId w:val="11"/>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2C4"/>
    <w:rsid w:val="0004041A"/>
    <w:rsid w:val="0004353C"/>
    <w:rsid w:val="00043DF4"/>
    <w:rsid w:val="000551C1"/>
    <w:rsid w:val="00070047"/>
    <w:rsid w:val="00071860"/>
    <w:rsid w:val="000815D8"/>
    <w:rsid w:val="0010286B"/>
    <w:rsid w:val="00102C0A"/>
    <w:rsid w:val="001056DA"/>
    <w:rsid w:val="001162ED"/>
    <w:rsid w:val="00122885"/>
    <w:rsid w:val="00123C3D"/>
    <w:rsid w:val="001417B2"/>
    <w:rsid w:val="001439A2"/>
    <w:rsid w:val="00167184"/>
    <w:rsid w:val="0017581E"/>
    <w:rsid w:val="00180350"/>
    <w:rsid w:val="0019431D"/>
    <w:rsid w:val="001A3131"/>
    <w:rsid w:val="001E1507"/>
    <w:rsid w:val="001E7894"/>
    <w:rsid w:val="001F07C2"/>
    <w:rsid w:val="00200E93"/>
    <w:rsid w:val="00221051"/>
    <w:rsid w:val="00231C5A"/>
    <w:rsid w:val="002424E2"/>
    <w:rsid w:val="0024593E"/>
    <w:rsid w:val="00264B8C"/>
    <w:rsid w:val="00272DB4"/>
    <w:rsid w:val="002734F8"/>
    <w:rsid w:val="00296835"/>
    <w:rsid w:val="002A5113"/>
    <w:rsid w:val="002B79F6"/>
    <w:rsid w:val="002B7BB4"/>
    <w:rsid w:val="002C16F2"/>
    <w:rsid w:val="002C55BC"/>
    <w:rsid w:val="002C647B"/>
    <w:rsid w:val="002D77C7"/>
    <w:rsid w:val="002F3FC6"/>
    <w:rsid w:val="00305EB8"/>
    <w:rsid w:val="00306D58"/>
    <w:rsid w:val="0031555B"/>
    <w:rsid w:val="003245C1"/>
    <w:rsid w:val="00332C25"/>
    <w:rsid w:val="0033320B"/>
    <w:rsid w:val="00335E68"/>
    <w:rsid w:val="0038071B"/>
    <w:rsid w:val="003A219B"/>
    <w:rsid w:val="003B184F"/>
    <w:rsid w:val="003D02C4"/>
    <w:rsid w:val="003D684C"/>
    <w:rsid w:val="003E3C90"/>
    <w:rsid w:val="003E542C"/>
    <w:rsid w:val="003E7026"/>
    <w:rsid w:val="004332DE"/>
    <w:rsid w:val="00481F23"/>
    <w:rsid w:val="0048645E"/>
    <w:rsid w:val="004B580D"/>
    <w:rsid w:val="004D5499"/>
    <w:rsid w:val="004D5B86"/>
    <w:rsid w:val="004D655C"/>
    <w:rsid w:val="004E50CD"/>
    <w:rsid w:val="004F7CEE"/>
    <w:rsid w:val="00513756"/>
    <w:rsid w:val="005265F0"/>
    <w:rsid w:val="00537D09"/>
    <w:rsid w:val="0055469B"/>
    <w:rsid w:val="00566755"/>
    <w:rsid w:val="0059398D"/>
    <w:rsid w:val="005A41ED"/>
    <w:rsid w:val="005C243B"/>
    <w:rsid w:val="005D46D7"/>
    <w:rsid w:val="005D753B"/>
    <w:rsid w:val="005E44A4"/>
    <w:rsid w:val="005F0E0A"/>
    <w:rsid w:val="005F203E"/>
    <w:rsid w:val="0060646B"/>
    <w:rsid w:val="00614A38"/>
    <w:rsid w:val="006269A6"/>
    <w:rsid w:val="0062766C"/>
    <w:rsid w:val="006901CE"/>
    <w:rsid w:val="0069288E"/>
    <w:rsid w:val="00693399"/>
    <w:rsid w:val="006A0D14"/>
    <w:rsid w:val="006A77BF"/>
    <w:rsid w:val="006B2A78"/>
    <w:rsid w:val="006D14EF"/>
    <w:rsid w:val="0070251F"/>
    <w:rsid w:val="007056C9"/>
    <w:rsid w:val="007225B3"/>
    <w:rsid w:val="00730614"/>
    <w:rsid w:val="00730F05"/>
    <w:rsid w:val="0074643B"/>
    <w:rsid w:val="00763989"/>
    <w:rsid w:val="0076580B"/>
    <w:rsid w:val="00772A49"/>
    <w:rsid w:val="00774A07"/>
    <w:rsid w:val="007A1A42"/>
    <w:rsid w:val="007C5EA5"/>
    <w:rsid w:val="007C6D87"/>
    <w:rsid w:val="007D4390"/>
    <w:rsid w:val="007D6403"/>
    <w:rsid w:val="007E7620"/>
    <w:rsid w:val="007F281B"/>
    <w:rsid w:val="00802017"/>
    <w:rsid w:val="008110F4"/>
    <w:rsid w:val="00871A58"/>
    <w:rsid w:val="00893E48"/>
    <w:rsid w:val="008B462C"/>
    <w:rsid w:val="008C41DA"/>
    <w:rsid w:val="008D063B"/>
    <w:rsid w:val="008F1B5D"/>
    <w:rsid w:val="00912D40"/>
    <w:rsid w:val="009262C9"/>
    <w:rsid w:val="00931C26"/>
    <w:rsid w:val="00954ABB"/>
    <w:rsid w:val="00955FE1"/>
    <w:rsid w:val="00957213"/>
    <w:rsid w:val="009626FF"/>
    <w:rsid w:val="0096746C"/>
    <w:rsid w:val="00986AA0"/>
    <w:rsid w:val="009A2600"/>
    <w:rsid w:val="009A4709"/>
    <w:rsid w:val="009C22E5"/>
    <w:rsid w:val="009C7619"/>
    <w:rsid w:val="009F0410"/>
    <w:rsid w:val="00A341D9"/>
    <w:rsid w:val="00A579D1"/>
    <w:rsid w:val="00A707C3"/>
    <w:rsid w:val="00A8236D"/>
    <w:rsid w:val="00A8663C"/>
    <w:rsid w:val="00AA6A06"/>
    <w:rsid w:val="00AC435F"/>
    <w:rsid w:val="00AD6C6D"/>
    <w:rsid w:val="00B1716F"/>
    <w:rsid w:val="00B43FE5"/>
    <w:rsid w:val="00B4785C"/>
    <w:rsid w:val="00B53841"/>
    <w:rsid w:val="00B632D1"/>
    <w:rsid w:val="00B6340C"/>
    <w:rsid w:val="00B71066"/>
    <w:rsid w:val="00BB6AB0"/>
    <w:rsid w:val="00BF0FE6"/>
    <w:rsid w:val="00BF46B5"/>
    <w:rsid w:val="00C0538F"/>
    <w:rsid w:val="00C23BFA"/>
    <w:rsid w:val="00C25954"/>
    <w:rsid w:val="00C2759A"/>
    <w:rsid w:val="00C27C49"/>
    <w:rsid w:val="00C31CBC"/>
    <w:rsid w:val="00C37F08"/>
    <w:rsid w:val="00C44085"/>
    <w:rsid w:val="00C5085E"/>
    <w:rsid w:val="00C51A81"/>
    <w:rsid w:val="00C719CF"/>
    <w:rsid w:val="00C8203B"/>
    <w:rsid w:val="00C87B1E"/>
    <w:rsid w:val="00C96D28"/>
    <w:rsid w:val="00CE771F"/>
    <w:rsid w:val="00CF54C4"/>
    <w:rsid w:val="00D2395C"/>
    <w:rsid w:val="00D2431F"/>
    <w:rsid w:val="00D3320A"/>
    <w:rsid w:val="00D3706D"/>
    <w:rsid w:val="00D53F8C"/>
    <w:rsid w:val="00D556FE"/>
    <w:rsid w:val="00D56360"/>
    <w:rsid w:val="00D92A01"/>
    <w:rsid w:val="00DA75AC"/>
    <w:rsid w:val="00DB318A"/>
    <w:rsid w:val="00DC0276"/>
    <w:rsid w:val="00DC1BDA"/>
    <w:rsid w:val="00DC50B5"/>
    <w:rsid w:val="00DC53DB"/>
    <w:rsid w:val="00DD0F5B"/>
    <w:rsid w:val="00DD30FA"/>
    <w:rsid w:val="00DF3ECB"/>
    <w:rsid w:val="00E0506C"/>
    <w:rsid w:val="00E11A08"/>
    <w:rsid w:val="00E11AE8"/>
    <w:rsid w:val="00E1339F"/>
    <w:rsid w:val="00E14141"/>
    <w:rsid w:val="00E20BD8"/>
    <w:rsid w:val="00E234E3"/>
    <w:rsid w:val="00E43CE0"/>
    <w:rsid w:val="00E54B53"/>
    <w:rsid w:val="00E64495"/>
    <w:rsid w:val="00E65355"/>
    <w:rsid w:val="00E65AA7"/>
    <w:rsid w:val="00E6735A"/>
    <w:rsid w:val="00E936D1"/>
    <w:rsid w:val="00EA12B8"/>
    <w:rsid w:val="00EA183C"/>
    <w:rsid w:val="00EA546B"/>
    <w:rsid w:val="00EA6CFB"/>
    <w:rsid w:val="00EC768B"/>
    <w:rsid w:val="00EC7DD1"/>
    <w:rsid w:val="00EE0DFA"/>
    <w:rsid w:val="00EF06A8"/>
    <w:rsid w:val="00EF4022"/>
    <w:rsid w:val="00F22D66"/>
    <w:rsid w:val="00F35795"/>
    <w:rsid w:val="00F418E8"/>
    <w:rsid w:val="00F60686"/>
    <w:rsid w:val="00F70D95"/>
    <w:rsid w:val="00F81293"/>
    <w:rsid w:val="00F94603"/>
    <w:rsid w:val="00FB284C"/>
    <w:rsid w:val="00FB4CB9"/>
    <w:rsid w:val="00FD00E0"/>
    <w:rsid w:val="00FD0106"/>
    <w:rsid w:val="00FD2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7CD7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774A07"/>
    <w:pPr>
      <w:spacing w:after="0" w:line="240" w:lineRule="auto"/>
      <w:ind w:left="360"/>
    </w:pPr>
    <w:rPr>
      <w:rFonts w:ascii="Calibri" w:eastAsia="Calibri" w:hAnsi="Calibri" w:cs="Calibri"/>
      <w:sz w:val="24"/>
      <w:szCs w:val="24"/>
      <w:lang w:eastAsia="en-GB"/>
    </w:rPr>
    <w:tblPr>
      <w:tblStyleRowBandSize w:val="1"/>
      <w:tblStyleColBandSize w:val="1"/>
      <w:tblInd w:w="0" w:type="nil"/>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774A07"/>
    <w:pPr>
      <w:spacing w:after="0" w:line="240" w:lineRule="auto"/>
      <w:ind w:left="360"/>
    </w:pPr>
    <w:rPr>
      <w:rFonts w:ascii="Calibri" w:eastAsia="Calibri" w:hAnsi="Calibri" w:cs="Calibri"/>
      <w:sz w:val="24"/>
      <w:szCs w:val="24"/>
      <w:lang w:eastAsia="en-GB"/>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9962">
      <w:bodyDiv w:val="1"/>
      <w:marLeft w:val="0"/>
      <w:marRight w:val="0"/>
      <w:marTop w:val="0"/>
      <w:marBottom w:val="0"/>
      <w:divBdr>
        <w:top w:val="none" w:sz="0" w:space="0" w:color="auto"/>
        <w:left w:val="none" w:sz="0" w:space="0" w:color="auto"/>
        <w:bottom w:val="none" w:sz="0" w:space="0" w:color="auto"/>
        <w:right w:val="none" w:sz="0" w:space="0" w:color="auto"/>
      </w:divBdr>
    </w:div>
    <w:div w:id="80723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phrea\AppData\Local\Temp\Temp2_thealliancetemplatesforbriefshandoutsreportssops.zip\Alliance%20Handout%20Template.dotx" TargetMode="External"/></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A5AF3-BF16-4E6C-99C4-E47EBF61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Alliance Handout Template</Template>
  <TotalTime>14</TotalTime>
  <Pages>3</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Shaphren, Alexandra</dc:creator>
  <cp:keywords/>
  <dc:description/>
  <cp:lastModifiedBy>user</cp:lastModifiedBy>
  <cp:revision>9</cp:revision>
  <cp:lastPrinted>2019-10-17T05:45:00Z</cp:lastPrinted>
  <dcterms:created xsi:type="dcterms:W3CDTF">2020-04-20T22:23:00Z</dcterms:created>
  <dcterms:modified xsi:type="dcterms:W3CDTF">2020-04-26T06:29:00Z</dcterms:modified>
</cp:coreProperties>
</file>